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 Motion Driver 6.12-</w:t>
      </w:r>
      <w:r>
        <w:rPr>
          <w:rFonts w:ascii="微软雅黑" w:eastAsia="微软雅黑" w:hAnsi="微软雅黑" w:hint="eastAsia"/>
          <w:sz w:val="40"/>
          <w:szCs w:val="40"/>
        </w:rPr>
        <w:t>移植指南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22:59</w:t>
      </w:r>
    </w:p>
    <w:p w:rsidR="007D687B" w:rsidRDefault="00B42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171950" cy="4114800"/>
            <wp:effectExtent l="0" t="0" r="0" b="0"/>
            <wp:docPr id="1" name="图片 1" descr="4 Motion Driver 6.12 Features &#10;This is a quick overview on the Mth12 features. &#10;DMP Features: &#10;0 3/6 Axis Low Power Quaternions &#10;o Tap, Orientation, and Pedometer Gesture Detections &#10;MPL Algorithms: &#10;Run Time Gyro Calibration &#10;Run Time Gyro Temperature &#10;Run Time Compass Calibration &#10;Run Time Magnetic Disturbance Rejection &#10;0 3/6/9 Axis Sensor F usion &#10;Hardware Features: &#10;o Factory Calibration &#10;o Factory Self Test &#10;Saving and Loading Sensor States &#10;Low Power Accel Mcx:ie &#10;Low Power Motion Interrupt Mode &#10;Register Dum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Motion Driver 6.12 Features &#10;This is a quick overview on the Mth12 features. &#10;DMP Features: &#10;0 3/6 Axis Low Power Quaternions &#10;o Tap, Orientation, and Pedometer Gesture Detections &#10;MPL Algorithms: &#10;Run Time Gyro Calibration &#10;Run Time Gyro Temperature &#10;Run Time Compass Calibration &#10;Run Time Magnetic Disturbance Rejection &#10;0 3/6/9 Axis Sensor F usion &#10;Hardware Features: &#10;o Factory Calibration &#10;o Factory Self Test &#10;Saving and Loading Sensor States &#10;Low Power Accel Mcx:ie &#10;Low Power Motion Interrupt Mode &#10;Register Dum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、选择</w:t>
      </w:r>
      <w:r>
        <w:rPr>
          <w:rFonts w:ascii="Calibri" w:hAnsi="Calibri"/>
          <w:color w:val="1E4E79"/>
          <w:sz w:val="32"/>
          <w:szCs w:val="32"/>
        </w:rPr>
        <w:t>MCU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对于每个嵌入式系统，功能和性能取决于所选的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。成本，低功耗，速度，工具链和处理都是需要考虑的因素。对于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设备，如果您计划使用</w:t>
      </w: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Calibri" w:hAnsi="Calibri"/>
          <w:sz w:val="22"/>
          <w:szCs w:val="22"/>
        </w:rPr>
        <w:t xml:space="preserve"> Motion Driver 6.12</w:t>
      </w:r>
      <w:r>
        <w:rPr>
          <w:rFonts w:ascii="微软雅黑" w:eastAsia="微软雅黑" w:hAnsi="微软雅黑" w:hint="eastAsia"/>
          <w:sz w:val="22"/>
          <w:szCs w:val="22"/>
        </w:rPr>
        <w:t>软件，则需要考虑以下事项。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numPr>
          <w:ilvl w:val="0"/>
          <w:numId w:val="1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闪存和</w:t>
      </w:r>
      <w:r>
        <w:rPr>
          <w:rFonts w:ascii="Calibri" w:hAnsi="Calibri"/>
          <w:b/>
          <w:bCs/>
          <w:sz w:val="22"/>
          <w:szCs w:val="22"/>
        </w:rPr>
        <w:t>RAM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大小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闪存和</w:t>
      </w:r>
      <w:r>
        <w:rPr>
          <w:rFonts w:ascii="Calibri" w:hAnsi="Calibri"/>
          <w:sz w:val="22"/>
          <w:szCs w:val="22"/>
          <w:highlight w:val="green"/>
        </w:rPr>
        <w:t>RAM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大小取决于代码优化，编译器，您要使用的功能以及系统中的其他组件</w:t>
      </w:r>
      <w:r>
        <w:rPr>
          <w:rFonts w:ascii="微软雅黑" w:eastAsia="微软雅黑" w:hAnsi="微软雅黑" w:hint="eastAsia"/>
          <w:sz w:val="22"/>
          <w:szCs w:val="22"/>
        </w:rPr>
        <w:t>。一般而言，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要求您需要保留以下数量的</w:t>
      </w:r>
      <w:r>
        <w:rPr>
          <w:rFonts w:ascii="Calibri" w:hAnsi="Calibri"/>
          <w:sz w:val="22"/>
          <w:szCs w:val="22"/>
        </w:rPr>
        <w:t>Flash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RAM</w:t>
      </w:r>
      <w:r>
        <w:rPr>
          <w:rFonts w:ascii="微软雅黑" w:eastAsia="微软雅黑" w:hAnsi="微软雅黑" w:hint="eastAsia"/>
          <w:sz w:val="22"/>
          <w:szCs w:val="22"/>
        </w:rPr>
        <w:t>。请记住，这仅适用于运动驱动程序，而不适用于其他可能的功能。</w:t>
      </w:r>
    </w:p>
    <w:p w:rsidR="007D687B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16</w:t>
      </w:r>
      <w:r>
        <w:rPr>
          <w:rFonts w:ascii="微软雅黑" w:eastAsia="微软雅黑" w:hAnsi="微软雅黑" w:hint="eastAsia"/>
          <w:sz w:val="22"/>
          <w:szCs w:val="22"/>
        </w:rPr>
        <w:t>位</w:t>
      </w:r>
      <w:r>
        <w:rPr>
          <w:rFonts w:ascii="Calibri" w:hAnsi="Calibri"/>
          <w:sz w:val="22"/>
          <w:szCs w:val="22"/>
        </w:rPr>
        <w:t>MCU  -  128K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 xml:space="preserve">12K </w:t>
      </w:r>
    </w:p>
    <w:p w:rsidR="007D687B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32</w:t>
      </w:r>
      <w:r>
        <w:rPr>
          <w:rFonts w:ascii="微软雅黑" w:eastAsia="微软雅黑" w:hAnsi="微软雅黑" w:hint="eastAsia"/>
          <w:sz w:val="22"/>
          <w:szCs w:val="22"/>
        </w:rPr>
        <w:t>位</w:t>
      </w:r>
      <w:r>
        <w:rPr>
          <w:rFonts w:ascii="Calibri" w:hAnsi="Calibri"/>
          <w:sz w:val="22"/>
          <w:szCs w:val="22"/>
        </w:rPr>
        <w:t>MCU  -  68K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10K</w:t>
      </w:r>
      <w:r>
        <w:rPr>
          <w:rFonts w:ascii="微软雅黑" w:eastAsia="微软雅黑" w:hAnsi="微软雅黑" w:hint="eastAsia"/>
          <w:sz w:val="22"/>
          <w:szCs w:val="22"/>
        </w:rPr>
        <w:t>（无优化，</w:t>
      </w:r>
      <w:r>
        <w:rPr>
          <w:rFonts w:ascii="Calibri" w:hAnsi="Calibri"/>
          <w:sz w:val="22"/>
          <w:szCs w:val="22"/>
        </w:rPr>
        <w:t>64K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8K</w:t>
      </w:r>
      <w:r>
        <w:rPr>
          <w:rFonts w:ascii="微软雅黑" w:eastAsia="微软雅黑" w:hAnsi="微软雅黑" w:hint="eastAsia"/>
          <w:sz w:val="22"/>
          <w:szCs w:val="22"/>
        </w:rPr>
        <w:t>优化）</w:t>
      </w:r>
    </w:p>
    <w:p w:rsidR="007D687B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由于依赖大小非常依赖于编译器和编译器设置，客户应该花时间确定闪存的大小他们的应用程序需要</w:t>
      </w:r>
      <w:r>
        <w:rPr>
          <w:rFonts w:ascii="Calibri" w:hAnsi="Calibri"/>
          <w:sz w:val="22"/>
          <w:szCs w:val="22"/>
        </w:rPr>
        <w:t>RAM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numPr>
          <w:ilvl w:val="0"/>
          <w:numId w:val="2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lastRenderedPageBreak/>
        <w:t>长数学支持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MPL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库需要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支持长（</w:t>
      </w:r>
      <w:r>
        <w:rPr>
          <w:rFonts w:ascii="Calibri" w:hAnsi="Calibri"/>
          <w:sz w:val="22"/>
          <w:szCs w:val="22"/>
        </w:rPr>
        <w:t>64</w:t>
      </w:r>
      <w:r>
        <w:rPr>
          <w:rFonts w:ascii="微软雅黑" w:eastAsia="微软雅黑" w:hAnsi="微软雅黑" w:hint="eastAsia"/>
          <w:sz w:val="22"/>
          <w:szCs w:val="22"/>
        </w:rPr>
        <w:t>位）数学。您需要确保是否使用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库，您的工具链可以支持此功能。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通常</w:t>
      </w:r>
      <w:r>
        <w:rPr>
          <w:rFonts w:ascii="Calibri" w:hAnsi="Calibri"/>
          <w:sz w:val="22"/>
          <w:szCs w:val="22"/>
          <w:highlight w:val="green"/>
        </w:rPr>
        <w:t>8051 MCU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不支持这种数学计算</w:t>
      </w:r>
      <w:r>
        <w:rPr>
          <w:rFonts w:ascii="微软雅黑" w:eastAsia="微软雅黑" w:hAnsi="微软雅黑" w:hint="eastAsia"/>
          <w:sz w:val="22"/>
          <w:szCs w:val="22"/>
        </w:rPr>
        <w:t>。如果工具链不支持长时间的数学运算，您仍然可以使用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来获得</w:t>
      </w:r>
      <w:r>
        <w:rPr>
          <w:rFonts w:ascii="Calibri" w:hAnsi="Calibri"/>
          <w:sz w:val="22"/>
          <w:szCs w:val="22"/>
        </w:rPr>
        <w:t>6</w:t>
      </w:r>
      <w:r>
        <w:rPr>
          <w:rFonts w:ascii="微软雅黑" w:eastAsia="微软雅黑" w:hAnsi="微软雅黑" w:hint="eastAsia"/>
          <w:sz w:val="22"/>
          <w:szCs w:val="22"/>
        </w:rPr>
        <w:t>轴融合。</w:t>
      </w:r>
    </w:p>
    <w:p w:rsidR="007D687B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numPr>
          <w:ilvl w:val="0"/>
          <w:numId w:val="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中断</w:t>
      </w:r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设备可以为低功耗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手势识别或数据就绪中断</w:t>
      </w:r>
      <w:r>
        <w:rPr>
          <w:rFonts w:ascii="微软雅黑" w:eastAsia="微软雅黑" w:hAnsi="微软雅黑" w:hint="eastAsia"/>
          <w:sz w:val="22"/>
          <w:szCs w:val="22"/>
        </w:rPr>
        <w:t>提供各种功能的中断。虽然系统不需要使用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中断，但如果您打算使用它，则必须保留具有唤醒功能的</w:t>
      </w:r>
      <w:r>
        <w:rPr>
          <w:rFonts w:ascii="Calibri" w:hAnsi="Calibri"/>
          <w:sz w:val="22"/>
          <w:szCs w:val="22"/>
        </w:rPr>
        <w:t>GPIO</w:t>
      </w:r>
      <w:r>
        <w:rPr>
          <w:rFonts w:ascii="微软雅黑" w:eastAsia="微软雅黑" w:hAnsi="微软雅黑" w:hint="eastAsia"/>
          <w:sz w:val="22"/>
          <w:szCs w:val="22"/>
        </w:rPr>
        <w:t>引脚。</w:t>
      </w:r>
    </w:p>
    <w:p w:rsidR="007D687B" w:rsidRDefault="00B42A70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numPr>
          <w:ilvl w:val="0"/>
          <w:numId w:val="4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采样率</w:t>
      </w:r>
      <w:r>
        <w:rPr>
          <w:rFonts w:ascii="微软雅黑" w:eastAsia="微软雅黑" w:hAnsi="微软雅黑" w:hint="eastAsia"/>
          <w:sz w:val="22"/>
          <w:szCs w:val="22"/>
        </w:rPr>
        <w:t>：传感器融合需要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的大量计算能力。这会影响每个样本的处理量并限制采样率。例如，如果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正在进行完整的</w:t>
      </w:r>
      <w:r>
        <w:rPr>
          <w:rFonts w:ascii="Calibri" w:hAnsi="Calibri"/>
          <w:sz w:val="22"/>
          <w:szCs w:val="22"/>
        </w:rPr>
        <w:t>9</w:t>
      </w:r>
      <w:r>
        <w:rPr>
          <w:rFonts w:ascii="微软雅黑" w:eastAsia="微软雅黑" w:hAnsi="微软雅黑" w:hint="eastAsia"/>
          <w:sz w:val="22"/>
          <w:szCs w:val="22"/>
        </w:rPr>
        <w:t>轴融合，则带有运动驱动器的</w:t>
      </w:r>
      <w:r>
        <w:rPr>
          <w:rFonts w:ascii="Calibri" w:hAnsi="Calibri"/>
          <w:sz w:val="22"/>
          <w:szCs w:val="22"/>
          <w:highlight w:val="green"/>
        </w:rPr>
        <w:t>TI 16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位</w:t>
      </w:r>
      <w:r>
        <w:rPr>
          <w:rFonts w:ascii="Calibri" w:hAnsi="Calibri"/>
          <w:sz w:val="22"/>
          <w:szCs w:val="22"/>
          <w:highlight w:val="green"/>
        </w:rPr>
        <w:t>MSP430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应限制为</w:t>
      </w:r>
      <w:r>
        <w:rPr>
          <w:rFonts w:ascii="Calibri" w:hAnsi="Calibri"/>
          <w:sz w:val="22"/>
          <w:szCs w:val="22"/>
          <w:highlight w:val="green"/>
        </w:rPr>
        <w:t>100Hz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采样率</w:t>
      </w:r>
      <w:r>
        <w:rPr>
          <w:rFonts w:ascii="微软雅黑" w:eastAsia="微软雅黑" w:hAnsi="微软雅黑" w:hint="eastAsia"/>
          <w:sz w:val="22"/>
          <w:szCs w:val="22"/>
        </w:rPr>
        <w:t>。任何超过</w:t>
      </w:r>
      <w:r>
        <w:rPr>
          <w:rFonts w:ascii="Calibri" w:hAnsi="Calibri"/>
          <w:sz w:val="22"/>
          <w:szCs w:val="22"/>
        </w:rPr>
        <w:t>100Hz</w:t>
      </w:r>
      <w:r>
        <w:rPr>
          <w:rFonts w:ascii="微软雅黑" w:eastAsia="微软雅黑" w:hAnsi="微软雅黑" w:hint="eastAsia"/>
          <w:sz w:val="22"/>
          <w:szCs w:val="22"/>
        </w:rPr>
        <w:t>采样率的</w:t>
      </w:r>
      <w:r>
        <w:rPr>
          <w:rFonts w:ascii="Calibri" w:hAnsi="Calibri"/>
          <w:sz w:val="22"/>
          <w:szCs w:val="22"/>
        </w:rPr>
        <w:t>MSP430</w:t>
      </w:r>
      <w:r>
        <w:rPr>
          <w:rFonts w:ascii="微软雅黑" w:eastAsia="微软雅黑" w:hAnsi="微软雅黑" w:hint="eastAsia"/>
          <w:sz w:val="22"/>
          <w:szCs w:val="22"/>
        </w:rPr>
        <w:t>都会开始丢失数据。如果系统中不需要其他大型计算功能，则高端</w:t>
      </w:r>
      <w:r>
        <w:rPr>
          <w:rFonts w:ascii="Calibri" w:hAnsi="Calibri"/>
          <w:sz w:val="22"/>
          <w:szCs w:val="22"/>
        </w:rPr>
        <w:t>32</w:t>
      </w:r>
      <w:r>
        <w:rPr>
          <w:rFonts w:ascii="微软雅黑" w:eastAsia="微软雅黑" w:hAnsi="微软雅黑" w:hint="eastAsia"/>
          <w:sz w:val="22"/>
          <w:szCs w:val="22"/>
        </w:rPr>
        <w:t>位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通常可以</w:t>
      </w:r>
      <w:r>
        <w:rPr>
          <w:rFonts w:ascii="微软雅黑" w:eastAsia="微软雅黑" w:hAnsi="微软雅黑" w:hint="eastAsia"/>
          <w:b/>
          <w:bCs/>
          <w:sz w:val="22"/>
          <w:szCs w:val="22"/>
          <w:highlight w:val="green"/>
        </w:rPr>
        <w:t>实现</w:t>
      </w:r>
      <w:r>
        <w:rPr>
          <w:rFonts w:ascii="Calibri" w:hAnsi="Calibri"/>
          <w:b/>
          <w:bCs/>
          <w:sz w:val="22"/>
          <w:szCs w:val="22"/>
          <w:highlight w:val="green"/>
        </w:rPr>
        <w:t>200Hz</w:t>
      </w:r>
      <w:r>
        <w:rPr>
          <w:rFonts w:ascii="微软雅黑" w:eastAsia="微软雅黑" w:hAnsi="微软雅黑" w:hint="eastAsia"/>
          <w:b/>
          <w:bCs/>
          <w:sz w:val="22"/>
          <w:szCs w:val="22"/>
          <w:highlight w:val="green"/>
        </w:rPr>
        <w:t>传感器融合</w:t>
      </w:r>
      <w:r>
        <w:rPr>
          <w:rFonts w:ascii="微软雅黑" w:eastAsia="微软雅黑" w:hAnsi="微软雅黑" w:hint="eastAsia"/>
          <w:sz w:val="22"/>
          <w:szCs w:val="22"/>
        </w:rPr>
        <w:t>。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如果将处理卸载到</w:t>
      </w:r>
      <w:r>
        <w:rPr>
          <w:rFonts w:ascii="Calibri" w:hAnsi="Calibri"/>
          <w:sz w:val="22"/>
          <w:szCs w:val="22"/>
          <w:highlight w:val="green"/>
        </w:rPr>
        <w:t>DMP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上，则可以提高此采样率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、连接硬件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 选择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后，您很可能会拥有一个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评估套件或您自己的</w:t>
      </w:r>
      <w:r>
        <w:rPr>
          <w:rFonts w:ascii="Calibri" w:hAnsi="Calibri"/>
          <w:sz w:val="22"/>
          <w:szCs w:val="22"/>
        </w:rPr>
        <w:t>PCB</w:t>
      </w:r>
      <w:r>
        <w:rPr>
          <w:rFonts w:ascii="微软雅黑" w:eastAsia="微软雅黑" w:hAnsi="微软雅黑" w:hint="eastAsia"/>
          <w:sz w:val="22"/>
          <w:szCs w:val="22"/>
        </w:rPr>
        <w:t>板。要将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器件连接到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板进行评估，可以通过</w:t>
      </w:r>
      <w:r>
        <w:rPr>
          <w:rFonts w:ascii="Calibri" w:hAnsi="Calibri"/>
          <w:sz w:val="22"/>
          <w:szCs w:val="22"/>
        </w:rPr>
        <w:t>InvenSense.com</w:t>
      </w:r>
      <w:r>
        <w:rPr>
          <w:rFonts w:ascii="微软雅黑" w:eastAsia="微软雅黑" w:hAnsi="微软雅黑" w:hint="eastAsia"/>
          <w:sz w:val="22"/>
          <w:szCs w:val="22"/>
        </w:rPr>
        <w:t>获得</w:t>
      </w: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Calibri" w:hAnsi="Calibri"/>
          <w:sz w:val="22"/>
          <w:szCs w:val="22"/>
        </w:rPr>
        <w:t xml:space="preserve"> MPU</w:t>
      </w:r>
      <w:r>
        <w:rPr>
          <w:rFonts w:ascii="微软雅黑" w:eastAsia="微软雅黑" w:hAnsi="微软雅黑" w:hint="eastAsia"/>
          <w:sz w:val="22"/>
          <w:szCs w:val="22"/>
        </w:rPr>
        <w:t>评估板。</w:t>
      </w:r>
      <w:r>
        <w:rPr>
          <w:rFonts w:ascii="Calibri" w:hAnsi="Calibri"/>
          <w:sz w:val="22"/>
          <w:szCs w:val="22"/>
        </w:rPr>
        <w:t>MPU6050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MPU6500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MPU9150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MPU9250</w:t>
      </w:r>
      <w:r>
        <w:rPr>
          <w:rFonts w:ascii="微软雅黑" w:eastAsia="微软雅黑" w:hAnsi="微软雅黑" w:hint="eastAsia"/>
          <w:sz w:val="22"/>
          <w:szCs w:val="22"/>
        </w:rPr>
        <w:t>均可提供。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28900" cy="1685925"/>
            <wp:effectExtent l="0" t="0" r="0" b="9525"/>
            <wp:docPr id="2" name="图片 2" descr="C:\2C698EE5\D1EE5E74-EC2F-45DD-ACB2-71378C34E1B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C698EE5\D1EE5E74-EC2F-45DD-ACB2-71378C34E1B6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您需要将以下引脚从评估板连接到</w:t>
      </w:r>
      <w:r>
        <w:rPr>
          <w:rFonts w:ascii="Calibri" w:hAnsi="Calibri"/>
          <w:sz w:val="22"/>
          <w:szCs w:val="22"/>
        </w:rPr>
        <w:t>MCU</w:t>
      </w:r>
      <w:r>
        <w:rPr>
          <w:rFonts w:ascii="微软雅黑" w:eastAsia="微软雅黑" w:hAnsi="微软雅黑" w:hint="eastAsia"/>
          <w:sz w:val="22"/>
          <w:szCs w:val="22"/>
        </w:rPr>
        <w:t>板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29375" cy="942975"/>
            <wp:effectExtent l="0" t="0" r="9525" b="9525"/>
            <wp:docPr id="3" name="图片 3" descr="VDD and VDD_IO (pin 23): Depending on the MPIJ device this would a 3V or a 1.8V (see device &#10;spec) &#10;SDA and SCL (pins 20, 22): 12C pins &#10;GND (pins 15 or 17): Connect to ground &#10;INT (pin 7): Connect to GPIO for interrupts (optional but needed f using Invensense softwar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DD and VDD_IO (pin 23): Depending on the MPIJ device this would a 3V or a 1.8V (see device &#10;spec) &#10;SDA and SCL (pins 20, 22): 12C pins &#10;GND (pins 15 or 17): Connect to ground &#10;INT (pin 7): Connect to GPIO for interrupts (optional but needed f using Invensense software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评估板的引脚输出是相同的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    要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确认您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的硬件设置以及基本的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功能，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请首先阅读</w:t>
      </w:r>
      <w:r>
        <w:rPr>
          <w:rFonts w:ascii="Calibri" w:hAnsi="Calibri"/>
          <w:sz w:val="22"/>
          <w:szCs w:val="22"/>
          <w:highlight w:val="green"/>
        </w:rPr>
        <w:t>MPU</w:t>
      </w:r>
      <w:r>
        <w:rPr>
          <w:rFonts w:ascii="微软雅黑" w:eastAsia="微软雅黑" w:hAnsi="微软雅黑" w:hint="eastAsia"/>
          <w:sz w:val="22"/>
          <w:szCs w:val="22"/>
          <w:highlight w:val="green"/>
        </w:rPr>
        <w:t>设备的</w:t>
      </w:r>
      <w:r>
        <w:rPr>
          <w:rFonts w:ascii="Calibri" w:hAnsi="Calibri"/>
          <w:b/>
          <w:bCs/>
          <w:sz w:val="22"/>
          <w:szCs w:val="22"/>
          <w:highlight w:val="cyan"/>
        </w:rPr>
        <w:t xml:space="preserve">who am </w:t>
      </w:r>
      <w:proofErr w:type="spellStart"/>
      <w:r>
        <w:rPr>
          <w:rFonts w:ascii="Calibri" w:hAnsi="Calibri"/>
          <w:b/>
          <w:bCs/>
          <w:sz w:val="22"/>
          <w:szCs w:val="22"/>
          <w:highlight w:val="cyan"/>
        </w:rPr>
        <w:t>i</w:t>
      </w:r>
      <w:proofErr w:type="spellEnd"/>
      <w:r>
        <w:rPr>
          <w:rFonts w:ascii="微软雅黑" w:eastAsia="微软雅黑" w:hAnsi="微软雅黑" w:hint="eastAsia"/>
          <w:sz w:val="22"/>
          <w:szCs w:val="22"/>
          <w:highlight w:val="green"/>
        </w:rPr>
        <w:t>寄存器并</w:t>
      </w:r>
      <w:proofErr w:type="gramStart"/>
      <w:r>
        <w:rPr>
          <w:rFonts w:ascii="微软雅黑" w:eastAsia="微软雅黑" w:hAnsi="微软雅黑" w:hint="eastAsia"/>
          <w:sz w:val="22"/>
          <w:szCs w:val="22"/>
          <w:highlight w:val="green"/>
        </w:rPr>
        <w:t>确认</w:t>
      </w:r>
      <w:proofErr w:type="gramEnd"/>
      <w:r>
        <w:rPr>
          <w:rFonts w:ascii="微软雅黑" w:eastAsia="微软雅黑" w:hAnsi="微软雅黑" w:hint="eastAsia"/>
          <w:sz w:val="22"/>
          <w:szCs w:val="22"/>
          <w:highlight w:val="green"/>
        </w:rPr>
        <w:t>您获得了正确的设备</w:t>
      </w:r>
      <w:r>
        <w:rPr>
          <w:rFonts w:ascii="Calibri" w:hAnsi="Calibri"/>
          <w:sz w:val="22"/>
          <w:szCs w:val="22"/>
          <w:highlight w:val="green"/>
        </w:rPr>
        <w:t>ID</w:t>
      </w:r>
      <w:r>
        <w:rPr>
          <w:rFonts w:ascii="微软雅黑" w:eastAsia="微软雅黑" w:hAnsi="微软雅黑" w:hint="eastAsia"/>
          <w:sz w:val="22"/>
          <w:szCs w:val="22"/>
        </w:rPr>
        <w:t>。对于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系列，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地址为</w:t>
      </w:r>
      <w:r>
        <w:rPr>
          <w:rFonts w:ascii="Calibri" w:hAnsi="Calibri"/>
          <w:sz w:val="22"/>
          <w:szCs w:val="22"/>
        </w:rPr>
        <w:t>0x68</w:t>
      </w:r>
      <w:r>
        <w:rPr>
          <w:rFonts w:ascii="微软雅黑" w:eastAsia="微软雅黑" w:hAnsi="微软雅黑" w:hint="eastAsia"/>
          <w:sz w:val="22"/>
          <w:szCs w:val="22"/>
        </w:rPr>
        <w:t>，而不同器件的器件</w:t>
      </w:r>
      <w:r>
        <w:rPr>
          <w:rFonts w:ascii="Calibri" w:hAnsi="Calibri"/>
          <w:sz w:val="22"/>
          <w:szCs w:val="22"/>
        </w:rPr>
        <w:t>ID</w:t>
      </w:r>
      <w:r>
        <w:rPr>
          <w:rFonts w:ascii="微软雅黑" w:eastAsia="微软雅黑" w:hAnsi="微软雅黑" w:hint="eastAsia"/>
          <w:sz w:val="22"/>
          <w:szCs w:val="22"/>
        </w:rPr>
        <w:t>都不同，请查看规格。硬件确认后，我们可以继续进行软件集成。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3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Motion Driver 6.12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固件包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Motion Driver 6.12</w:t>
      </w:r>
      <w:r>
        <w:rPr>
          <w:rFonts w:ascii="微软雅黑" w:eastAsia="微软雅黑" w:hAnsi="微软雅黑" w:hint="eastAsia"/>
        </w:rPr>
        <w:t>发行版固件包含以下文件夹：</w:t>
      </w:r>
    </w:p>
    <w:p w:rsidR="007D687B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core \ driver</w:t>
      </w:r>
      <w:r>
        <w:rPr>
          <w:rFonts w:ascii="微软雅黑" w:eastAsia="微软雅黑" w:hAnsi="微软雅黑" w:hint="eastAsia"/>
        </w:rPr>
        <w:t>：  此文件夹包含</w:t>
      </w:r>
      <w:r>
        <w:rPr>
          <w:rFonts w:ascii="Calibri" w:hAnsi="Calibri"/>
        </w:rPr>
        <w:t>MPU</w:t>
      </w:r>
      <w:r>
        <w:rPr>
          <w:rFonts w:ascii="微软雅黑" w:eastAsia="微软雅黑" w:hAnsi="微软雅黑" w:hint="eastAsia"/>
        </w:rPr>
        <w:t>设备的</w:t>
      </w:r>
      <w:proofErr w:type="spellStart"/>
      <w:r>
        <w:rPr>
          <w:rFonts w:ascii="Calibri" w:hAnsi="Calibri"/>
        </w:rPr>
        <w:t>InvenSense</w:t>
      </w:r>
      <w:proofErr w:type="spellEnd"/>
      <w:r>
        <w:rPr>
          <w:rFonts w:ascii="微软雅黑" w:eastAsia="微软雅黑" w:hAnsi="微软雅黑" w:hint="eastAsia"/>
        </w:rPr>
        <w:t>驱动程序层以及</w:t>
      </w:r>
      <w:r>
        <w:rPr>
          <w:rFonts w:ascii="Calibri" w:hAnsi="Calibri"/>
        </w:rPr>
        <w:t>MCU</w:t>
      </w:r>
      <w:r>
        <w:rPr>
          <w:rFonts w:ascii="微软雅黑" w:eastAsia="微软雅黑" w:hAnsi="微软雅黑" w:hint="eastAsia"/>
        </w:rPr>
        <w:t>特定的驱动程序</w:t>
      </w:r>
    </w:p>
    <w:p w:rsidR="007D687B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</w:rPr>
        <w:t>simple_apps</w:t>
      </w:r>
      <w:proofErr w:type="spellEnd"/>
      <w:r>
        <w:rPr>
          <w:rFonts w:ascii="Calibri" w:hAnsi="Calibri"/>
          <w:b/>
          <w:bCs/>
        </w:rPr>
        <w:t xml:space="preserve">\ msp430 \ </w:t>
      </w:r>
      <w:proofErr w:type="spellStart"/>
      <w:r>
        <w:rPr>
          <w:rFonts w:ascii="Calibri" w:hAnsi="Calibri"/>
          <w:b/>
          <w:bCs/>
        </w:rPr>
        <w:t>mllite_test.c</w:t>
      </w:r>
      <w:proofErr w:type="spellEnd"/>
      <w:r>
        <w:rPr>
          <w:rFonts w:ascii="Calibri" w:hAnsi="Calibri"/>
          <w:b/>
          <w:bCs/>
        </w:rPr>
        <w:t xml:space="preserve"> or </w:t>
      </w:r>
      <w:proofErr w:type="spellStart"/>
      <w:r>
        <w:rPr>
          <w:rFonts w:ascii="Calibri" w:hAnsi="Calibri"/>
          <w:b/>
          <w:bCs/>
        </w:rPr>
        <w:t>src</w:t>
      </w:r>
      <w:proofErr w:type="spellEnd"/>
      <w:r>
        <w:rPr>
          <w:rFonts w:ascii="Calibri" w:hAnsi="Calibri"/>
          <w:b/>
          <w:bCs/>
        </w:rPr>
        <w:t xml:space="preserve"> \ </w:t>
      </w:r>
      <w:proofErr w:type="spellStart"/>
      <w:r>
        <w:rPr>
          <w:rFonts w:ascii="Calibri" w:hAnsi="Calibri"/>
          <w:b/>
          <w:bCs/>
        </w:rPr>
        <w:t>main.c</w:t>
      </w:r>
      <w:proofErr w:type="spellEnd"/>
      <w:r>
        <w:rPr>
          <w:rFonts w:ascii="微软雅黑" w:eastAsia="微软雅黑" w:hAnsi="微软雅黑" w:hint="eastAsia"/>
        </w:rPr>
        <w:t>： 项目应用程序的主要功能和主循环。客户可以使用此代码作为参考，将驱动程序功能集成到他们的项目中。</w:t>
      </w:r>
    </w:p>
    <w:p w:rsidR="007D687B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 xml:space="preserve">core\ </w:t>
      </w:r>
      <w:proofErr w:type="spellStart"/>
      <w:r>
        <w:rPr>
          <w:rFonts w:ascii="Calibri" w:hAnsi="Calibri"/>
          <w:b/>
          <w:bCs/>
        </w:rPr>
        <w:t>mllite</w:t>
      </w:r>
      <w:proofErr w:type="spellEnd"/>
      <w:r>
        <w:rPr>
          <w:rFonts w:ascii="微软雅黑" w:eastAsia="微软雅黑" w:hAnsi="微软雅黑" w:hint="eastAsia"/>
        </w:rPr>
        <w:t>：   此文件夹包含</w:t>
      </w:r>
      <w:r>
        <w:rPr>
          <w:rFonts w:ascii="Calibri" w:hAnsi="Calibri"/>
        </w:rPr>
        <w:t>MPL</w:t>
      </w:r>
      <w:r>
        <w:rPr>
          <w:rFonts w:ascii="微软雅黑" w:eastAsia="微软雅黑" w:hAnsi="微软雅黑" w:hint="eastAsia"/>
        </w:rPr>
        <w:t>数据处理功能，用于存储接收的传感器数据并处理数据</w:t>
      </w:r>
    </w:p>
    <w:p w:rsidR="007D687B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 xml:space="preserve">core\ </w:t>
      </w:r>
      <w:proofErr w:type="spellStart"/>
      <w:r>
        <w:rPr>
          <w:rFonts w:ascii="Calibri" w:hAnsi="Calibri"/>
          <w:b/>
          <w:bCs/>
        </w:rPr>
        <w:t>mpl</w:t>
      </w:r>
      <w:proofErr w:type="spellEnd"/>
      <w:r>
        <w:rPr>
          <w:rFonts w:ascii="微软雅黑" w:eastAsia="微软雅黑" w:hAnsi="微软雅黑" w:hint="eastAsia"/>
        </w:rPr>
        <w:t>：   包含</w:t>
      </w:r>
      <w:proofErr w:type="spellStart"/>
      <w:r>
        <w:rPr>
          <w:rFonts w:ascii="Calibri" w:hAnsi="Calibri"/>
        </w:rPr>
        <w:t>InvenSense</w:t>
      </w:r>
      <w:proofErr w:type="spellEnd"/>
      <w:r>
        <w:rPr>
          <w:rFonts w:ascii="微软雅黑" w:eastAsia="微软雅黑" w:hAnsi="微软雅黑" w:hint="eastAsia"/>
        </w:rPr>
        <w:t>专有</w:t>
      </w:r>
      <w:r>
        <w:rPr>
          <w:rFonts w:ascii="Calibri" w:hAnsi="Calibri"/>
        </w:rPr>
        <w:t>MPL</w:t>
      </w:r>
      <w:r>
        <w:rPr>
          <w:rFonts w:ascii="微软雅黑" w:eastAsia="微软雅黑" w:hAnsi="微软雅黑" w:hint="eastAsia"/>
        </w:rPr>
        <w:t>库</w:t>
      </w:r>
      <w:r>
        <w:rPr>
          <w:rFonts w:ascii="Calibri" w:hAnsi="Calibri"/>
        </w:rPr>
        <w:t xml:space="preserve"> - </w:t>
      </w:r>
      <w:r>
        <w:rPr>
          <w:rFonts w:ascii="微软雅黑" w:eastAsia="微软雅黑" w:hAnsi="微软雅黑" w:hint="eastAsia"/>
        </w:rPr>
        <w:t>包含用于传感器融合和运行时校准的高级算法的库。</w:t>
      </w:r>
    </w:p>
    <w:p w:rsidR="007D687B" w:rsidRDefault="00B42A70">
      <w:pPr>
        <w:numPr>
          <w:ilvl w:val="0"/>
          <w:numId w:val="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 xml:space="preserve">core\ </w:t>
      </w:r>
      <w:proofErr w:type="spellStart"/>
      <w:r>
        <w:rPr>
          <w:rFonts w:ascii="Calibri" w:hAnsi="Calibri"/>
          <w:b/>
          <w:bCs/>
        </w:rPr>
        <w:t>eMPL-hal</w:t>
      </w:r>
      <w:proofErr w:type="spellEnd"/>
      <w:r>
        <w:rPr>
          <w:rFonts w:ascii="微软雅黑" w:eastAsia="微软雅黑" w:hAnsi="微软雅黑" w:hint="eastAsia"/>
        </w:rPr>
        <w:t>：此文件夹包含提供传感器数据转换的文件，例如欧拉角。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、集成</w:t>
      </w:r>
      <w:r>
        <w:rPr>
          <w:rFonts w:ascii="Calibri" w:hAnsi="Calibri"/>
          <w:color w:val="1E4E79"/>
          <w:sz w:val="32"/>
          <w:szCs w:val="32"/>
        </w:rPr>
        <w:t>Motion Driver 6.12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嵌入式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包含以下需要集成在目标硬件平台上的组件：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1) Driver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 xml:space="preserve"> 2) Motion Processing Libraries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3) Sample HAL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下图显示了</w:t>
      </w:r>
      <w:r>
        <w:rPr>
          <w:rFonts w:ascii="Calibri" w:hAnsi="Calibri"/>
          <w:sz w:val="22"/>
          <w:szCs w:val="22"/>
        </w:rPr>
        <w:t>Motion Driver 6.12</w:t>
      </w:r>
      <w:r>
        <w:rPr>
          <w:rFonts w:ascii="微软雅黑" w:eastAsia="微软雅黑" w:hAnsi="微软雅黑" w:hint="eastAsia"/>
          <w:sz w:val="22"/>
          <w:szCs w:val="22"/>
        </w:rPr>
        <w:t>的体系结构以及将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成功移植到目标平台所要执行的任务。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81775" cy="4352925"/>
            <wp:effectExtent l="0" t="0" r="9525" b="9525"/>
            <wp:docPr id="4" name="图片 4" descr="MPL &#10;MAIN &#10;Application-specific: &#10;1. Data output (and i &#10;t). &#10;2. Client handling, &#10;3. Power management. &#10;Driver &#10;APIs &#10;Driver &#10;Layer &#10;Platform- ecific: &#10;1. 12C read/write. &#10;2. System clock (ms). &#10;3. Hardware interrupts. &#10;4. Log outputs. &#10;MPL &#10;NO needed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PL &#10;MAIN &#10;Application-specific: &#10;1. Data output (and i &#10;t). &#10;2. Client handling, &#10;3. Power management. &#10;Driver &#10;APIs &#10;Driver &#10;Layer &#10;Platform- ecific: &#10;1. 12C read/write. &#10;2. System clock (ms). &#10;3. Hardware interrupts. &#10;4. Log outputs. &#10;MPL &#10;NO needed!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3"/>
        <w:spacing w:before="0" w:beforeAutospacing="0" w:after="0" w:afterAutospacing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  <w:highlight w:val="cyan"/>
        </w:rPr>
        <w:t>1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、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Invensense</w:t>
      </w:r>
      <w:proofErr w:type="spellEnd"/>
      <w:r>
        <w:rPr>
          <w:rFonts w:ascii="Calibri" w:hAnsi="Calibri"/>
          <w:color w:val="FF0000"/>
          <w:sz w:val="24"/>
          <w:szCs w:val="24"/>
          <w:highlight w:val="cyan"/>
        </w:rPr>
        <w:t xml:space="preserve"> MD6.12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驱动程序层（</w:t>
      </w:r>
      <w:r>
        <w:rPr>
          <w:rFonts w:ascii="Calibri" w:hAnsi="Calibri"/>
          <w:color w:val="FF0000"/>
          <w:sz w:val="24"/>
          <w:szCs w:val="24"/>
          <w:highlight w:val="cyan"/>
        </w:rPr>
        <w:t xml:space="preserve">core \ driver \ 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eMPL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）由这些文件组成</w:t>
      </w:r>
    </w:p>
    <w:p w:rsidR="007D687B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inv_mpu.c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可以轻松移植到不同嵌入式平台的驱动程序。</w:t>
      </w:r>
    </w:p>
    <w:p w:rsidR="007D687B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inv_mpu.h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驱动程序的结构和原型。</w:t>
      </w:r>
    </w:p>
    <w:p w:rsidR="007D687B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inv_mpu_dmp_motion_driver.c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proofErr w:type="spellStart"/>
      <w:r>
        <w:rPr>
          <w:rFonts w:ascii="Calibri" w:hAnsi="Calibri"/>
          <w:sz w:val="22"/>
          <w:szCs w:val="22"/>
        </w:rPr>
        <w:t>dmp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映像的驱动程序以及用于加载和配置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7D687B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inv_mpu_dmp_motion_driver.h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功能的原型和定义</w:t>
      </w:r>
    </w:p>
    <w:p w:rsidR="007D687B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dmpKey.h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功能的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内存位置定义</w:t>
      </w:r>
    </w:p>
    <w:p w:rsidR="007D687B" w:rsidRDefault="00B42A70">
      <w:pPr>
        <w:numPr>
          <w:ilvl w:val="0"/>
          <w:numId w:val="6"/>
        </w:numPr>
        <w:ind w:left="540"/>
        <w:textAlignment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dmpmap.h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r>
        <w:rPr>
          <w:rFonts w:ascii="微软雅黑" w:eastAsia="微软雅黑" w:hAnsi="微软雅黑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内存位置的定义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用户需要提供以下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以支持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读</w:t>
      </w:r>
      <w:r>
        <w:rPr>
          <w:rFonts w:ascii="Calibri" w:hAnsi="Calibri"/>
          <w:sz w:val="22"/>
          <w:szCs w:val="22"/>
        </w:rPr>
        <w:t>/</w:t>
      </w:r>
      <w:r>
        <w:rPr>
          <w:rFonts w:ascii="微软雅黑" w:eastAsia="微软雅黑" w:hAnsi="微软雅黑" w:hint="eastAsia"/>
          <w:sz w:val="22"/>
          <w:szCs w:val="22"/>
        </w:rPr>
        <w:t>写功能，系统时钟访问，硬件中断回调以及与要移植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的平台相对应的日志记录。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这些函数需要在</w:t>
      </w:r>
      <w:proofErr w:type="spellStart"/>
      <w:r>
        <w:rPr>
          <w:rFonts w:ascii="Calibri" w:hAnsi="Calibri"/>
          <w:sz w:val="22"/>
          <w:szCs w:val="22"/>
        </w:rPr>
        <w:t>inv_mpu.c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和</w:t>
      </w:r>
      <w:proofErr w:type="spellStart"/>
      <w:r>
        <w:rPr>
          <w:rFonts w:ascii="Calibri" w:hAnsi="Calibri"/>
          <w:sz w:val="22"/>
          <w:szCs w:val="22"/>
        </w:rPr>
        <w:t>inv_mpu_dmp_motion_driver.c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中定义。以下是</w:t>
      </w:r>
      <w:r>
        <w:rPr>
          <w:rFonts w:ascii="Calibri" w:hAnsi="Calibri"/>
          <w:sz w:val="22"/>
          <w:szCs w:val="22"/>
        </w:rPr>
        <w:t>MSP430</w:t>
      </w:r>
      <w:r>
        <w:rPr>
          <w:rFonts w:ascii="微软雅黑" w:eastAsia="微软雅黑" w:hAnsi="微软雅黑" w:hint="eastAsia"/>
          <w:sz w:val="22"/>
          <w:szCs w:val="22"/>
        </w:rPr>
        <w:t>平台的示例。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495675" cy="1038225"/>
            <wp:effectExtent l="0" t="0" r="9525" b="9525"/>
            <wp:docPr id="5" name="图片 5" descr="#define i2c_write &#10;#define i2c read &#10;#define delay_ms &#10;#define get_ms &#10;#define log_i &#10;#define log_e &#10;msp430 i2c_write &#10;msp430_i2c_read &#10;msp430 delay_ms &#10;MPL_LOGI &#10;MPL_LO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define i2c_write &#10;#define i2c read &#10;#define delay_ms &#10;#define get_ms &#10;#define log_i &#10;#define log_e &#10;msp430 i2c_write &#10;msp430_i2c_read &#10;msp430 delay_ms &#10;MPL_LOGI &#10;MPL_LOG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i2c_write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和</w:t>
      </w:r>
      <w:r>
        <w:rPr>
          <w:rFonts w:ascii="Calibri" w:hAnsi="Calibri"/>
          <w:b/>
          <w:bCs/>
          <w:sz w:val="22"/>
          <w:szCs w:val="22"/>
        </w:rPr>
        <w:t>i2c_read</w:t>
      </w:r>
      <w:r>
        <w:rPr>
          <w:rFonts w:ascii="微软雅黑" w:eastAsia="微软雅黑" w:hAnsi="微软雅黑" w:hint="eastAsia"/>
          <w:sz w:val="22"/>
          <w:szCs w:val="22"/>
        </w:rPr>
        <w:t>：这需要链接到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驱动程序。此函数将接受</w:t>
      </w:r>
      <w:r>
        <w:rPr>
          <w:rFonts w:ascii="Calibri" w:hAnsi="Calibri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个参数，然后执行</w:t>
      </w:r>
      <w:r>
        <w:rPr>
          <w:rFonts w:ascii="Calibri" w:hAnsi="Calibri"/>
          <w:sz w:val="22"/>
          <w:szCs w:val="22"/>
        </w:rPr>
        <w:t>i2c</w:t>
      </w:r>
      <w:r>
        <w:rPr>
          <w:rFonts w:ascii="微软雅黑" w:eastAsia="微软雅黑" w:hAnsi="微软雅黑" w:hint="eastAsia"/>
          <w:sz w:val="22"/>
          <w:szCs w:val="22"/>
        </w:rPr>
        <w:t>事务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743200" cy="676275"/>
            <wp:effectExtent l="0" t="0" r="0" b="9525"/>
            <wp:docPr id="6" name="图片 6" descr="unsigned char slave_addr &#10;unsigned char reg_addr &#10;unsigned char length &#10;unsigned char *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signed char slave_addr &#10;unsigned char reg_addr &#10;unsigned char length &#10;unsigned char *data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delay_ms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：此函数将接受一个无符号长参数，它将作为系统的延迟（以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毫秒为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单位）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get_ms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 xml:space="preserve">：  </w:t>
      </w:r>
      <w:proofErr w:type="spellStart"/>
      <w:r>
        <w:rPr>
          <w:rFonts w:ascii="Calibri" w:hAnsi="Calibri"/>
          <w:sz w:val="22"/>
          <w:szCs w:val="22"/>
        </w:rPr>
        <w:t>get_ms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主要用于获取当前时间戳。时间戳通常是无符号长整数，以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毫秒为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单位。该功能主要用于罗盘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调度器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以及传感器融合数据的附加信息。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log_i</w:t>
      </w:r>
      <w:proofErr w:type="spellEnd"/>
      <w:r>
        <w:rPr>
          <w:rFonts w:ascii="微软雅黑" w:eastAsia="微软雅黑" w:hAnsi="微软雅黑" w:hint="eastAsia"/>
          <w:b/>
          <w:bCs/>
          <w:sz w:val="22"/>
          <w:szCs w:val="22"/>
        </w:rPr>
        <w:t>和</w:t>
      </w:r>
      <w:proofErr w:type="spellStart"/>
      <w:r>
        <w:rPr>
          <w:rFonts w:ascii="Calibri" w:hAnsi="Calibri"/>
          <w:b/>
          <w:bCs/>
          <w:sz w:val="22"/>
          <w:szCs w:val="22"/>
        </w:rPr>
        <w:t>log_e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消息传递系统，可以记录信息或错误消息。当前实现对消息进行分组并通过</w:t>
      </w:r>
      <w:r>
        <w:rPr>
          <w:rFonts w:ascii="Calibri" w:hAnsi="Calibri"/>
          <w:sz w:val="22"/>
          <w:szCs w:val="22"/>
        </w:rPr>
        <w:t>USB</w:t>
      </w:r>
      <w:r>
        <w:rPr>
          <w:rFonts w:ascii="微软雅黑" w:eastAsia="微软雅黑" w:hAnsi="微软雅黑" w:hint="eastAsia"/>
          <w:sz w:val="22"/>
          <w:szCs w:val="22"/>
        </w:rPr>
        <w:t>或</w:t>
      </w:r>
      <w:r>
        <w:rPr>
          <w:rFonts w:ascii="Calibri" w:hAnsi="Calibri"/>
          <w:sz w:val="22"/>
          <w:szCs w:val="22"/>
        </w:rPr>
        <w:t>UART</w:t>
      </w:r>
      <w:r>
        <w:rPr>
          <w:rFonts w:ascii="微软雅黑" w:eastAsia="微软雅黑" w:hAnsi="微软雅黑" w:hint="eastAsia"/>
          <w:sz w:val="22"/>
          <w:szCs w:val="22"/>
        </w:rPr>
        <w:t>将其发送出去供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客户端接收。日志记录代码位于</w:t>
      </w:r>
      <w:r>
        <w:rPr>
          <w:rFonts w:ascii="Calibri" w:hAnsi="Calibri"/>
          <w:sz w:val="22"/>
          <w:szCs w:val="22"/>
        </w:rPr>
        <w:t>log_msp430.c</w:t>
      </w:r>
      <w:r>
        <w:rPr>
          <w:rFonts w:ascii="微软雅黑" w:eastAsia="微软雅黑" w:hAnsi="微软雅黑" w:hint="eastAsia"/>
          <w:sz w:val="22"/>
          <w:szCs w:val="22"/>
        </w:rPr>
        <w:t>或</w:t>
      </w:r>
      <w:r>
        <w:rPr>
          <w:rFonts w:ascii="Calibri" w:hAnsi="Calibri"/>
          <w:sz w:val="22"/>
          <w:szCs w:val="22"/>
        </w:rPr>
        <w:t>log_stm32l.c</w:t>
      </w:r>
      <w:r>
        <w:rPr>
          <w:rFonts w:ascii="微软雅黑" w:eastAsia="微软雅黑" w:hAnsi="微软雅黑" w:hint="eastAsia"/>
          <w:sz w:val="22"/>
          <w:szCs w:val="22"/>
        </w:rPr>
        <w:t>文件中。客户可以根据自己的喜好更改传输方法和数据包。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3"/>
        <w:spacing w:before="0" w:beforeAutospacing="0" w:after="0" w:afterAutospacing="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  <w:highlight w:val="cyan"/>
        </w:rPr>
        <w:t>2. MPL Library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是专有的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InvenSense</w:t>
      </w:r>
      <w:proofErr w:type="spellEnd"/>
      <w:r>
        <w:rPr>
          <w:rFonts w:ascii="Calibri" w:hAnsi="Calibri"/>
          <w:color w:val="FF0000"/>
          <w:sz w:val="24"/>
          <w:szCs w:val="24"/>
          <w:highlight w:val="cyan"/>
        </w:rPr>
        <w:t xml:space="preserve"> Motion Apps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算法的核心，由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Mllite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和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mpl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目录组成。</w:t>
      </w:r>
      <w:r>
        <w:rPr>
          <w:rFonts w:ascii="Calibri" w:hAnsi="Calibri"/>
          <w:color w:val="FF0000"/>
          <w:sz w:val="24"/>
          <w:szCs w:val="24"/>
          <w:highlight w:val="cyan"/>
        </w:rPr>
        <w:t>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不需要移植。您可能需要包含系统特定的头文件，以支持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mllite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包中的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memcpy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，</w:t>
      </w:r>
      <w:proofErr w:type="spellStart"/>
      <w:r>
        <w:rPr>
          <w:rFonts w:ascii="Calibri" w:hAnsi="Calibri"/>
          <w:color w:val="FF0000"/>
          <w:sz w:val="24"/>
          <w:szCs w:val="24"/>
          <w:highlight w:val="cyan"/>
        </w:rPr>
        <w:t>memset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，</w:t>
      </w:r>
      <w:r>
        <w:rPr>
          <w:rFonts w:ascii="Calibri" w:hAnsi="Calibri"/>
          <w:color w:val="FF0000"/>
          <w:sz w:val="24"/>
          <w:szCs w:val="24"/>
          <w:highlight w:val="cyan"/>
        </w:rPr>
        <w:t>...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等函数调用。</w:t>
      </w:r>
      <w:r>
        <w:rPr>
          <w:rFonts w:ascii="Calibri" w:hAnsi="Calibri"/>
          <w:color w:val="FF0000"/>
          <w:sz w:val="24"/>
          <w:szCs w:val="24"/>
          <w:highlight w:val="cyan"/>
        </w:rPr>
        <w:t>MD6.12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软件包将包含预编译的</w:t>
      </w:r>
      <w:r>
        <w:rPr>
          <w:rFonts w:ascii="Calibri" w:hAnsi="Calibri"/>
          <w:color w:val="FF0000"/>
          <w:sz w:val="24"/>
          <w:szCs w:val="24"/>
          <w:highlight w:val="cyan"/>
        </w:rPr>
        <w:t>MPL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库，一个用于</w:t>
      </w:r>
      <w:r>
        <w:rPr>
          <w:rFonts w:ascii="Calibri" w:hAnsi="Calibri"/>
          <w:color w:val="FF0000"/>
          <w:sz w:val="24"/>
          <w:szCs w:val="24"/>
          <w:highlight w:val="cyan"/>
        </w:rPr>
        <w:t>TI MSP430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平台，另一个用于</w:t>
      </w:r>
      <w:r>
        <w:rPr>
          <w:rFonts w:ascii="Calibri" w:hAnsi="Calibri"/>
          <w:color w:val="FF0000"/>
          <w:sz w:val="24"/>
          <w:szCs w:val="24"/>
          <w:highlight w:val="cyan"/>
        </w:rPr>
        <w:t>ARM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核心平台。</w:t>
      </w:r>
      <w:r>
        <w:rPr>
          <w:rFonts w:ascii="Calibri" w:hAnsi="Calibri"/>
          <w:color w:val="FF0000"/>
          <w:sz w:val="24"/>
          <w:szCs w:val="24"/>
          <w:highlight w:val="cyan"/>
        </w:rPr>
        <w:t>ARM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库有一个通用库，可以链接到任何</w:t>
      </w:r>
      <w:r>
        <w:rPr>
          <w:rFonts w:ascii="Calibri" w:hAnsi="Calibri"/>
          <w:color w:val="FF0000"/>
          <w:sz w:val="24"/>
          <w:szCs w:val="24"/>
          <w:highlight w:val="cyan"/>
        </w:rPr>
        <w:t>ARM MCU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。它还有一些针对</w:t>
      </w:r>
      <w:r>
        <w:rPr>
          <w:rFonts w:ascii="Calibri" w:hAnsi="Calibri"/>
          <w:color w:val="FF0000"/>
          <w:sz w:val="24"/>
          <w:szCs w:val="24"/>
          <w:highlight w:val="cyan"/>
        </w:rPr>
        <w:t>M3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和</w:t>
      </w:r>
      <w:r>
        <w:rPr>
          <w:rFonts w:ascii="Calibri" w:hAnsi="Calibri"/>
          <w:color w:val="FF0000"/>
          <w:sz w:val="24"/>
          <w:szCs w:val="24"/>
          <w:highlight w:val="cyan"/>
        </w:rPr>
        <w:t>M4</w:t>
      </w: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的预编译，以便进行更好的优化。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3"/>
        <w:spacing w:before="0" w:beforeAutospacing="0" w:after="0" w:afterAutospacing="0"/>
        <w:rPr>
          <w:rFonts w:ascii="Calibri" w:hAnsi="Calibri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 xml:space="preserve">3. </w:t>
      </w:r>
      <w:proofErr w:type="spellStart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eMPL</w:t>
      </w:r>
      <w:proofErr w:type="spellEnd"/>
      <w:r>
        <w:rPr>
          <w:rFonts w:ascii="微软雅黑" w:eastAsia="微软雅黑" w:hAnsi="微软雅黑" w:hint="eastAsia"/>
          <w:color w:val="FF0000"/>
          <w:sz w:val="24"/>
          <w:szCs w:val="24"/>
          <w:highlight w:val="cyan"/>
        </w:rPr>
        <w:t>-HAL目录包含用于从MPL库获取各种数据的API。您可以获得的数据来自以下API</w:t>
      </w:r>
      <w:r>
        <w:rPr>
          <w:rFonts w:ascii="Calibri" w:hAnsi="Calibri"/>
          <w:color w:val="FF0000"/>
          <w:sz w:val="24"/>
          <w:szCs w:val="24"/>
          <w:highlight w:val="cyan"/>
        </w:rPr>
        <w:t>s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477910" cy="1880983"/>
            <wp:effectExtent l="0" t="0" r="0" b="5080"/>
            <wp:docPr id="7" name="图片 7" descr="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values, int8_t *accuracy, &#10;inv _ time t * timestam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data, int8_t *accuracy, &#10;*timestamp) ; &#10;int *values, int8_t *accuracy, &#10;inv _ time t * timestamp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33" cy="18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4. </w:t>
      </w:r>
      <w:proofErr w:type="spellStart"/>
      <w:r>
        <w:rPr>
          <w:rFonts w:ascii="Calibri" w:hAnsi="Calibri"/>
          <w:sz w:val="22"/>
          <w:szCs w:val="22"/>
        </w:rPr>
        <w:t>main.c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或</w:t>
      </w:r>
      <w:proofErr w:type="spellStart"/>
      <w:r>
        <w:rPr>
          <w:rFonts w:ascii="Calibri" w:hAnsi="Calibri"/>
          <w:sz w:val="22"/>
          <w:szCs w:val="22"/>
        </w:rPr>
        <w:t>mllite_test.c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包含一个非常具体的应用程序</w:t>
      </w:r>
    </w:p>
    <w:p w:rsidR="007D687B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来自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设备的传感器数据处理句柄</w:t>
      </w:r>
    </w:p>
    <w:p w:rsidR="007D687B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处理来自客户端的输入请求</w:t>
      </w:r>
    </w:p>
    <w:p w:rsidR="007D687B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电源管理</w:t>
      </w:r>
    </w:p>
    <w:p w:rsidR="007D687B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初始化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库，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和硬件</w:t>
      </w:r>
    </w:p>
    <w:p w:rsidR="007D687B" w:rsidRDefault="00B42A70">
      <w:pPr>
        <w:numPr>
          <w:ilvl w:val="0"/>
          <w:numId w:val="7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处理中断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5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、初始化</w:t>
      </w:r>
      <w:r>
        <w:rPr>
          <w:rFonts w:ascii="Calibri" w:hAnsi="Calibri"/>
          <w:color w:val="1E4E79"/>
          <w:sz w:val="32"/>
          <w:szCs w:val="32"/>
        </w:rPr>
        <w:t>API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在通电时，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设备将在其默认状态下提供传感器数据。</w:t>
      </w:r>
      <w:proofErr w:type="spellStart"/>
      <w:r>
        <w:rPr>
          <w:rFonts w:ascii="Calibri" w:hAnsi="Calibri"/>
          <w:sz w:val="22"/>
          <w:szCs w:val="22"/>
          <w:highlight w:val="yellow"/>
        </w:rPr>
        <w:t>inv_mpu.c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提供了有关如何使用一些基本配置初始化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设备的参考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，例如打开传感器电源并设置比例范围和采样率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733925" cy="1552575"/>
            <wp:effectExtent l="0" t="0" r="9525" b="9525"/>
            <wp:docPr id="8" name="图片 8" descr="int &#10;int &#10;int &#10;int &#10;int &#10;int &#10;int &#10;int &#10;short fsr) &#10;char fsr) &#10;short Ipf) &#10;short rate) &#10;short rate) &#10;char sensors) &#10;char sensor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 &#10;int &#10;int &#10;int &#10;int &#10;int &#10;int &#10;int &#10;short fsr) &#10;char fsr) &#10;short Ipf) &#10;short rate) &#10;short rate) &#10;char sensors) &#10;char sensors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6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、方向矩阵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应用程序还需要定义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设备的方向矩阵和平台上存在的第三方罗盘。方向矩阵将物理硬件传感器轴重新配置为设备坐标。错误的配置会使传感器数据的结果不准确。有关如何定义矩阵的更多信息，请参考</w:t>
      </w:r>
      <w:r>
        <w:rPr>
          <w:rFonts w:ascii="Calibri" w:hAnsi="Calibri"/>
          <w:sz w:val="22"/>
          <w:szCs w:val="22"/>
        </w:rPr>
        <w:t>Orientation Matrix Transformation chart.pdf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矩阵将被推入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库和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以进行融合计算。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557879" cy="3562953"/>
            <wp:effectExtent l="0" t="0" r="5080" b="0"/>
            <wp:docPr id="9" name="图片 9" descr="struct platform data_s { &#10;signed char orientation[9]; &#10;P The sensors can be mounted onto the board in any orientation. The mounting &#10;• matrix seen below tells the MPL how to rotate the raw data from the &#10;• driver(s). &#10;static struct platform_data_s gyro_pdata = { &#10;-orientation {-1, O, O, &#10;0,-1, o, &#10;static struct platform data_s compass_pdata { &#10;#ifdef &#10;-orientation , &#10;0,-1} &#10;0,-1} &#10;#else &#10;.orientation &#10;#endif &#10;O, &#10;O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 platform data_s { &#10;signed char orientation[9]; &#10;P The sensors can be mounted onto the board in any orientation. The mounting &#10;• matrix seen below tells the MPL how to rotate the raw data from the &#10;• driver(s). &#10;static struct platform_data_s gyro_pdata = { &#10;-orientation {-1, O, O, &#10;0,-1, o, &#10;static struct platform data_s compass_pdata { &#10;#ifdef &#10;-orientation , &#10;0,-1} &#10;0,-1} &#10;#else &#10;.orientation &#10;#endif &#10;O, &#10;O,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36" cy="357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7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、中断处理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MPU</w:t>
      </w:r>
      <w:r>
        <w:rPr>
          <w:rFonts w:ascii="微软雅黑" w:eastAsia="微软雅黑" w:hAnsi="微软雅黑" w:hint="eastAsia"/>
          <w:sz w:val="22"/>
          <w:szCs w:val="22"/>
        </w:rPr>
        <w:t>器件有一个中断输出引脚。可以将中断编程为生成以下中的任意一个：</w:t>
      </w:r>
    </w:p>
    <w:p w:rsidR="007D687B" w:rsidRDefault="00B42A70">
      <w:pPr>
        <w:numPr>
          <w:ilvl w:val="0"/>
          <w:numId w:val="8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输出速率</w:t>
      </w:r>
    </w:p>
    <w:p w:rsidR="007D687B" w:rsidRDefault="00B42A70">
      <w:pPr>
        <w:numPr>
          <w:ilvl w:val="0"/>
          <w:numId w:val="8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生成</w:t>
      </w:r>
      <w:r>
        <w:rPr>
          <w:rFonts w:ascii="Calibri" w:hAnsi="Calibri"/>
          <w:sz w:val="22"/>
          <w:szCs w:val="22"/>
        </w:rPr>
        <w:t>DMP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通常当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中有新的传感器数据可用时，我们会生成中断。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还可以被编程为在检测到手势时生成中断。如果您使用的是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参考示例，则在生成传感器数据就绪中断时，中断例程将</w:t>
      </w:r>
      <w:r>
        <w:rPr>
          <w:rFonts w:ascii="微软雅黑" w:eastAsia="微软雅黑" w:hAnsi="微软雅黑" w:hint="eastAsia"/>
          <w:sz w:val="22"/>
          <w:szCs w:val="22"/>
          <w:highlight w:val="yellow"/>
        </w:rPr>
        <w:t>全局标志</w:t>
      </w:r>
      <w:proofErr w:type="spellStart"/>
      <w:r>
        <w:rPr>
          <w:rFonts w:ascii="Calibri" w:hAnsi="Calibri"/>
          <w:sz w:val="22"/>
          <w:szCs w:val="22"/>
          <w:highlight w:val="yellow"/>
        </w:rPr>
        <w:t>new_gyro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设置为</w:t>
      </w:r>
      <w:r>
        <w:rPr>
          <w:rFonts w:ascii="Calibri" w:hAnsi="Calibri"/>
          <w:sz w:val="22"/>
          <w:szCs w:val="22"/>
        </w:rPr>
        <w:t>1.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在主循环中，它将知道有一组新的传感器数据要处理。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以下是与中断相关的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列表：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295775" cy="523875"/>
            <wp:effectExtent l="0" t="0" r="9525" b="9525"/>
            <wp:docPr id="10" name="图片 10" descr="int char mode) &#10;• static int char enabl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 char mode) &#10;• static int char enable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8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 xml:space="preserve">DMP  - 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数字运动处理器</w:t>
      </w:r>
      <w:r>
        <w:rPr>
          <w:rFonts w:ascii="Calibri" w:hAnsi="Calibri"/>
          <w:color w:val="1E4E79"/>
          <w:sz w:val="32"/>
          <w:szCs w:val="32"/>
        </w:rPr>
        <w:t>™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</w:rPr>
        <w:t xml:space="preserve">  MPU-9150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MPU-6050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MPU-9250</w:t>
      </w:r>
      <w:r>
        <w:rPr>
          <w:rFonts w:ascii="微软雅黑" w:eastAsia="微软雅黑" w:hAnsi="微软雅黑" w:hint="eastAsia"/>
        </w:rPr>
        <w:t>和</w:t>
      </w:r>
      <w:r>
        <w:rPr>
          <w:rFonts w:ascii="Calibri" w:hAnsi="Calibri"/>
        </w:rPr>
        <w:t>MPU-6500</w:t>
      </w:r>
      <w:r>
        <w:rPr>
          <w:rFonts w:ascii="微软雅黑" w:eastAsia="微软雅黑" w:hAnsi="微软雅黑" w:hint="eastAsia"/>
        </w:rPr>
        <w:t>均具有嵌入式数字运动处理器</w:t>
      </w:r>
      <w:r>
        <w:rPr>
          <w:rFonts w:ascii="Calibri" w:hAnsi="Calibri"/>
        </w:rPr>
        <w:t>™</w:t>
      </w:r>
      <w:r>
        <w:rPr>
          <w:rFonts w:ascii="微软雅黑" w:eastAsia="微软雅黑" w:hAnsi="微软雅黑" w:hint="eastAsia"/>
        </w:rPr>
        <w:t>（</w:t>
      </w:r>
      <w:r>
        <w:rPr>
          <w:rFonts w:ascii="Calibri" w:hAnsi="Calibri"/>
        </w:rPr>
        <w:t>DMP</w:t>
      </w:r>
      <w:r>
        <w:rPr>
          <w:rFonts w:ascii="微软雅黑" w:eastAsia="微软雅黑" w:hAnsi="微软雅黑" w:hint="eastAsia"/>
        </w:rPr>
        <w:t>）硬件加速器引擎。</w:t>
      </w:r>
      <w:r>
        <w:rPr>
          <w:rFonts w:ascii="Calibri" w:hAnsi="Calibri"/>
        </w:rPr>
        <w:t>DMP</w:t>
      </w:r>
      <w:r>
        <w:rPr>
          <w:rFonts w:ascii="微软雅黑" w:eastAsia="微软雅黑" w:hAnsi="微软雅黑" w:hint="eastAsia"/>
        </w:rPr>
        <w:t>与嵌入式</w:t>
      </w:r>
      <w:r>
        <w:rPr>
          <w:rFonts w:ascii="Calibri" w:hAnsi="Calibri"/>
        </w:rPr>
        <w:t>FIFO</w:t>
      </w:r>
      <w:r>
        <w:rPr>
          <w:rFonts w:ascii="微软雅黑" w:eastAsia="微软雅黑" w:hAnsi="微软雅黑" w:hint="eastAsia"/>
        </w:rPr>
        <w:t>一起从主机应用处理器卸载高频运动算法计算，减少中断和主机</w:t>
      </w:r>
      <w:r>
        <w:rPr>
          <w:rFonts w:ascii="Calibri" w:hAnsi="Calibri"/>
        </w:rPr>
        <w:t>MIPS</w:t>
      </w:r>
      <w:r>
        <w:rPr>
          <w:rFonts w:ascii="微软雅黑" w:eastAsia="微软雅黑" w:hAnsi="微软雅黑" w:hint="eastAsia"/>
        </w:rPr>
        <w:t>以提高整体系统性能。所有相关的</w:t>
      </w:r>
      <w:r>
        <w:rPr>
          <w:rFonts w:ascii="Calibri" w:hAnsi="Calibri"/>
        </w:rPr>
        <w:lastRenderedPageBreak/>
        <w:t>DMP API</w:t>
      </w:r>
      <w:r>
        <w:rPr>
          <w:rFonts w:ascii="微软雅黑" w:eastAsia="微软雅黑" w:hAnsi="微软雅黑" w:hint="eastAsia"/>
        </w:rPr>
        <w:t>和固件都可以在</w:t>
      </w:r>
      <w:proofErr w:type="spellStart"/>
      <w:r>
        <w:rPr>
          <w:rFonts w:ascii="Calibri" w:hAnsi="Calibri"/>
        </w:rPr>
        <w:t>inv_mpu_dmp_motion_driver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Calibri" w:hAnsi="Calibri"/>
        </w:rPr>
        <w:t>dmpKey.h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Calibri" w:hAnsi="Calibri"/>
        </w:rPr>
        <w:t>dmpMap.h</w:t>
      </w:r>
      <w:proofErr w:type="spellEnd"/>
      <w:r>
        <w:rPr>
          <w:rFonts w:ascii="微软雅黑" w:eastAsia="微软雅黑" w:hAnsi="微软雅黑" w:hint="eastAsia"/>
        </w:rPr>
        <w:t>中找到。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9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 xml:space="preserve">DMP </w:t>
      </w:r>
      <w:proofErr w:type="spellStart"/>
      <w:r>
        <w:rPr>
          <w:rFonts w:ascii="Calibri" w:hAnsi="Calibri"/>
          <w:color w:val="1E4E79"/>
          <w:sz w:val="32"/>
          <w:szCs w:val="32"/>
        </w:rPr>
        <w:t>Intialization</w:t>
      </w:r>
      <w:proofErr w:type="spellEnd"/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DMP</w:t>
      </w:r>
      <w:r>
        <w:rPr>
          <w:rFonts w:ascii="微软雅黑" w:eastAsia="微软雅黑" w:hAnsi="微软雅黑" w:hint="eastAsia"/>
          <w:sz w:val="22"/>
          <w:szCs w:val="22"/>
        </w:rPr>
        <w:t>固件代码是在结构中找到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3kB</w:t>
      </w:r>
      <w:r>
        <w:rPr>
          <w:rFonts w:ascii="微软雅黑" w:eastAsia="微软雅黑" w:hAnsi="微软雅黑" w:hint="eastAsia"/>
          <w:sz w:val="22"/>
          <w:szCs w:val="22"/>
        </w:rPr>
        <w:t>映像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219575" cy="247650"/>
            <wp:effectExtent l="0" t="0" r="9525" b="0"/>
            <wp:docPr id="11" name="图片 11" descr="C:\2C698EE5\D1EE5E74-EC2F-45DD-ACB2-71378C34E1B6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2C698EE5\D1EE5E74-EC2F-45DD-ACB2-71378C34E1B6.files\image0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该映像需要下载到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存储库中。下载后需要提供起始地址，然后需要打开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状态。与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初始化相关的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如下：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52875" cy="1019175"/>
            <wp:effectExtent l="0" t="0" r="9525" b="9525"/>
            <wp:docPr id="12" name="图片 12" descr="计算机生成了可选文字:&#10;·intdmp_load_motion_driver_fir，Nare(void）&#10;·intdmp_load_motion_driver_fir，Nare(void）&#10;·intdmp_set_fifo_rate（unsignedshortrate)&#10;·intmpu_set_dmp_state（unsignedCharen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·intdmp_load_motion_driver_fir，Nare(void）&#10;·intdmp_load_motion_driver_fir，Nare(void）&#10;·intdmp_set_fifo_rate（unsignedshortrate)&#10;·intmpu_set_dmp_state（unsignedCharenable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初始化的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示例可以在主循环之前的</w:t>
      </w:r>
      <w:r>
        <w:rPr>
          <w:rFonts w:ascii="Calibri" w:hAnsi="Calibri"/>
          <w:sz w:val="22"/>
          <w:szCs w:val="22"/>
        </w:rPr>
        <w:t>main</w:t>
      </w:r>
      <w:r>
        <w:rPr>
          <w:rFonts w:ascii="微软雅黑" w:eastAsia="微软雅黑" w:hAnsi="微软雅黑" w:hint="eastAsia"/>
          <w:sz w:val="22"/>
          <w:szCs w:val="22"/>
        </w:rPr>
        <w:t>函数中找到。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10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DMP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特征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具有许多功能，详见“功能指南”。可以动态启用和禁用这些功能。主要的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62375" cy="247650"/>
            <wp:effectExtent l="0" t="0" r="9525" b="0"/>
            <wp:docPr id="13" name="图片 13" descr="C:\2C698EE5\D1EE5E74-EC2F-45DD-ACB2-71378C34E1B6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2C698EE5\D1EE5E74-EC2F-45DD-ACB2-71378C34E1B6.files\image0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此功能将掩码和索引带入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固件中的正确内存地址，以启用和禁用该功能。特征如下：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000500" cy="1666875"/>
            <wp:effectExtent l="0" t="0" r="0" b="9525"/>
            <wp:docPr id="14" name="图片 14" descr="计算机生成了可选文字:&#10;#defineDMP&#10;#defineDMP&#10;#defineDMP&#10;#defineDMP&#10;#defineDMP&#10;#defineDMP&#10;#defineDMP&#10;#defineDMP&#10;#defineDMP&#10;FEATURE&#10;TAP&#10;FEATIJRE&#10;ANDROID_ORIENT&#10;FEATIJRE&#10;LPQUAT&#10;FEATIJRE&#10;PEDOMETER&#10;FEATURE_6X_LP_QUAT&#10;FEATIJRE&#10;GYRO_CAL&#10;FEATIJRE&#10;SENDR众ACCEL&#10;FEATIJRE&#10;SEND_RAW_GYRO&#10;FEATIJRE&#10;SEND_CAL_GYRO&#10;x1）&#10;x2）&#10;x4）&#10;x8）&#10;(øxØIØ)&#10;xe2劬&#10;x249）&#10;x289）&#10;xl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#defineDMP&#10;#defineDMP&#10;#defineDMP&#10;#defineDMP&#10;#defineDMP&#10;#defineDMP&#10;#defineDMP&#10;#defineDMP&#10;#defineDMP&#10;FEATURE&#10;TAP&#10;FEATIJRE&#10;ANDROID_ORIENT&#10;FEATIJRE&#10;LPQUAT&#10;FEATIJRE&#10;PEDOMETER&#10;FEATURE_6X_LP_QUAT&#10;FEATIJRE&#10;GYRO_CAL&#10;FEATIJRE&#10;SENDR众ACCEL&#10;FEATIJRE&#10;SEND_RAW_GYRO&#10;FEATIJRE&#10;SEND_CAL_GYRO&#10;x1）&#10;x2）&#10;x4）&#10;x8）&#10;(øxØIØ)&#10;xe2劬&#10;x249）&#10;x289）&#10;xl）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对于</w:t>
      </w:r>
      <w:r>
        <w:rPr>
          <w:rFonts w:ascii="Calibri" w:hAnsi="Calibri"/>
          <w:sz w:val="22"/>
          <w:szCs w:val="22"/>
        </w:rPr>
        <w:t>Tap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Orientation</w:t>
      </w:r>
      <w:r>
        <w:rPr>
          <w:rFonts w:ascii="微软雅黑" w:eastAsia="微软雅黑" w:hAnsi="微软雅黑" w:hint="eastAsia"/>
          <w:sz w:val="22"/>
          <w:szCs w:val="22"/>
        </w:rPr>
        <w:t>数据解析，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驱动程序定义了</w:t>
      </w: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个回调函数，它们将处理解析并将其记录到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客户端。回调将需要定义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驱动程序。相关的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943600" cy="1295400"/>
            <wp:effectExtent l="0" t="0" r="0" b="0"/>
            <wp:docPr id="15" name="图片 15" descr="计算机生成了可选文字:&#10;intdmp_register_tap_cb(void(*func)(unsignedChar,unsignedChar))&#10;intdmp_register_android_orient_cb(void(*func)(unsignedChar))&#10;staticintdecode_gesture(unsignedChar*gesture)&#10;staticvoidtap_cb(unsignedChardirection,unsignedCharcount)&#10;staticvoidandroid_orient_cb(unsignedCharorientation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intdmp_register_tap_cb(void(*func)(unsignedChar,unsignedChar))&#10;intdmp_register_android_orient_cb(void(*func)(unsignedChar))&#10;staticintdecode_gesture(unsignedChar*gesture)&#10;staticvoidtap_cb(unsignedChardirection,unsignedCharcount)&#10;staticvoidandroid_orient_cb(unsignedCharorientation）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Tap</w:t>
      </w:r>
      <w:r>
        <w:rPr>
          <w:rFonts w:ascii="微软雅黑" w:eastAsia="微软雅黑" w:hAnsi="微软雅黑" w:hint="eastAsia"/>
          <w:sz w:val="22"/>
          <w:szCs w:val="22"/>
        </w:rPr>
        <w:t>还有一些可配置的设置，例如阈值。这些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在</w:t>
      </w:r>
      <w:proofErr w:type="spellStart"/>
      <w:r>
        <w:rPr>
          <w:rFonts w:ascii="Calibri" w:hAnsi="Calibri"/>
          <w:sz w:val="22"/>
          <w:szCs w:val="22"/>
        </w:rPr>
        <w:t>inv_mpu_dmp_motion_driver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中可用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11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DMP FIFO Output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当启用特定功能（如分接头或传感器数据）时，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仅写入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。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驱动程序将等待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生成中断，然后读取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的内容。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格式取决于启用哪些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  <w:r>
        <w:rPr>
          <w:rFonts w:ascii="Calibri" w:hAnsi="Calibri"/>
          <w:sz w:val="22"/>
          <w:szCs w:val="22"/>
        </w:rPr>
        <w:t>.DMP FIFO</w:t>
      </w:r>
      <w:r>
        <w:rPr>
          <w:rFonts w:ascii="微软雅黑" w:eastAsia="微软雅黑" w:hAnsi="微软雅黑" w:hint="eastAsia"/>
          <w:sz w:val="22"/>
          <w:szCs w:val="22"/>
        </w:rPr>
        <w:t>输出格式可在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函数中看到。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00750" cy="457200"/>
            <wp:effectExtent l="0" t="0" r="0" b="0"/>
            <wp:docPr id="16" name="图片 16" descr="计算机生成了可选文字:&#10;·intdmp_readfifo(short*gyro,Short庫a（（el，long*quat,&#10;unsignedlong*timestamp,short*sensors,unsignedChar*more)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·intdmp_readfifo(short*gyro,Short庫a（（el，long*quat,&#10;unsignedlong*timestamp,short*sensors,unsignedChar*more)；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12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proofErr w:type="spellStart"/>
      <w:r>
        <w:rPr>
          <w:rFonts w:ascii="Calibri" w:hAnsi="Calibri"/>
          <w:color w:val="1E4E79"/>
          <w:sz w:val="32"/>
          <w:szCs w:val="32"/>
        </w:rPr>
        <w:t>InvenSense</w:t>
      </w:r>
      <w:proofErr w:type="spellEnd"/>
      <w:r>
        <w:rPr>
          <w:rFonts w:ascii="微软雅黑" w:eastAsia="微软雅黑" w:hAnsi="微软雅黑" w:hint="eastAsia"/>
          <w:color w:val="1E4E79"/>
          <w:sz w:val="32"/>
          <w:szCs w:val="32"/>
        </w:rPr>
        <w:t>硬件自检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硬件自检是一项可选的工厂生产线测试，客户可以在其生产线上作为合格</w:t>
      </w:r>
      <w:r>
        <w:rPr>
          <w:rFonts w:ascii="Calibri" w:hAnsi="Calibri"/>
          <w:sz w:val="22"/>
          <w:szCs w:val="22"/>
        </w:rPr>
        <w:t>/</w:t>
      </w:r>
      <w:r>
        <w:rPr>
          <w:rFonts w:ascii="微软雅黑" w:eastAsia="微软雅黑" w:hAnsi="微软雅黑" w:hint="eastAsia"/>
          <w:sz w:val="22"/>
          <w:szCs w:val="22"/>
        </w:rPr>
        <w:t>不合格测试。</w:t>
      </w:r>
      <w:r>
        <w:rPr>
          <w:rFonts w:ascii="Calibri" w:hAnsi="Calibri"/>
          <w:sz w:val="22"/>
          <w:szCs w:val="22"/>
        </w:rPr>
        <w:t>HWST</w:t>
      </w:r>
      <w:r>
        <w:rPr>
          <w:rFonts w:ascii="微软雅黑" w:eastAsia="微软雅黑" w:hAnsi="微软雅黑" w:hint="eastAsia"/>
          <w:sz w:val="22"/>
          <w:szCs w:val="22"/>
        </w:rPr>
        <w:t>算法将测试</w:t>
      </w:r>
      <w:r>
        <w:rPr>
          <w:rFonts w:ascii="Calibri" w:hAnsi="Calibri"/>
          <w:sz w:val="22"/>
          <w:szCs w:val="22"/>
        </w:rPr>
        <w:t>MEMS</w:t>
      </w:r>
      <w:r>
        <w:rPr>
          <w:rFonts w:ascii="微软雅黑" w:eastAsia="微软雅黑" w:hAnsi="微软雅黑" w:hint="eastAsia"/>
          <w:sz w:val="22"/>
          <w:szCs w:val="22"/>
        </w:rPr>
        <w:t>传感器并通过内部移动和测量运动并将输出与其寄存器中保存的</w:t>
      </w: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数据进行比较来确认工作功能。有关更多详细信息，请查看产品规格。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MD6.12</w:t>
      </w:r>
      <w:r>
        <w:rPr>
          <w:rFonts w:ascii="微软雅黑" w:eastAsia="微软雅黑" w:hAnsi="微软雅黑" w:hint="eastAsia"/>
          <w:sz w:val="22"/>
          <w:szCs w:val="22"/>
        </w:rPr>
        <w:t>代码提供了有关如何运行</w:t>
      </w:r>
      <w:r>
        <w:rPr>
          <w:rFonts w:ascii="Calibri" w:hAnsi="Calibri"/>
          <w:sz w:val="22"/>
          <w:szCs w:val="22"/>
        </w:rPr>
        <w:t>HWST</w:t>
      </w:r>
      <w:r>
        <w:rPr>
          <w:rFonts w:ascii="微软雅黑" w:eastAsia="微软雅黑" w:hAnsi="微软雅黑" w:hint="eastAsia"/>
          <w:sz w:val="22"/>
          <w:szCs w:val="22"/>
        </w:rPr>
        <w:t>及其输出的示例代码。硬件自测试可以在没有与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进行任何交互的情况下运行，因为它完全本地化在驱动程序中。运行完整自检的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562350" cy="285750"/>
            <wp:effectExtent l="0" t="0" r="0" b="0"/>
            <wp:docPr id="17" name="图片 17" descr="C:\2C698EE5\D1EE5E74-EC2F-45DD-ACB2-71378C34E1B6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2C698EE5\D1EE5E74-EC2F-45DD-ACB2-71378C34E1B6.files\image0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MD6.12</w:t>
      </w:r>
      <w:r>
        <w:rPr>
          <w:rFonts w:ascii="微软雅黑" w:eastAsia="微软雅黑" w:hAnsi="微软雅黑" w:hint="eastAsia"/>
          <w:sz w:val="22"/>
          <w:szCs w:val="22"/>
        </w:rPr>
        <w:t>将自检和工厂校准捆绑在一起，因为传感器偏移是通过正常的自检程序计算出来的。但是，如果客户希望，客户可以将校准和自检分开。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与</w:t>
      </w:r>
      <w:r>
        <w:rPr>
          <w:rFonts w:ascii="Calibri" w:hAnsi="Calibri"/>
          <w:sz w:val="22"/>
          <w:szCs w:val="22"/>
        </w:rPr>
        <w:t>MPU6500 / MPU9250</w:t>
      </w:r>
      <w:r>
        <w:rPr>
          <w:rFonts w:ascii="微软雅黑" w:eastAsia="微软雅黑" w:hAnsi="微软雅黑" w:hint="eastAsia"/>
          <w:sz w:val="22"/>
          <w:szCs w:val="22"/>
        </w:rPr>
        <w:t>相比，</w:t>
      </w:r>
      <w:r>
        <w:rPr>
          <w:rFonts w:ascii="Calibri" w:hAnsi="Calibri"/>
          <w:sz w:val="22"/>
          <w:szCs w:val="22"/>
        </w:rPr>
        <w:t>MPU6050 / MPU9150</w:t>
      </w:r>
      <w:r>
        <w:rPr>
          <w:rFonts w:ascii="微软雅黑" w:eastAsia="微软雅黑" w:hAnsi="微软雅黑" w:hint="eastAsia"/>
          <w:sz w:val="22"/>
          <w:szCs w:val="22"/>
        </w:rPr>
        <w:t>具有不同的自检算法。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返回传感器每个轴的状态以及用于校准的加速度和陀螺仪偏置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572250" cy="466725"/>
            <wp:effectExtent l="0" t="0" r="0" b="9525"/>
            <wp:docPr id="18" name="图片 18" descr="计算机生成了可选文字:&#10;intmpu_run_65øeself_test(long*gyro,long*accel,unsignedChardebug)&#10;·intmpu_runself_test（long*gyro,long*acc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intmpu_run_65øeself_test(long*gyro,long*accel,unsignedChardebug)&#10;·intmpu_runself_test（long*gyro,long*accel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自检功能的参数如下所示：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181600" cy="1704975"/>
            <wp:effectExtent l="0" t="0" r="0" b="9525"/>
            <wp:docPr id="19" name="图片 19" descr="计算机生成了可选文字:&#10;Parameter&#10;type&#10;output&#10;Input&#10;ParameterName&#10;result&#10;accel&#10;gyro&#10;debug&#10;ThefunctionreturnstheresultOftheself-testas&#10;showninthetable《OW&#10;Returnstheaccelbias.&#10;Returnsthegyrobias.&#10;Extralogsfortheselftest.Defaulti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Parameter&#10;type&#10;output&#10;Input&#10;ParameterName&#10;result&#10;accel&#10;gyro&#10;debug&#10;ThefunctionreturnstheresultOftheself-testas&#10;showninthetable《OW&#10;Returnstheaccelbias.&#10;Returnsthegyrobias.&#10;Extralogsfortheselftest.Defaultis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'</w:t>
      </w:r>
      <w:r>
        <w:rPr>
          <w:rFonts w:ascii="微软雅黑" w:eastAsia="微软雅黑" w:hAnsi="微软雅黑" w:hint="eastAsia"/>
          <w:sz w:val="22"/>
          <w:szCs w:val="22"/>
        </w:rPr>
        <w:t>结果</w:t>
      </w:r>
      <w:r>
        <w:rPr>
          <w:rFonts w:ascii="Calibri" w:hAnsi="Calibri"/>
          <w:sz w:val="22"/>
          <w:szCs w:val="22"/>
        </w:rPr>
        <w:t>'</w:t>
      </w:r>
      <w:r>
        <w:rPr>
          <w:rFonts w:ascii="微软雅黑" w:eastAsia="微软雅黑" w:hAnsi="微软雅黑" w:hint="eastAsia"/>
          <w:sz w:val="22"/>
          <w:szCs w:val="22"/>
        </w:rPr>
        <w:t>的返回值定义如下，带</w:t>
      </w:r>
      <w:r>
        <w:rPr>
          <w:rFonts w:ascii="Calibri" w:hAnsi="Calibri"/>
          <w:sz w:val="22"/>
          <w:szCs w:val="22"/>
        </w:rPr>
        <w:t>'1'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952875" cy="1066800"/>
            <wp:effectExtent l="0" t="0" r="9525" b="0"/>
            <wp:docPr id="20" name="图片 20" descr="计算机生成了可选文字:&#10;Value&#10;0×01&#10;0×02&#10;0×04&#10;SensorStatus&#10;GyroSensorStatus&#10;AccelSensorStatus&#10;CompassSensor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Value&#10;0×01&#10;0×02&#10;0×04&#10;SensorStatus&#10;GyroSensorStatus&#10;AccelSensorStatus&#10;CompassSensorstatu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如果返回的值不是</w:t>
      </w:r>
      <w:r>
        <w:rPr>
          <w:rFonts w:ascii="Calibri" w:hAnsi="Calibri"/>
          <w:sz w:val="22"/>
          <w:szCs w:val="22"/>
        </w:rPr>
        <w:t>0x07</w:t>
      </w:r>
      <w:r>
        <w:rPr>
          <w:rFonts w:ascii="微软雅黑" w:eastAsia="微软雅黑" w:hAnsi="微软雅黑" w:hint="eastAsia"/>
          <w:sz w:val="22"/>
          <w:szCs w:val="22"/>
        </w:rPr>
        <w:t>，则表示特定传感器发生故障。下面是从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脚本启动的自测试传递输出的示例。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857500" cy="733425"/>
            <wp:effectExtent l="0" t="0" r="0" b="9525"/>
            <wp:docPr id="21" name="图片 21" descr="计算机生成了可选文字:&#10;pythoneMPL—client．py？9&#10;Passed!&#10;accel:．g194gg121．g152&#10;一3“284g·789一g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pythoneMPL—client．py？9&#10;Passed!&#10;accel:．g194gg121．g152&#10;一3“284g·789一g·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如果自检失败，如果从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脚本启动自检命令，则失败的传感器将显示在</w:t>
      </w:r>
      <w:r>
        <w:rPr>
          <w:rFonts w:ascii="Calibri" w:hAnsi="Calibri"/>
          <w:sz w:val="22"/>
          <w:szCs w:val="22"/>
        </w:rPr>
        <w:t>python</w:t>
      </w:r>
      <w:r>
        <w:rPr>
          <w:rFonts w:ascii="微软雅黑" w:eastAsia="微软雅黑" w:hAnsi="微软雅黑" w:hint="eastAsia"/>
          <w:sz w:val="22"/>
          <w:szCs w:val="22"/>
        </w:rPr>
        <w:t>脚本窗口中。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13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、校准数据和存储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校准数据包含描述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陀螺仪，加速度计和罗盘的固有偏差和温度相关行为的信息。在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执行期间使用此数据以提高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返回的结果的准确性。校准数据可能会随着时间，温度和环境的变化而缓慢变化，因此</w:t>
      </w: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提供了几种使用中的传感器校准算法，可在整个生命周期内不断校准传感器。“功能指南”中介绍了详细信息。建议在工厂生产线上校准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传感器加速度和陀螺仪，如果使用</w:t>
      </w:r>
      <w:r>
        <w:rPr>
          <w:rFonts w:ascii="Calibri" w:hAnsi="Calibri"/>
          <w:sz w:val="22"/>
          <w:szCs w:val="22"/>
        </w:rPr>
        <w:t>MPL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库打开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使用中的算法。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13.1 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工厂线校准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自测功能返回的加速度和陀螺仪偏差可用于工厂校准，可由</w:t>
      </w:r>
      <w:r>
        <w:rPr>
          <w:rFonts w:ascii="Calibri" w:hAnsi="Calibri"/>
          <w:sz w:val="22"/>
          <w:szCs w:val="22"/>
        </w:rPr>
        <w:t>HAL</w:t>
      </w:r>
      <w:r>
        <w:rPr>
          <w:rFonts w:ascii="微软雅黑" w:eastAsia="微软雅黑" w:hAnsi="微软雅黑" w:hint="eastAsia"/>
          <w:sz w:val="22"/>
          <w:szCs w:val="22"/>
        </w:rPr>
        <w:t>保存并用于校准传感器的性能。偏置可以推送到</w:t>
      </w:r>
      <w:r>
        <w:rPr>
          <w:rFonts w:ascii="Calibri" w:hAnsi="Calibri"/>
          <w:sz w:val="22"/>
          <w:szCs w:val="22"/>
        </w:rPr>
        <w:t>HW Offset</w:t>
      </w:r>
      <w:r>
        <w:rPr>
          <w:rFonts w:ascii="微软雅黑" w:eastAsia="微软雅黑" w:hAnsi="微软雅黑" w:hint="eastAsia"/>
          <w:sz w:val="22"/>
          <w:szCs w:val="22"/>
        </w:rPr>
        <w:t>寄存器或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      默认情况下，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将偏差推入</w:t>
      </w: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库，并让融合引擎应用偏差数据。但是，客户可以通过定义来使用硬件偏移寄存器。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2200275" cy="276225"/>
            <wp:effectExtent l="0" t="0" r="9525" b="9525"/>
            <wp:docPr id="22" name="图片 22" descr="C:\2C698EE5\D1EE5E74-EC2F-45DD-ACB2-71378C34E1B6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2C698EE5\D1EE5E74-EC2F-45DD-ACB2-71378C34E1B6.files\image0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在</w:t>
      </w:r>
      <w:proofErr w:type="spellStart"/>
      <w:r>
        <w:rPr>
          <w:rFonts w:ascii="Calibri" w:hAnsi="Calibri"/>
          <w:sz w:val="22"/>
          <w:szCs w:val="22"/>
        </w:rPr>
        <w:t>main.c</w:t>
      </w:r>
      <w:proofErr w:type="spellEnd"/>
      <w:r>
        <w:rPr>
          <w:rFonts w:ascii="Calibri" w:hAnsi="Calibri"/>
          <w:sz w:val="22"/>
          <w:szCs w:val="22"/>
        </w:rPr>
        <w:t>.</w:t>
      </w:r>
      <w:r>
        <w:rPr>
          <w:rFonts w:ascii="微软雅黑" w:eastAsia="微软雅黑" w:hAnsi="微软雅黑" w:hint="eastAsia"/>
          <w:sz w:val="22"/>
          <w:szCs w:val="22"/>
        </w:rPr>
        <w:t>不同之处在于，如果使用</w:t>
      </w:r>
      <w:r>
        <w:rPr>
          <w:rFonts w:ascii="Calibri" w:hAnsi="Calibri"/>
          <w:sz w:val="22"/>
          <w:szCs w:val="22"/>
        </w:rPr>
        <w:t>HW</w:t>
      </w:r>
      <w:r>
        <w:rPr>
          <w:rFonts w:ascii="微软雅黑" w:eastAsia="微软雅黑" w:hAnsi="微软雅黑" w:hint="eastAsia"/>
          <w:sz w:val="22"/>
          <w:szCs w:val="22"/>
        </w:rPr>
        <w:t>偏移寄存器，</w:t>
      </w:r>
      <w:r>
        <w:rPr>
          <w:rFonts w:ascii="Calibri" w:hAnsi="Calibri"/>
          <w:sz w:val="22"/>
          <w:szCs w:val="22"/>
        </w:rPr>
        <w:t>MEMS</w:t>
      </w:r>
      <w:r>
        <w:rPr>
          <w:rFonts w:ascii="微软雅黑" w:eastAsia="微软雅黑" w:hAnsi="微软雅黑" w:hint="eastAsia"/>
          <w:sz w:val="22"/>
          <w:szCs w:val="22"/>
        </w:rPr>
        <w:t>数据将在被推入传感器数据寄存器之前自动进行调整。要更好地了解硬件偏移寄存器，请参阅应用笔记“</w:t>
      </w:r>
      <w:r>
        <w:rPr>
          <w:rFonts w:ascii="Calibri" w:hAnsi="Calibri"/>
          <w:sz w:val="22"/>
          <w:szCs w:val="22"/>
        </w:rPr>
        <w:t>MPU</w:t>
      </w:r>
      <w:r>
        <w:rPr>
          <w:rFonts w:ascii="微软雅黑" w:eastAsia="微软雅黑" w:hAnsi="微软雅黑" w:hint="eastAsia"/>
          <w:sz w:val="22"/>
          <w:szCs w:val="22"/>
        </w:rPr>
        <w:t>硬件偏移寄存器”。重要的是，当您进行工厂线校准时，设备需要处于稳定且无振动的环境中，物理</w:t>
      </w:r>
      <w:r>
        <w:rPr>
          <w:rFonts w:ascii="Calibri" w:hAnsi="Calibri"/>
          <w:sz w:val="22"/>
          <w:szCs w:val="22"/>
        </w:rPr>
        <w:t>Accel Z +</w:t>
      </w:r>
      <w:r>
        <w:rPr>
          <w:rFonts w:ascii="微软雅黑" w:eastAsia="微软雅黑" w:hAnsi="微软雅黑" w:hint="eastAsia"/>
          <w:sz w:val="22"/>
          <w:szCs w:val="22"/>
        </w:rPr>
        <w:t>朝上或朝下，这将是</w:t>
      </w:r>
      <w:r>
        <w:rPr>
          <w:rFonts w:ascii="Calibri" w:hAnsi="Calibri"/>
          <w:sz w:val="22"/>
          <w:szCs w:val="22"/>
        </w:rPr>
        <w:t>MPU IC</w:t>
      </w:r>
      <w:r>
        <w:rPr>
          <w:rFonts w:ascii="微软雅黑" w:eastAsia="微软雅黑" w:hAnsi="微软雅黑" w:hint="eastAsia"/>
          <w:sz w:val="22"/>
          <w:szCs w:val="22"/>
        </w:rPr>
        <w:t>需要向上或向下指向的面。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13.2 </w:t>
      </w:r>
      <w:r>
        <w:rPr>
          <w:rFonts w:ascii="微软雅黑" w:eastAsia="微软雅黑" w:hAnsi="微软雅黑" w:hint="eastAsia"/>
          <w:color w:val="2E75B5"/>
          <w:sz w:val="28"/>
          <w:szCs w:val="28"/>
        </w:rPr>
        <w:t>保存和加载校准数据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MPL</w:t>
      </w:r>
      <w:r>
        <w:rPr>
          <w:rFonts w:ascii="微软雅黑" w:eastAsia="微软雅黑" w:hAnsi="微软雅黑" w:hint="eastAsia"/>
          <w:sz w:val="22"/>
          <w:szCs w:val="22"/>
        </w:rPr>
        <w:t>不会自动生成，加载或存储校准数据。计算并应用偏差后，一旦设备断电，它就会丢失。因此，</w:t>
      </w:r>
      <w:proofErr w:type="spellStart"/>
      <w:r>
        <w:rPr>
          <w:rFonts w:ascii="Calibri" w:hAnsi="Calibri"/>
          <w:sz w:val="22"/>
          <w:szCs w:val="22"/>
        </w:rPr>
        <w:t>InvenSense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提供了有关如何从内存位置保存和加载校准数据的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示例。请查看功能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276975" cy="390525"/>
            <wp:effectExtent l="0" t="0" r="9525" b="9525"/>
            <wp:docPr id="23" name="图片 23" descr="计算机生成了可选文字:&#10;·inv_err，ortinvsave_mpl_states(unsignedChar*data,Size_tSz)&#10;·inv_error_tinvload_mpl_states(constunsignedChar*data,size_tlength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·inv_err，ortinvsave_mpl_states(unsignedChar*data,Size_tSz)&#10;·inv_error_tinvload_mpl_states(constunsignedChar*data,size_tlength）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客户可以使用这些功能作为如何将其保存到设备内存中的示例。出厂校准后和断电前应保存校准。开机时需要重新加载。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14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、集成</w:t>
      </w:r>
      <w:r>
        <w:rPr>
          <w:rFonts w:ascii="Calibri" w:hAnsi="Calibri"/>
          <w:color w:val="1E4E79"/>
          <w:sz w:val="32"/>
          <w:szCs w:val="32"/>
        </w:rPr>
        <w:t>MPL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库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MPL</w:t>
      </w:r>
      <w:r>
        <w:rPr>
          <w:rFonts w:ascii="微软雅黑" w:eastAsia="微软雅黑" w:hAnsi="微软雅黑" w:hint="eastAsia"/>
          <w:sz w:val="22"/>
          <w:szCs w:val="22"/>
        </w:rPr>
        <w:t>库是包含传感器融合引擎的预编译库。移植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时，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库需要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与集成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商系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统兼容。</w:t>
      </w:r>
      <w:r>
        <w:rPr>
          <w:rFonts w:ascii="Calibri" w:hAnsi="Calibri"/>
          <w:sz w:val="22"/>
          <w:szCs w:val="22"/>
        </w:rPr>
        <w:t>MD6.12</w:t>
      </w:r>
      <w:r>
        <w:rPr>
          <w:rFonts w:ascii="微软雅黑" w:eastAsia="微软雅黑" w:hAnsi="微软雅黑" w:hint="eastAsia"/>
          <w:sz w:val="22"/>
          <w:szCs w:val="22"/>
        </w:rPr>
        <w:t>附带</w:t>
      </w:r>
      <w:r>
        <w:rPr>
          <w:rFonts w:ascii="Calibri" w:hAnsi="Calibri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个库。</w:t>
      </w:r>
    </w:p>
    <w:p w:rsidR="007D687B" w:rsidRDefault="00B42A70">
      <w:pPr>
        <w:numPr>
          <w:ilvl w:val="0"/>
          <w:numId w:val="9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TI MSP430  - </w:t>
      </w:r>
      <w:r>
        <w:rPr>
          <w:rFonts w:ascii="微软雅黑" w:eastAsia="微软雅黑" w:hAnsi="微软雅黑" w:hint="eastAsia"/>
          <w:sz w:val="22"/>
          <w:szCs w:val="22"/>
        </w:rPr>
        <w:t>使用</w:t>
      </w:r>
      <w:r>
        <w:rPr>
          <w:rFonts w:ascii="Calibri" w:hAnsi="Calibri"/>
          <w:sz w:val="22"/>
          <w:szCs w:val="22"/>
        </w:rPr>
        <w:t>Code Composer</w:t>
      </w:r>
      <w:r>
        <w:rPr>
          <w:rFonts w:ascii="微软雅黑" w:eastAsia="微软雅黑" w:hAnsi="微软雅黑" w:hint="eastAsia"/>
          <w:sz w:val="22"/>
          <w:szCs w:val="22"/>
        </w:rPr>
        <w:t>编译。应与所有</w:t>
      </w:r>
      <w:r>
        <w:rPr>
          <w:rFonts w:ascii="Calibri" w:hAnsi="Calibri"/>
          <w:sz w:val="22"/>
          <w:szCs w:val="22"/>
        </w:rPr>
        <w:t>MSP430</w:t>
      </w:r>
      <w:r>
        <w:rPr>
          <w:rFonts w:ascii="微软雅黑" w:eastAsia="微软雅黑" w:hAnsi="微软雅黑" w:hint="eastAsia"/>
          <w:sz w:val="22"/>
          <w:szCs w:val="22"/>
        </w:rPr>
        <w:t>产品系列兼容</w:t>
      </w:r>
    </w:p>
    <w:p w:rsidR="007D687B" w:rsidRDefault="00B42A70">
      <w:pPr>
        <w:numPr>
          <w:ilvl w:val="0"/>
          <w:numId w:val="9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ARM -  MD6.12</w:t>
      </w:r>
      <w:r>
        <w:rPr>
          <w:rFonts w:ascii="微软雅黑" w:eastAsia="微软雅黑" w:hAnsi="微软雅黑" w:hint="eastAsia"/>
          <w:sz w:val="22"/>
          <w:szCs w:val="22"/>
        </w:rPr>
        <w:t>附带了许多</w:t>
      </w:r>
      <w:r>
        <w:rPr>
          <w:rFonts w:ascii="Calibri" w:hAnsi="Calibri"/>
          <w:sz w:val="22"/>
          <w:szCs w:val="22"/>
        </w:rPr>
        <w:t>ARM</w:t>
      </w:r>
      <w:r>
        <w:rPr>
          <w:rFonts w:ascii="微软雅黑" w:eastAsia="微软雅黑" w:hAnsi="微软雅黑" w:hint="eastAsia"/>
          <w:sz w:val="22"/>
          <w:szCs w:val="22"/>
        </w:rPr>
        <w:t>预编译库。有特定的</w:t>
      </w:r>
      <w:r>
        <w:rPr>
          <w:rFonts w:ascii="Calibri" w:hAnsi="Calibri"/>
          <w:sz w:val="22"/>
          <w:szCs w:val="22"/>
        </w:rPr>
        <w:t>IAR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Keil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GNU 4.9.3</w:t>
      </w:r>
      <w:r>
        <w:rPr>
          <w:rFonts w:ascii="微软雅黑" w:eastAsia="微软雅黑" w:hAnsi="微软雅黑" w:hint="eastAsia"/>
          <w:sz w:val="22"/>
          <w:szCs w:val="22"/>
        </w:rPr>
        <w:t>编译库。每个编译器使用</w:t>
      </w:r>
      <w:r>
        <w:rPr>
          <w:rFonts w:ascii="Calibri" w:hAnsi="Calibri"/>
          <w:sz w:val="22"/>
          <w:szCs w:val="22"/>
        </w:rPr>
        <w:t>M0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M0 +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M3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M4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M4F</w:t>
      </w:r>
      <w:r>
        <w:rPr>
          <w:rFonts w:ascii="微软雅黑" w:eastAsia="微软雅黑" w:hAnsi="微软雅黑" w:hint="eastAsia"/>
          <w:sz w:val="22"/>
          <w:szCs w:val="22"/>
        </w:rPr>
        <w:t>的特定设置编译库。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链接库后，代码将需要启用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库及其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功能。库初始化可以在主循环之前的</w:t>
      </w:r>
      <w:r>
        <w:rPr>
          <w:rFonts w:ascii="Calibri" w:hAnsi="Calibri"/>
          <w:sz w:val="22"/>
          <w:szCs w:val="22"/>
        </w:rPr>
        <w:t>main</w:t>
      </w:r>
      <w:r>
        <w:rPr>
          <w:rFonts w:ascii="微软雅黑" w:eastAsia="微软雅黑" w:hAnsi="微软雅黑" w:hint="eastAsia"/>
          <w:sz w:val="22"/>
          <w:szCs w:val="22"/>
        </w:rPr>
        <w:t>函数中找到。功能指南中介绍了这些功能。以下是相关的</w:t>
      </w:r>
      <w:r>
        <w:rPr>
          <w:rFonts w:ascii="Calibri" w:hAnsi="Calibri"/>
          <w:sz w:val="22"/>
          <w:szCs w:val="22"/>
        </w:rPr>
        <w:t>API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72200" cy="2343150"/>
            <wp:effectExtent l="0" t="0" r="0" b="0"/>
            <wp:docPr id="24" name="图片 24" descr="计算机生成了可选文字:&#10;Inv&#10;Inv&#10;Inv&#10;Inv&#10;Inv&#10;Inv&#10;Inv&#10;Inv&#10;Inv&#10;error&#10;error&#10;error&#10;error&#10;error&#10;error&#10;error&#10;error&#10;error&#10;_tinvinit_mpl(void)&#10;_tinv&#10;enable_quaternion(void）//enable6-axis&#10;_tinvenable_9x_sensor_fusion(void)//enable9-axisfusion&#10;_tinv&#10;enablefast_nomot(void）//gyroin-usecalibration&#10;_tinv&#10;enable_gyro_tc(void)//gyrotemperaturecompensation&#10;_tinv&#10;enable_vector_compass_cal(void)//compasscalibration&#10;_tinv&#10;enable_magnetic_disturbance(void)//magneticdisturbance&#10;_tinv&#10;_enab1e_eMPL_outputS(VOid）&#10;_tinv_start_mpl(voi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计算机生成了可选文字:&#10;Inv&#10;Inv&#10;Inv&#10;Inv&#10;Inv&#10;Inv&#10;Inv&#10;Inv&#10;Inv&#10;error&#10;error&#10;error&#10;error&#10;error&#10;error&#10;error&#10;error&#10;error&#10;_tinvinit_mpl(void)&#10;_tinv&#10;enable_quaternion(void）//enable6-axis&#10;_tinvenable_9x_sensor_fusion(void)//enable9-axisfusion&#10;_tinv&#10;enablefast_nomot(void）//gyroin-usecalibration&#10;_tinv&#10;enable_gyro_tc(void)//gyrotemperaturecompensation&#10;_tinv&#10;enable_vector_compass_cal(void)//compasscalibration&#10;_tinv&#10;enable_magnetic_disturbance(void)//magneticdisturbance&#10;_tinv&#10;_enab1e_eMPL_outputS(VOid）&#10;_tinv_start_mpl(void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lastRenderedPageBreak/>
        <w:t>15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</w:t>
      </w:r>
      <w:r>
        <w:rPr>
          <w:rFonts w:ascii="Calibri" w:hAnsi="Calibri"/>
          <w:color w:val="1E4E79"/>
          <w:sz w:val="32"/>
          <w:szCs w:val="32"/>
        </w:rPr>
        <w:t>MPU6500 / MPU9250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的低功耗加速模式和运动中断模式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LPA</w:t>
      </w:r>
      <w:r>
        <w:rPr>
          <w:rFonts w:ascii="微软雅黑" w:eastAsia="微软雅黑" w:hAnsi="微软雅黑" w:hint="eastAsia"/>
          <w:sz w:val="22"/>
          <w:szCs w:val="22"/>
        </w:rPr>
        <w:t>模式和运动中断模式类似，可以启用设备只需要加速数据。</w:t>
      </w:r>
      <w:r>
        <w:rPr>
          <w:rFonts w:ascii="Calibri" w:hAnsi="Calibri"/>
          <w:sz w:val="22"/>
          <w:szCs w:val="22"/>
        </w:rPr>
        <w:t>MPU6050 / MPU9150</w:t>
      </w:r>
      <w:r>
        <w:rPr>
          <w:rFonts w:ascii="微软雅黑" w:eastAsia="微软雅黑" w:hAnsi="微软雅黑" w:hint="eastAsia"/>
          <w:sz w:val="22"/>
          <w:szCs w:val="22"/>
        </w:rPr>
        <w:t>不支持此功能。此功能要求禁用</w:t>
      </w:r>
      <w:r>
        <w:rPr>
          <w:rFonts w:ascii="Calibri" w:hAnsi="Calibri"/>
          <w:sz w:val="22"/>
          <w:szCs w:val="22"/>
        </w:rPr>
        <w:t>DMP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FIFO</w:t>
      </w:r>
      <w:r>
        <w:rPr>
          <w:rFonts w:ascii="微软雅黑" w:eastAsia="微软雅黑" w:hAnsi="微软雅黑" w:hint="eastAsia"/>
          <w:sz w:val="22"/>
          <w:szCs w:val="22"/>
        </w:rPr>
        <w:t>和陀螺仪。然后，它将按照用户请求的指定速率将加速器唤醒的周期进行休眠循环。不同的</w:t>
      </w:r>
      <w:r>
        <w:rPr>
          <w:rFonts w:ascii="Calibri" w:hAnsi="Calibri"/>
          <w:sz w:val="22"/>
          <w:szCs w:val="22"/>
        </w:rPr>
        <w:t>LPA</w:t>
      </w:r>
      <w:r>
        <w:rPr>
          <w:rFonts w:ascii="微软雅黑" w:eastAsia="微软雅黑" w:hAnsi="微软雅黑" w:hint="eastAsia"/>
          <w:sz w:val="22"/>
          <w:szCs w:val="22"/>
        </w:rPr>
        <w:t>速率从</w:t>
      </w:r>
      <w:r>
        <w:rPr>
          <w:rFonts w:ascii="Calibri" w:hAnsi="Calibri"/>
          <w:sz w:val="22"/>
          <w:szCs w:val="22"/>
        </w:rPr>
        <w:t>1.25Hz</w:t>
      </w:r>
      <w:r>
        <w:rPr>
          <w:rFonts w:ascii="微软雅黑" w:eastAsia="微软雅黑" w:hAnsi="微软雅黑" w:hint="eastAsia"/>
          <w:sz w:val="22"/>
          <w:szCs w:val="22"/>
        </w:rPr>
        <w:t>到</w:t>
      </w:r>
      <w:r>
        <w:rPr>
          <w:rFonts w:ascii="Calibri" w:hAnsi="Calibri"/>
          <w:sz w:val="22"/>
          <w:szCs w:val="22"/>
        </w:rPr>
        <w:t>640hz</w:t>
      </w:r>
      <w:r>
        <w:rPr>
          <w:rFonts w:ascii="微软雅黑" w:eastAsia="微软雅黑" w:hAnsi="微软雅黑" w:hint="eastAsia"/>
          <w:sz w:val="22"/>
          <w:szCs w:val="22"/>
        </w:rPr>
        <w:t>。速率越低，消耗的功率越低。总功率最低，约为</w:t>
      </w:r>
      <w:r>
        <w:rPr>
          <w:rFonts w:ascii="Calibri" w:hAnsi="Calibri"/>
          <w:sz w:val="22"/>
          <w:szCs w:val="22"/>
        </w:rPr>
        <w:t>10uA</w:t>
      </w:r>
      <w:r>
        <w:rPr>
          <w:rFonts w:ascii="微软雅黑" w:eastAsia="微软雅黑" w:hAnsi="微软雅黑" w:hint="eastAsia"/>
          <w:sz w:val="22"/>
          <w:szCs w:val="22"/>
        </w:rPr>
        <w:t>。客户还可以将设备置于运动中断模式。在此模式下，设备将处于</w:t>
      </w:r>
      <w:r>
        <w:rPr>
          <w:rFonts w:ascii="Calibri" w:hAnsi="Calibri"/>
          <w:sz w:val="22"/>
          <w:szCs w:val="22"/>
        </w:rPr>
        <w:t>LPA</w:t>
      </w:r>
      <w:r>
        <w:rPr>
          <w:rFonts w:ascii="微软雅黑" w:eastAsia="微软雅黑" w:hAnsi="微软雅黑" w:hint="eastAsia"/>
          <w:sz w:val="22"/>
          <w:szCs w:val="22"/>
        </w:rPr>
        <w:t>模式，如果加速数据超过某个阈值，则会产生中断。如果没有动作并且客户想要在检测到移动之前睡眠设备，这尤其有用。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相关的</w:t>
      </w:r>
      <w:r>
        <w:rPr>
          <w:rFonts w:ascii="Calibri" w:hAnsi="Calibri"/>
          <w:sz w:val="22"/>
          <w:szCs w:val="22"/>
        </w:rPr>
        <w:t>API</w:t>
      </w:r>
      <w:r>
        <w:rPr>
          <w:rFonts w:ascii="微软雅黑" w:eastAsia="微软雅黑" w:hAnsi="微软雅黑" w:hint="eastAsia"/>
          <w:sz w:val="22"/>
          <w:szCs w:val="22"/>
        </w:rPr>
        <w:t>是</w:t>
      </w:r>
      <w:r>
        <w:rPr>
          <w:rFonts w:ascii="Calibri" w:hAnsi="Calibri"/>
          <w:sz w:val="22"/>
          <w:szCs w:val="22"/>
        </w:rPr>
        <w:t xml:space="preserve"> -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34100" cy="838200"/>
            <wp:effectExtent l="0" t="0" r="0" b="0"/>
            <wp:docPr id="25" name="图片 25" descr="计算机生成了可选文字:&#10;intmpu_lp_accel_mode（unsignedshortrate)&#10;·intmpu_lp_motioninterrupt(unsignedshortthresh,unsignedChartime,&#10;unsignedShortIpa_fre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intmpu_lp_accel_mode（unsignedshortrate)&#10;·intmpu_lp_motioninterrupt(unsignedshortthresh,unsignedChartime,&#10;unsignedShortIpa_freq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16</w:t>
      </w:r>
      <w:r>
        <w:rPr>
          <w:rFonts w:ascii="微软雅黑" w:eastAsia="微软雅黑" w:hAnsi="微软雅黑" w:hint="eastAsia"/>
          <w:color w:val="1E4E79"/>
          <w:sz w:val="32"/>
          <w:szCs w:val="32"/>
        </w:rPr>
        <w:t>、编译器特定设置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要编译不同的部件（</w:t>
      </w:r>
      <w:r>
        <w:rPr>
          <w:rFonts w:ascii="Calibri" w:hAnsi="Calibri"/>
          <w:sz w:val="22"/>
          <w:szCs w:val="22"/>
        </w:rPr>
        <w:t>MPU6050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MPU9150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MPU6500</w:t>
      </w:r>
      <w:r>
        <w:rPr>
          <w:rFonts w:ascii="微软雅黑" w:eastAsia="微软雅黑" w:hAnsi="微软雅黑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MPU9250</w:t>
      </w:r>
      <w:r>
        <w:rPr>
          <w:rFonts w:ascii="微软雅黑" w:eastAsia="微软雅黑" w:hAnsi="微软雅黑" w:hint="eastAsia"/>
          <w:sz w:val="22"/>
          <w:szCs w:val="22"/>
        </w:rPr>
        <w:t>），您需要设置编译器标志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196774" cy="2481343"/>
            <wp:effectExtent l="0" t="0" r="4445" b="0"/>
            <wp:docPr id="26" name="图片 26" descr="计算机生成了可选文字:&#10;，PropertiesforeMPL-5D&#10;typefiltertot&#10;Resource&#10;《0General&#10;〔0Build&#10;M430Compiler&#10;M430Linker&#10;C/C·Build&#10;BuildVariables&#10;D巧（OVOptions&#10;Environment&#10;Logging&#10;Settings&#10;C/C·General&#10;Debug&#10;ProjectReferences&#10;RefactoringHto&#10;Run/DebugSettings&#10;Configuration:Debug[Activel&#10;T“巧地gs户Build印&#10;〔Tool-chainSettings&#10;0MSP430Compiler&#10;ProcessorOptions&#10;〔Optimization&#10;DebugOptions&#10;〔IncludeOptions&#10;AdvancedOptions&#10;BuildArtifact&#10;生8貊ar．Errorr丐&#10;Pre-defineNAME(--define,-D)&#10;M」P4芟F55&#10;CONFIGINTERFACEUSB&#10;MPLLOGNDEBUG=I&#10;MP1&#10;EMPL&#10;EMPLTARGETMSP4&#10;USEDMP&#10;f'AdvancedDebugOptions&#10;LanguageOptions&#10;ParserPreprocessingOptions&#10;PredefinedSymbols&#10;[Diagnostic0@0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计算机生成了可选文字:&#10;，PropertiesforeMPL-5D&#10;typefiltertot&#10;Resource&#10;《0General&#10;〔0Build&#10;M430Compiler&#10;M430Linker&#10;C/C·Build&#10;BuildVariables&#10;D巧（OVOptions&#10;Environment&#10;Logging&#10;Settings&#10;C/C·General&#10;Debug&#10;ProjectReferences&#10;RefactoringHto&#10;Run/DebugSettings&#10;Configuration:Debug[Activel&#10;T“巧地gs户Build印&#10;〔Tool-chainSettings&#10;0MSP430Compiler&#10;ProcessorOptions&#10;〔Optimization&#10;DebugOptions&#10;〔IncludeOptions&#10;AdvancedOptions&#10;BuildArtifact&#10;生8貊ar．Errorr丐&#10;Pre-defineNAME(--define,-D)&#10;M」P4芟F55&#10;CONFIGINTERFACEUSB&#10;MPLLOGNDEBUG=I&#10;MP1&#10;EMPL&#10;EMPLTARGETMSP4&#10;USEDMP&#10;f'AdvancedDebugOptions&#10;LanguageOptions&#10;ParserPreprocessingOptions&#10;PredefinedSymbols&#10;[Diagnostic0@0n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95" cy="24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需要的默认符号是：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43425" cy="1028700"/>
            <wp:effectExtent l="0" t="0" r="9525" b="0"/>
            <wp:docPr id="27" name="图片 27" descr="计算机生成了可选文字:&#10;MPLLOGNDEBUG=I&#10;MPU9150orMPU6050orMPU6500orMPU9250&#10;EMPL&#10;USEDMP&#10;EMPL_TARGETMSP430oritsequiva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计算机生成了可选文字:&#10;MPLLOGNDEBUG=I&#10;MPU9150orMPU6050orMPU6500orMPU9250&#10;EMPL&#10;USEDMP&#10;EMPL_TARGETMSP430oritsequivalen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FF0000"/>
          <w:sz w:val="22"/>
          <w:szCs w:val="22"/>
        </w:rPr>
        <w:t>设置部件后，编译器将针对该特定部件及其功能进行编译。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7D687B" w:rsidRDefault="00B42A70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评估板</w:t>
      </w:r>
    </w:p>
    <w:p w:rsidR="007D687B" w:rsidRDefault="00B42A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687B" w:rsidRDefault="00B42A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915275" cy="3390900"/>
            <wp:effectExtent l="0" t="0" r="9525" b="0"/>
            <wp:docPr id="28" name="图片 28" descr="CM &#10;HEADER ιοΧ.2. M&quot;. 2Ε4π•π-α2.54η-π &#10;μυχ E'.'22 &#10;ΤΡ2 EVB2 &#10;DROY ΤΡΟ EVE2 &#10;FSYNC ΤΡΙ EVB2 &#10;ΤΡΙ Ε'ι,'Β2 &#10;REGOU'T EVE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M &#10;HEADER ιοΧ.2. M&quot;. 2Ε4π•π-α2.54η-π &#10;μυχ E'.'22 &#10;ΤΡ2 EVB2 &#10;DROY ΤΡΟ EVE2 &#10;FSYNC ΤΡΙ EVB2 &#10;ΤΡΙ Ε'ι,'Β2 &#10;REGOU'T EVE2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87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F7B" w:rsidRDefault="00894F7B" w:rsidP="00B42A70">
      <w:r>
        <w:separator/>
      </w:r>
    </w:p>
  </w:endnote>
  <w:endnote w:type="continuationSeparator" w:id="0">
    <w:p w:rsidR="00894F7B" w:rsidRDefault="00894F7B" w:rsidP="00B4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F7B" w:rsidRDefault="00894F7B" w:rsidP="00B42A70">
      <w:r>
        <w:separator/>
      </w:r>
    </w:p>
  </w:footnote>
  <w:footnote w:type="continuationSeparator" w:id="0">
    <w:p w:rsidR="00894F7B" w:rsidRDefault="00894F7B" w:rsidP="00B4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AD3"/>
    <w:multiLevelType w:val="multilevel"/>
    <w:tmpl w:val="B81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31B6F"/>
    <w:multiLevelType w:val="multilevel"/>
    <w:tmpl w:val="3FB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27EC0"/>
    <w:multiLevelType w:val="multilevel"/>
    <w:tmpl w:val="AA1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907EB"/>
    <w:multiLevelType w:val="multilevel"/>
    <w:tmpl w:val="EFD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91227"/>
    <w:multiLevelType w:val="multilevel"/>
    <w:tmpl w:val="1FA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D80004"/>
    <w:multiLevelType w:val="multilevel"/>
    <w:tmpl w:val="7B3C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EB513D"/>
    <w:multiLevelType w:val="multilevel"/>
    <w:tmpl w:val="991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1662C"/>
    <w:multiLevelType w:val="multilevel"/>
    <w:tmpl w:val="F57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8F38A1"/>
    <w:multiLevelType w:val="multilevel"/>
    <w:tmpl w:val="935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A70"/>
    <w:rsid w:val="001248E7"/>
    <w:rsid w:val="00310F0F"/>
    <w:rsid w:val="00347777"/>
    <w:rsid w:val="007D687B"/>
    <w:rsid w:val="00894F7B"/>
    <w:rsid w:val="00B42A70"/>
    <w:rsid w:val="00E6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9A9FEB-07CA-49E2-8762-6647C74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42A7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42A70"/>
    <w:rPr>
      <w:rFonts w:ascii="宋体" w:eastAsia="宋体" w:hAnsi="宋体" w:cs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2A7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2A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2A7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Hu Wei</cp:lastModifiedBy>
  <cp:revision>4</cp:revision>
  <dcterms:created xsi:type="dcterms:W3CDTF">2018-08-11T15:48:00Z</dcterms:created>
  <dcterms:modified xsi:type="dcterms:W3CDTF">2018-12-02T10:38:00Z</dcterms:modified>
</cp:coreProperties>
</file>