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Spécifications API REST</w:t>
      </w:r>
    </w:p>
    <w:p>
      <w:pPr>
        <w:jc w:val="left"/>
      </w:pPr>
      <w:r>
        <w:rPr>
          <w:color w:val="363F5C"/>
          <w:sz w:val="32"/>
        </w:rPr>
        <w:t>SendFloo — Endpoints, auth, payloads, codes retour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SF-TEC-API-003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Conventions générales</w:t>
      </w:r>
    </w:p>
    <w:p>
      <w:r>
        <w:rPr>
          <w:b/>
          <w:color w:val="011645"/>
          <w:sz w:val="22"/>
        </w:rPr>
        <w:t>2. Authentification</w:t>
      </w:r>
    </w:p>
    <w:p>
      <w:r>
        <w:rPr>
          <w:b/>
          <w:color w:val="011645"/>
          <w:sz w:val="22"/>
        </w:rPr>
        <w:t>3. Endpoints Auth</w:t>
      </w:r>
    </w:p>
    <w:p>
      <w:r>
        <w:rPr>
          <w:b/>
          <w:color w:val="011645"/>
          <w:sz w:val="22"/>
        </w:rPr>
        <w:t>4. Endpoints Wallet</w:t>
      </w:r>
    </w:p>
    <w:p>
      <w:r>
        <w:rPr>
          <w:b/>
          <w:color w:val="011645"/>
          <w:sz w:val="22"/>
        </w:rPr>
        <w:t>5. Endpoints Transfer</w:t>
      </w:r>
    </w:p>
    <w:p>
      <w:r>
        <w:rPr>
          <w:b/>
          <w:color w:val="011645"/>
          <w:sz w:val="22"/>
        </w:rPr>
        <w:t>6. Endpoints Agent</w:t>
      </w:r>
    </w:p>
    <w:p>
      <w:r>
        <w:rPr>
          <w:b/>
          <w:color w:val="011645"/>
          <w:sz w:val="22"/>
        </w:rPr>
        <w:t>7. Endpoints Admin</w:t>
      </w:r>
    </w:p>
    <w:p>
      <w:r>
        <w:rPr>
          <w:b/>
          <w:color w:val="011645"/>
          <w:sz w:val="22"/>
        </w:rPr>
        <w:t>8. WebSocket</w:t>
      </w:r>
    </w:p>
    <w:p>
      <w:r>
        <w:rPr>
          <w:b/>
          <w:color w:val="011645"/>
          <w:sz w:val="22"/>
        </w:rPr>
        <w:t>9. Codes retour</w:t>
      </w:r>
    </w:p>
    <w:p>
      <w:r>
        <w:rPr>
          <w:b/>
          <w:color w:val="011645"/>
          <w:sz w:val="22"/>
        </w:rPr>
        <w:t>10. Versioning &amp; sécurité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Conventions générales</w:t>
      </w:r>
    </w:p>
    <w:p>
      <w:pPr>
        <w:pStyle w:val="ListBullet"/>
      </w:pPr>
      <w:r>
        <w:t>URL base : https://api.sendbid.app/api/</w:t>
      </w:r>
    </w:p>
    <w:p>
      <w:pPr>
        <w:pStyle w:val="ListBullet"/>
      </w:pPr>
      <w:r>
        <w:t>Format requête/réponse : JSON UTF-8</w:t>
      </w:r>
    </w:p>
    <w:p>
      <w:pPr>
        <w:pStyle w:val="ListBullet"/>
      </w:pPr>
      <w:r>
        <w:t>Charset : UTF-8</w:t>
      </w:r>
    </w:p>
    <w:p>
      <w:pPr>
        <w:pStyle w:val="ListBullet"/>
      </w:pPr>
      <w:r>
        <w:t>Dates : ISO 8601 UTC</w:t>
      </w:r>
    </w:p>
    <w:p>
      <w:pPr>
        <w:pStyle w:val="ListBullet"/>
      </w:pPr>
      <w:r>
        <w:t>Devises : ISO 4217</w:t>
      </w:r>
    </w:p>
    <w:p>
      <w:pPr>
        <w:pStyle w:val="ListBullet"/>
      </w:pPr>
      <w:r>
        <w:t>Pays : ISO 3166-1 alpha-2</w:t>
      </w:r>
    </w:p>
    <w:p>
      <w:pPr>
        <w:pStyle w:val="ListBullet"/>
      </w:pPr>
      <w:r>
        <w:t>Pagination : ?page=N&amp;limit=M (max 200)</w:t>
      </w:r>
    </w:p>
    <w:p>
      <w:pPr>
        <w:pStyle w:val="ListBullet"/>
      </w:pPr>
      <w:r>
        <w:t>Tri : ?sort=field_name&amp;order=asc|desc</w:t>
      </w:r>
    </w:p>
    <w:p>
      <w:pPr>
        <w:pStyle w:val="Heading1"/>
      </w:pPr>
      <w:r>
        <w:rPr>
          <w:color w:val="011645"/>
          <w:sz w:val="40"/>
        </w:rPr>
        <w:t>2. Authentification</w:t>
      </w:r>
    </w:p>
    <w:p>
      <w:r>
        <w:rPr>
          <w:b w:val="0"/>
          <w:i w:val="0"/>
        </w:rPr>
        <w:t>Tous les endpoints sauf /api/auth/* et /api/corridors requièrent un Bearer JWT.</w:t>
      </w:r>
    </w:p>
    <w:p>
      <w:r>
        <w:rPr>
          <w:b w:val="0"/>
          <w:i w:val="0"/>
        </w:rPr>
        <w:t>Header : Authorization: Bearer &lt;jwt_token&gt;</w:t>
      </w:r>
    </w:p>
    <w:p>
      <w:r>
        <w:rPr>
          <w:b w:val="0"/>
          <w:i w:val="0"/>
        </w:rPr>
        <w:t>Token expiration : 30 jours. Refresh disponible via /api/auth/refresh (refresh token 7j).</w:t>
      </w:r>
    </w:p>
    <w:p>
      <w:pPr>
        <w:pStyle w:val="Heading1"/>
      </w:pPr>
      <w:r>
        <w:rPr>
          <w:color w:val="011645"/>
          <w:sz w:val="40"/>
        </w:rPr>
        <w:t>3. Endpoints 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/api/auth/signup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Inscription (email, phone, password)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Connexion (identifier + password)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/api/auth/verify-otp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Validation OTP email ou phone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/api/auth/resend-otp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Renvoyer un OTP (cooldown 60s)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/api/auth/forgot-password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Demander réinitialisation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/api/auth/reset-password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Réinitialiser mdp avec token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/api/auth/refresh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Rafraîchir JWT via refresh_token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Profil utilisateur courant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Mettre à jour profil (nom, langue, theme)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/api/auth/change-password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Changer mdp connecté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/api/auth/biometric/enable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Activer biométrie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/api/auth/logout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Déconnexion (revoke token)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Endpoints Wallet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/api/wallet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Récupérer wallet courant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/api/wallet/transactions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Historique paginé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/api/wallet/recharge/stripe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Démarrer recharge Stripe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/api/wallet/recharge/paypal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Démarrer recharge PayPal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/api/wallet/recharge/momo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Démarrer recharge Mobile Money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/api/wallet/withdraw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Demande de retrait (vers compte bancaire)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5. Endpoints 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Liste mes transferts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Détail d'un transfert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/api/transfers/initiate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Démarrer transfert (enchère)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/api/transfers/{id}/bid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Soumettre bid (agent)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/api/transfers/{id}/select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Sélectionner gagnant (client)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/api/transfers/{id}/next-round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Relancer round (max 3)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/api/transfers/{id}/verify-pickup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Valider remise (agent)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/api/transfers/{id}/cancel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Annuler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/api/transfers/{id}/dispute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Ouvrir un litige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/api/transfers/{id}/rate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Noter l'agent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Endpoints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/api/agent/me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Profil agent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/api/agent/availability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Toggle online/offline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/api/agent/auctions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Enchères live dispo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/api/agent/transfers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Mes transferts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/api/agent/float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Float multi-devises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/api/agent/float/declare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Déclarer cash-in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/api/agent/float/settlement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Versement au siège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7. Endpoints Admin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/api/admin/kpis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KPIs globaux dashboard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Liste utilisateurs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/api/admin/users/{id}/suspend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Suspendre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/api/admin/agents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Liste agents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/api/admin/agents/{id}/approve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Approuver agent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/api/admin/transfers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Liste transferts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/api/admin/transfers/{id}/force-cancel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Forcer annulation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8. WebSocket</w:t>
      </w:r>
    </w:p>
    <w:p>
      <w:pPr>
        <w:pStyle w:val="ListBullet"/>
      </w:pPr>
      <w:r>
        <w:t>URL : wss://api.sendbid.app/api/ws/auctions</w:t>
      </w:r>
    </w:p>
    <w:p>
      <w:pPr>
        <w:pStyle w:val="ListBullet"/>
      </w:pPr>
      <w:r>
        <w:t>Auth : token JWT en query string : ?token=&lt;jwt&gt;</w:t>
      </w:r>
    </w:p>
    <w:p>
      <w:pPr>
        <w:pStyle w:val="ListBullet"/>
      </w:pPr>
      <w:r>
        <w:t>Heartbeat : ping toutes les 30s du serveur, le client doit pong.</w:t>
      </w:r>
    </w:p>
    <w:p>
      <w:pPr>
        <w:pStyle w:val="ListBullet"/>
      </w:pPr>
      <w:r>
        <w:t>Events serveur→client : 'auction:new', 'auction:bid', 'auction:expired', 'transfer:status_changed'</w:t>
      </w:r>
    </w:p>
    <w:p>
      <w:pPr>
        <w:pStyle w:val="ListBullet"/>
      </w:pPr>
      <w:r>
        <w:t>Events client→serveur : 'subscribe:corridor', 'subscribe:transfer'</w:t>
      </w:r>
    </w:p>
    <w:p>
      <w:pPr>
        <w:pStyle w:val="Heading1"/>
      </w:pPr>
      <w:r>
        <w:rPr>
          <w:color w:val="011645"/>
          <w:sz w:val="40"/>
        </w:rPr>
        <w:t>9. Codes retour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Code HTTP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Sens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OK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Créé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OK sans contenu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Validation échec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Auth requise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Paiement requis (solde)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Forbidden (rôle / KYC)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Ressource introuvable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Conflit (idempotency)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Sémantique échec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Rate limit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Erreur serveur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Service indisponible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10. Versioning &amp; sécurité</w:t>
      </w:r>
    </w:p>
    <w:p>
      <w:pPr>
        <w:pStyle w:val="ListBullet"/>
      </w:pPr>
      <w:r>
        <w:t>CORS configuré strictement (sendbid.app, sendfloo.sendbid.app, api.sendbid.app uniquement).</w:t>
      </w:r>
    </w:p>
    <w:p>
      <w:pPr>
        <w:pStyle w:val="ListBullet"/>
      </w:pPr>
      <w:r>
        <w:t>Rate limiting : 100 req/min par IP, 5 req/min par compte sur endpoints sensibles.</w:t>
      </w:r>
    </w:p>
    <w:p>
      <w:pPr>
        <w:pStyle w:val="ListBullet"/>
      </w:pPr>
      <w:r>
        <w:t>API key système (X-Api-Key) pour webhooks partenaires uniquement.</w:t>
      </w:r>
    </w:p>
    <w:p>
      <w:pPr>
        <w:pStyle w:val="ListBullet"/>
      </w:pPr>
      <w:r>
        <w:t>Tous les payloads doivent passer par Pydantic v2 (validation stricte des types).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