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CD8" w:rsidRPr="00E577C9" w:rsidRDefault="001F0CD8" w:rsidP="001F0CD8">
      <w:pPr>
        <w:rPr>
          <w:u w:val="single"/>
        </w:rPr>
      </w:pPr>
      <w:r w:rsidRPr="00E577C9">
        <w:rPr>
          <w:b/>
          <w:bCs/>
          <w:u w:val="single"/>
        </w:rPr>
        <w:t>Stipend, Benefits, and Resources</w:t>
      </w:r>
    </w:p>
    <w:p w:rsidR="00E9457F" w:rsidRPr="00462A95" w:rsidRDefault="00E9457F" w:rsidP="00E9457F">
      <w:r w:rsidRPr="00462A95">
        <w:t>The annual stipend across four of the consortium sites will be $26,000. The stipend for the intern</w:t>
      </w:r>
      <w:r>
        <w:t>s</w:t>
      </w:r>
      <w:r w:rsidRPr="00462A95">
        <w:t xml:space="preserve"> placed at the Alaska Psychiatric Institute will be $32,000. This difference is due to the ineligibility of API interns to receive health benefits or paid time off through their employer. The value of these benefits has been estimated at $6,000, which has been included in the stipend for the API interns in order to achieve equity across all training sites.  </w:t>
      </w:r>
    </w:p>
    <w:p w:rsidR="00E9457F" w:rsidRPr="00A902C6" w:rsidRDefault="00E9457F" w:rsidP="00E9457F">
      <w:r w:rsidRPr="00462A95">
        <w:t xml:space="preserve">All interns are required by the consortium to have current health insurance coverage. Access to health benefits will be provided to all interns but may vary across sites. Annual vacation, professional, and sick leave will be available to all interns. Due to the differential stipend, health </w:t>
      </w:r>
      <w:r>
        <w:t>insurance</w:t>
      </w:r>
      <w:r w:rsidRPr="00462A95">
        <w:t xml:space="preserve"> benefits at API will be unpaid and are considered to be covered by the increased wage.</w:t>
      </w:r>
      <w:r>
        <w:t xml:space="preserve"> API Interns are responsible for ensuring they secure medical coverage by the beginning of the internship year (note some insurance companies have more lengthy review and approval process prior to approving coverage).  API interns are required to submit proof of health insurance coverage to the API site training director on a monthly basis.  </w:t>
      </w:r>
    </w:p>
    <w:p w:rsidR="00E9457F" w:rsidRPr="00A902C6" w:rsidRDefault="00E9457F" w:rsidP="00E9457F">
      <w:r w:rsidRPr="00A902C6">
        <w:t xml:space="preserve">AK-PIC interns have access to numerous resources. Funding for travel within the state of Alaska is provided in order for interns to complete required training experiences. Assessment and other training materials are provided by each training site, and additional materials that may be needed </w:t>
      </w:r>
      <w:r>
        <w:t>can</w:t>
      </w:r>
      <w:r w:rsidRPr="00A902C6">
        <w:t xml:space="preserve"> be purchased using consortium funding with Training Committee approval. </w:t>
      </w:r>
      <w:r>
        <w:t>Additionally, e</w:t>
      </w:r>
      <w:r w:rsidRPr="00A902C6">
        <w:t xml:space="preserve">ach intern has access to administrative and IT support through their primary training site. </w:t>
      </w:r>
    </w:p>
    <w:p w:rsidR="00EE7747" w:rsidRPr="00F40C4C" w:rsidRDefault="00EE7747" w:rsidP="0095061B"/>
    <w:sectPr w:rsidR="00EE7747" w:rsidRPr="00F40C4C" w:rsidSect="00265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A3B5D"/>
    <w:multiLevelType w:val="multilevel"/>
    <w:tmpl w:val="1CB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0C4C"/>
    <w:rsid w:val="000A3455"/>
    <w:rsid w:val="001F0CD8"/>
    <w:rsid w:val="0026504E"/>
    <w:rsid w:val="005C73A0"/>
    <w:rsid w:val="007123EC"/>
    <w:rsid w:val="0095061B"/>
    <w:rsid w:val="00A36005"/>
    <w:rsid w:val="00A93D58"/>
    <w:rsid w:val="00CB676A"/>
    <w:rsid w:val="00D10FF4"/>
    <w:rsid w:val="00D2192C"/>
    <w:rsid w:val="00DC78A1"/>
    <w:rsid w:val="00E14923"/>
    <w:rsid w:val="00E577C9"/>
    <w:rsid w:val="00E9457F"/>
    <w:rsid w:val="00EE7747"/>
    <w:rsid w:val="00F40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C4C"/>
    <w:rPr>
      <w:b/>
      <w:bCs/>
    </w:rPr>
  </w:style>
  <w:style w:type="character" w:styleId="Emphasis">
    <w:name w:val="Emphasis"/>
    <w:basedOn w:val="DefaultParagraphFont"/>
    <w:uiPriority w:val="20"/>
    <w:qFormat/>
    <w:rsid w:val="00F40C4C"/>
    <w:rPr>
      <w:i/>
      <w:iCs/>
    </w:rPr>
  </w:style>
  <w:style w:type="character" w:styleId="Hyperlink">
    <w:name w:val="Hyperlink"/>
    <w:basedOn w:val="DefaultParagraphFont"/>
    <w:uiPriority w:val="99"/>
    <w:unhideWhenUsed/>
    <w:rsid w:val="00CB67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191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tdehay</cp:lastModifiedBy>
  <cp:revision>2</cp:revision>
  <dcterms:created xsi:type="dcterms:W3CDTF">2014-05-29T00:34:00Z</dcterms:created>
  <dcterms:modified xsi:type="dcterms:W3CDTF">2014-05-29T00:34:00Z</dcterms:modified>
</cp:coreProperties>
</file>