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A1C" w:rsidRPr="0080049D" w:rsidRDefault="00846A1C" w:rsidP="00846A1C">
      <w:pPr>
        <w:pStyle w:val="Heading1"/>
        <w:spacing w:before="0"/>
        <w:rPr>
          <w:rStyle w:val="normaltextrun"/>
        </w:rPr>
      </w:pPr>
      <w:bookmarkStart w:id="0" w:name="_Toc457308532"/>
      <w:r w:rsidRPr="0080049D">
        <w:rPr>
          <w:rStyle w:val="normaltextrun"/>
        </w:rPr>
        <w:t xml:space="preserve">NV-PIC </w:t>
      </w:r>
      <w:r>
        <w:rPr>
          <w:rStyle w:val="normaltextrun"/>
        </w:rPr>
        <w:t xml:space="preserve">Aims and </w:t>
      </w:r>
      <w:bookmarkEnd w:id="0"/>
      <w:r>
        <w:rPr>
          <w:rStyle w:val="normaltextrun"/>
        </w:rPr>
        <w:t>Competencies</w:t>
      </w:r>
    </w:p>
    <w:p w:rsidR="00846A1C" w:rsidRPr="00BE6EC4" w:rsidRDefault="00846A1C" w:rsidP="00846A1C">
      <w:pPr>
        <w:pStyle w:val="paragraph"/>
        <w:jc w:val="center"/>
        <w:textAlignment w:val="baseline"/>
        <w:rPr>
          <w:rFonts w:ascii="Segoe UI" w:hAnsi="Segoe UI" w:cs="Segoe UI"/>
          <w:b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iCs/>
          <w:sz w:val="28"/>
          <w:szCs w:val="28"/>
        </w:rPr>
        <w:t>Aim</w:t>
      </w:r>
    </w:p>
    <w:p w:rsidR="00846A1C" w:rsidRPr="00BE6EC4" w:rsidRDefault="00846A1C" w:rsidP="00846A1C">
      <w:pPr>
        <w:pStyle w:val="paragraph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BE6EC4">
        <w:rPr>
          <w:rStyle w:val="normaltextrun"/>
          <w:rFonts w:ascii="Calibri" w:hAnsi="Calibri" w:cs="Segoe UI"/>
          <w:bCs/>
          <w:i/>
          <w:iCs/>
          <w:sz w:val="22"/>
          <w:szCs w:val="22"/>
        </w:rPr>
        <w:t>The mission of the Nevada Psychology Internship Consortium (NV-PIC) is to prepare and retain high quality and culturally competent psychologists to provide integrated public behavioral health care for the people of Nevada.</w:t>
      </w:r>
    </w:p>
    <w:p w:rsidR="00846A1C" w:rsidRDefault="00846A1C" w:rsidP="00846A1C">
      <w:pPr>
        <w:pStyle w:val="paragraph"/>
        <w:jc w:val="center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846A1C" w:rsidRDefault="00846A1C" w:rsidP="00846A1C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Overarching Goal</w:t>
      </w:r>
    </w:p>
    <w:p w:rsidR="00846A1C" w:rsidRDefault="00846A1C" w:rsidP="00846A1C">
      <w:pPr>
        <w:pStyle w:val="paragraph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Nevada Psychology Internship Consortium (NV-PIC) represents the collaborative effort of three behavioral health agencies within the Nevada Division of Public and Behavioral Health to share resources and faculty for the purpose of providing a broad and general educational program for doctoral psychology interns. NV-PIC offers one-year, full- time internship positions at treatment centers across Nevada. By the conclusion of the internship year, interns are expected to have demonstrated ability consistent with expectations for an entry-level psychologist in the following competencies:</w:t>
      </w:r>
    </w:p>
    <w:p w:rsidR="00846A1C" w:rsidRDefault="00846A1C" w:rsidP="00846A1C">
      <w:pPr>
        <w:pStyle w:val="paragraph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846A1C" w:rsidRDefault="00846A1C" w:rsidP="00846A1C">
      <w:pPr>
        <w:spacing w:after="0"/>
        <w:jc w:val="center"/>
        <w:rPr>
          <w:b/>
          <w:sz w:val="28"/>
          <w:szCs w:val="28"/>
        </w:rPr>
      </w:pPr>
      <w:r w:rsidRPr="0080049D">
        <w:rPr>
          <w:b/>
          <w:sz w:val="28"/>
          <w:szCs w:val="28"/>
        </w:rPr>
        <w:t xml:space="preserve">NV-PIC </w:t>
      </w:r>
      <w:r>
        <w:rPr>
          <w:b/>
          <w:sz w:val="28"/>
          <w:szCs w:val="28"/>
        </w:rPr>
        <w:t>Training</w:t>
      </w:r>
      <w:r w:rsidRPr="0080049D">
        <w:rPr>
          <w:b/>
          <w:sz w:val="28"/>
          <w:szCs w:val="28"/>
        </w:rPr>
        <w:t xml:space="preserve"> Competencies</w:t>
      </w:r>
    </w:p>
    <w:p w:rsidR="00846A1C" w:rsidRDefault="00846A1C" w:rsidP="00846A1C">
      <w:pPr>
        <w:spacing w:after="0"/>
        <w:jc w:val="center"/>
        <w:rPr>
          <w:rFonts w:eastAsia="Times New Roman" w:cs="Times New Roman"/>
          <w:bCs/>
          <w:i/>
        </w:rPr>
      </w:pPr>
      <w:r w:rsidRPr="00A55A45">
        <w:rPr>
          <w:rFonts w:eastAsia="Times New Roman" w:cs="Times New Roman"/>
          <w:bCs/>
          <w:i/>
        </w:rPr>
        <w:t>Interns will achieve competence appropriate to their professional developmental level in the area</w:t>
      </w:r>
      <w:r>
        <w:rPr>
          <w:rFonts w:eastAsia="Times New Roman" w:cs="Times New Roman"/>
          <w:bCs/>
          <w:i/>
        </w:rPr>
        <w:t>s</w:t>
      </w:r>
      <w:r w:rsidRPr="00A55A45">
        <w:rPr>
          <w:rFonts w:eastAsia="Times New Roman" w:cs="Times New Roman"/>
          <w:bCs/>
          <w:i/>
        </w:rPr>
        <w:t xml:space="preserve"> of…</w:t>
      </w:r>
    </w:p>
    <w:p w:rsidR="00846A1C" w:rsidRPr="00A55A45" w:rsidRDefault="00846A1C" w:rsidP="00846A1C">
      <w:pPr>
        <w:spacing w:after="0"/>
        <w:jc w:val="center"/>
        <w:rPr>
          <w:rFonts w:eastAsia="Times New Roman" w:cs="Times New Roman"/>
          <w:bCs/>
          <w:i/>
        </w:rPr>
      </w:pPr>
    </w:p>
    <w:p w:rsidR="00846A1C" w:rsidRPr="00B73964" w:rsidRDefault="00846A1C" w:rsidP="00846A1C">
      <w:pPr>
        <w:pStyle w:val="Heading2"/>
        <w:numPr>
          <w:ilvl w:val="0"/>
          <w:numId w:val="1"/>
        </w:numPr>
      </w:pPr>
      <w:bookmarkStart w:id="1" w:name="_Toc457308533"/>
      <w:r w:rsidRPr="00B73964">
        <w:t>Research</w:t>
      </w:r>
      <w:bookmarkEnd w:id="1"/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the substantially independent ability to critically evaluate research or other scholarly activities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Integrates evidence-based theoretical/conceptual framework into practice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Utilizes scholarly literature in determining treatment approach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Utilizes supervision to discuss how to apply scientific knowledge in work with clients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Utilizes scholarly literature and other resources to inform practice with diverse clients</w:t>
      </w:r>
    </w:p>
    <w:p w:rsidR="00846A1C" w:rsidRPr="00B73964" w:rsidRDefault="00846A1C" w:rsidP="00846A1C">
      <w:pPr>
        <w:pStyle w:val="Heading2"/>
        <w:numPr>
          <w:ilvl w:val="0"/>
          <w:numId w:val="1"/>
        </w:numPr>
      </w:pPr>
      <w:bookmarkStart w:id="2" w:name="_Toc457308534"/>
      <w:r w:rsidRPr="00B73964">
        <w:t>Ethical and Legal Standards</w:t>
      </w:r>
      <w:bookmarkEnd w:id="2"/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knowledge and acts in accordance with each of the following:</w:t>
      </w:r>
    </w:p>
    <w:p w:rsidR="00846A1C" w:rsidRPr="00B73964" w:rsidRDefault="00846A1C" w:rsidP="00846A1C">
      <w:pPr>
        <w:pStyle w:val="ListParagraph"/>
        <w:numPr>
          <w:ilvl w:val="2"/>
          <w:numId w:val="1"/>
        </w:numPr>
        <w:ind w:left="1800"/>
      </w:pPr>
      <w:r w:rsidRPr="00B73964">
        <w:t>the current version of the APA Ethical Principles of Psychologists and Code of Conduct;</w:t>
      </w:r>
    </w:p>
    <w:p w:rsidR="00846A1C" w:rsidRPr="00B73964" w:rsidRDefault="00846A1C" w:rsidP="00846A1C">
      <w:pPr>
        <w:pStyle w:val="ListParagraph"/>
        <w:numPr>
          <w:ilvl w:val="2"/>
          <w:numId w:val="1"/>
        </w:numPr>
        <w:ind w:left="1800"/>
      </w:pPr>
      <w:r w:rsidRPr="00B73964">
        <w:t>relevant laws, regulations, rules, and policies governing health service psychology at the organizational, local, state, regional, and federal levels; and</w:t>
      </w:r>
    </w:p>
    <w:p w:rsidR="00846A1C" w:rsidRPr="00B73964" w:rsidRDefault="00846A1C" w:rsidP="00846A1C">
      <w:pPr>
        <w:pStyle w:val="ListParagraph"/>
        <w:numPr>
          <w:ilvl w:val="2"/>
          <w:numId w:val="1"/>
        </w:numPr>
        <w:ind w:left="1800"/>
      </w:pPr>
      <w:r w:rsidRPr="00B73964">
        <w:t>relevant profes</w:t>
      </w:r>
      <w:r>
        <w:t>sional standards and guidelines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Recognizes ethical dilemmas as they arise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Applies ethical decision-making processes</w:t>
      </w:r>
      <w:r>
        <w:t xml:space="preserve"> and seeks supervision and consultation</w:t>
      </w:r>
      <w:r w:rsidRPr="00B73964">
        <w:t xml:space="preserve"> in order to resolve </w:t>
      </w:r>
      <w:r>
        <w:t>ethical</w:t>
      </w:r>
      <w:r w:rsidRPr="00B73964">
        <w:t xml:space="preserve"> dilemmas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Conducts self in an ethical manner</w:t>
      </w:r>
      <w:r>
        <w:t xml:space="preserve"> in all professional activities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 xml:space="preserve">Articulates professional standards and takes steps to resolve situations that are in conflict with </w:t>
      </w:r>
      <w:r>
        <w:t>professional standards</w:t>
      </w:r>
    </w:p>
    <w:p w:rsidR="00846A1C" w:rsidRPr="00B73964" w:rsidRDefault="00846A1C" w:rsidP="00846A1C">
      <w:pPr>
        <w:pStyle w:val="Heading2"/>
        <w:numPr>
          <w:ilvl w:val="0"/>
          <w:numId w:val="1"/>
        </w:numPr>
      </w:pPr>
      <w:bookmarkStart w:id="3" w:name="_Toc457308535"/>
      <w:r w:rsidRPr="00B73964">
        <w:t>Individual and Cultural Diversity</w:t>
      </w:r>
      <w:bookmarkEnd w:id="3"/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 xml:space="preserve">Demonstrates an understanding of how </w:t>
      </w:r>
      <w:r>
        <w:t xml:space="preserve">one’s </w:t>
      </w:r>
      <w:r w:rsidRPr="00B73964">
        <w:t xml:space="preserve">own personal/cultural history, attitudes, and biases affects how one understands and interacts with </w:t>
      </w:r>
      <w:r>
        <w:t>others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lastRenderedPageBreak/>
        <w:t>Demonstrates knowledge of the current theoretical and empirical knowledge base as it relates to addressing diversity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 xml:space="preserve">Articulates a framework for working effectively with areas of individual and cultural diversity not previously encountered </w:t>
      </w:r>
      <w:r>
        <w:t>in professional practice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 xml:space="preserve">Demonstrates the ability to independently apply knowledge and approaches in working effectively with </w:t>
      </w:r>
      <w:r>
        <w:t>a</w:t>
      </w:r>
      <w:r w:rsidRPr="00B73964">
        <w:t xml:space="preserve"> range of diverse individuals and groups, including those whose group membership, demographic characteristics, or worldviews create conflict with one’s own 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an understanding of how individual and cultural diversity affects psychological and personality development</w:t>
      </w:r>
    </w:p>
    <w:p w:rsidR="00846A1C" w:rsidRPr="00B73964" w:rsidRDefault="00846A1C" w:rsidP="00846A1C">
      <w:pPr>
        <w:pStyle w:val="Heading2"/>
        <w:numPr>
          <w:ilvl w:val="0"/>
          <w:numId w:val="1"/>
        </w:numPr>
      </w:pPr>
      <w:bookmarkStart w:id="4" w:name="_Toc457308536"/>
      <w:r w:rsidRPr="00B73964">
        <w:t>Professional Values, Attitudes, and Behaviors</w:t>
      </w:r>
      <w:bookmarkEnd w:id="4"/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Behaves in ways that reflect the values and attitudes of psychology, including integrity, deportment, professional identity, accountability, lifelong learning, and con</w:t>
      </w:r>
      <w:r>
        <w:t>cern for the welfare of others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 xml:space="preserve">Engages in self-reflection regarding one’s personal and </w:t>
      </w:r>
      <w:r>
        <w:t>professional functioning</w:t>
      </w:r>
      <w:r w:rsidRPr="00B73964">
        <w:t xml:space="preserve"> 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Engages in activities to maintain and improve performance, well-being,</w:t>
      </w:r>
      <w:r>
        <w:t xml:space="preserve"> and professional effectiveness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Actively seeks and demonstrates openness and responsiveness to feedback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 xml:space="preserve">Responds professionally in increasingly complex situations with a greater degree of independence as s/he progresses </w:t>
      </w:r>
      <w:r>
        <w:t>through internship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Actively participates in scheduled appointments, training activities, and meetings consistently and on-time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Maintains appropriate boundaries in professional and clinical relationships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Writes case notes and other clinical documentation</w:t>
      </w:r>
      <w:r>
        <w:t xml:space="preserve"> in a professional manner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Completes all required documentation in a timely manner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Follows proper procedure in protecting client information and case files</w:t>
      </w:r>
    </w:p>
    <w:p w:rsidR="00846A1C" w:rsidRPr="00B73964" w:rsidRDefault="00846A1C" w:rsidP="00846A1C">
      <w:pPr>
        <w:pStyle w:val="Heading2"/>
        <w:numPr>
          <w:ilvl w:val="0"/>
          <w:numId w:val="1"/>
        </w:numPr>
      </w:pPr>
      <w:bookmarkStart w:id="5" w:name="_Toc457308537"/>
      <w:r w:rsidRPr="00B73964">
        <w:t>Communication and Interpersonal Skills</w:t>
      </w:r>
      <w:bookmarkEnd w:id="5"/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 xml:space="preserve">Develops and maintains effective relationships with a wide range of individuals, including colleagues, communities, organizations, supervisors, supervisees, and those </w:t>
      </w:r>
      <w:r>
        <w:t>receiving professional services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effective interpersonal skills and the ability to manage difficult situations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Uses clear and effective professional written communication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Uses clear and effective professional oral communication</w:t>
      </w:r>
    </w:p>
    <w:p w:rsidR="00846A1C" w:rsidRPr="00B73964" w:rsidRDefault="00846A1C" w:rsidP="00846A1C">
      <w:pPr>
        <w:pStyle w:val="Heading2"/>
        <w:numPr>
          <w:ilvl w:val="0"/>
          <w:numId w:val="1"/>
        </w:numPr>
      </w:pPr>
      <w:bookmarkStart w:id="6" w:name="_Toc457308538"/>
      <w:r w:rsidRPr="00B73964">
        <w:t>Assessment</w:t>
      </w:r>
      <w:bookmarkEnd w:id="6"/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a thorough working knowledge of psychological diagnostic nomenclature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a thorough working knowledge of differential diagnoses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a thorough working knowledge of clinical interviewing techniques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Utilizes clinical interviews to collect relevant data leading to appropriate diagnoses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Selects appropriate assessment instruments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Accurately administers and scores assessment instruments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lastRenderedPageBreak/>
        <w:t>Appropriately interprets results of assessment instruments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Identifies and synthesizes relevant data from multiples sources and methods into a holistic understanding of client, client's functioning, and client's treatment needs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Generates recommendations consistent with assessment questions and assessment findings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Considers cultural issues in selection of assessment tools and diagnostic decisions</w:t>
      </w:r>
    </w:p>
    <w:p w:rsidR="00846A1C" w:rsidRPr="00B73964" w:rsidRDefault="00846A1C" w:rsidP="00846A1C">
      <w:pPr>
        <w:pStyle w:val="Heading2"/>
        <w:numPr>
          <w:ilvl w:val="0"/>
          <w:numId w:val="1"/>
        </w:numPr>
      </w:pPr>
      <w:bookmarkStart w:id="7" w:name="_Toc457308539"/>
      <w:r w:rsidRPr="00B73964">
        <w:t>Intervention</w:t>
      </w:r>
      <w:bookmarkEnd w:id="7"/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 xml:space="preserve">Establishes and maintains effective </w:t>
      </w:r>
      <w:r>
        <w:t xml:space="preserve">professional </w:t>
      </w:r>
      <w:r w:rsidRPr="00B73964">
        <w:t>relationships with clients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Develops evidence-based intervention plans specific</w:t>
      </w:r>
      <w:r>
        <w:t xml:space="preserve"> to the service delivery goals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 xml:space="preserve">Implements evidence-based interventions 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Modifies and adapts evidence-based approaches effectively when a clear evidence-base is lacking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Evaluates intervention effectiveness, and adapts intervention goals and methods consist</w:t>
      </w:r>
      <w:r>
        <w:t>ent with ongoing evaluation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Appropriately conceptualizes and describes relevant presenting issues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Appropriately discusses hypotheses and approaches to treatment in supervision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Communicates short-term and/or long-term treatment goals with the client and in supervision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Appropriately assesses and intervenes with clients who are at risk of harm to self or others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capacity to manage high-risk clinical situations effectively and ethically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effective listening skills with clients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self-awareness and impact of self on therapeutic relationship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Appropriately uses and responds to non-verbal communication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skill in multiple treatment modalities, e.g., individual, group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Considers cultural issues in case conceptualization, diagnosis, and treatment modality</w:t>
      </w:r>
    </w:p>
    <w:p w:rsidR="00846A1C" w:rsidRPr="00B73964" w:rsidRDefault="00846A1C" w:rsidP="00846A1C">
      <w:pPr>
        <w:pStyle w:val="Heading2"/>
        <w:numPr>
          <w:ilvl w:val="0"/>
          <w:numId w:val="1"/>
        </w:numPr>
      </w:pPr>
      <w:bookmarkStart w:id="8" w:name="_Toc457308540"/>
      <w:r w:rsidRPr="00B73964">
        <w:t>Supervision</w:t>
      </w:r>
      <w:bookmarkEnd w:id="8"/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 xml:space="preserve">Applies knowledge of supervision models and practices in direct or simulated practice 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 xml:space="preserve">Communicates supervision needs and preferences 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Seeks supervision to address challenges and barriers in clinical work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Arrives adequately prepared for supervision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openness and non-defensiveness in supervision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willingness and ability to integrate feedback to improve clinical skills and to further professional development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Works with supervisor to set goals and tracks progress toward achieving goals</w:t>
      </w:r>
    </w:p>
    <w:p w:rsidR="00846A1C" w:rsidRPr="00B73964" w:rsidRDefault="00846A1C" w:rsidP="00846A1C">
      <w:pPr>
        <w:pStyle w:val="Heading2"/>
        <w:numPr>
          <w:ilvl w:val="0"/>
          <w:numId w:val="1"/>
        </w:numPr>
      </w:pPr>
      <w:bookmarkStart w:id="9" w:name="_Toc457308541"/>
      <w:r w:rsidRPr="00B73964">
        <w:t xml:space="preserve">Consultation and </w:t>
      </w:r>
      <w:proofErr w:type="spellStart"/>
      <w:r w:rsidRPr="00B73964">
        <w:t>Interprofessional</w:t>
      </w:r>
      <w:proofErr w:type="spellEnd"/>
      <w:r w:rsidRPr="00B73964">
        <w:t>/Interdisciplinary Skills</w:t>
      </w:r>
      <w:bookmarkEnd w:id="9"/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knowledge and respect for the roles and pe</w:t>
      </w:r>
      <w:r>
        <w:t>rspectives of other professions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 xml:space="preserve">Applies knowledge of consultation models and practices 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>Demonstrates an understanding of using a team approach to provide clinical services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t xml:space="preserve">Collaborates with supervisors and staff across disciplines </w:t>
      </w:r>
    </w:p>
    <w:p w:rsidR="00846A1C" w:rsidRPr="00B73964" w:rsidRDefault="00846A1C" w:rsidP="00846A1C">
      <w:pPr>
        <w:pStyle w:val="Heading2"/>
        <w:numPr>
          <w:ilvl w:val="0"/>
          <w:numId w:val="1"/>
        </w:numPr>
        <w:tabs>
          <w:tab w:val="left" w:pos="810"/>
        </w:tabs>
      </w:pPr>
      <w:bookmarkStart w:id="10" w:name="_Toc457308542"/>
      <w:r>
        <w:lastRenderedPageBreak/>
        <w:t>Public Behavioral Health</w:t>
      </w:r>
      <w:bookmarkEnd w:id="10"/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rPr>
          <w:color w:val="000000"/>
        </w:rPr>
        <w:t xml:space="preserve">Demonstrates knowledge </w:t>
      </w:r>
      <w:r>
        <w:rPr>
          <w:color w:val="000000"/>
        </w:rPr>
        <w:t>of</w:t>
      </w:r>
      <w:r w:rsidRPr="00B73964">
        <w:rPr>
          <w:color w:val="000000"/>
        </w:rPr>
        <w:t xml:space="preserve"> the various public and non-profit partner organizations in the community and effectively collaborates and refers</w:t>
      </w:r>
      <w:r>
        <w:rPr>
          <w:color w:val="000000"/>
        </w:rPr>
        <w:t>, as indicated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rPr>
          <w:color w:val="000000"/>
        </w:rPr>
        <w:t>Demonstrates understanding of and sensitivity to the specific social and environmental stressors of underserved client population</w:t>
      </w:r>
      <w:r>
        <w:rPr>
          <w:color w:val="000000"/>
        </w:rPr>
        <w:t>s</w:t>
      </w:r>
      <w:r w:rsidRPr="00B73964">
        <w:rPr>
          <w:color w:val="000000"/>
        </w:rPr>
        <w:t xml:space="preserve"> by appropriately considering these factors in assessment, diagnosis, and treatment planning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rPr>
          <w:color w:val="000000"/>
        </w:rPr>
        <w:t>Demonstrates knowledge of organizational, local, and state policies, regulations, and statutes and their impact on the profession of psychology and the delivery of services</w:t>
      </w:r>
    </w:p>
    <w:p w:rsidR="00846A1C" w:rsidRPr="00B73964" w:rsidRDefault="00846A1C" w:rsidP="00846A1C">
      <w:pPr>
        <w:pStyle w:val="ListParagraph"/>
        <w:numPr>
          <w:ilvl w:val="1"/>
          <w:numId w:val="1"/>
        </w:numPr>
        <w:ind w:left="1080"/>
      </w:pPr>
      <w:r>
        <w:rPr>
          <w:color w:val="000000"/>
        </w:rPr>
        <w:t xml:space="preserve">Identifies </w:t>
      </w:r>
      <w:r w:rsidRPr="00B73964">
        <w:rPr>
          <w:color w:val="000000"/>
        </w:rPr>
        <w:t>opportunities for client advocacy and demonstrates leadership skills as agents of change for systems of care and society at large</w:t>
      </w:r>
    </w:p>
    <w:p w:rsidR="00846A1C" w:rsidRPr="007C2A4B" w:rsidRDefault="00846A1C" w:rsidP="00846A1C">
      <w:pPr>
        <w:pStyle w:val="ListParagraph"/>
        <w:numPr>
          <w:ilvl w:val="1"/>
          <w:numId w:val="1"/>
        </w:numPr>
        <w:ind w:left="1080"/>
      </w:pPr>
      <w:r w:rsidRPr="00B73964">
        <w:rPr>
          <w:color w:val="000000"/>
        </w:rPr>
        <w:t xml:space="preserve">Collaborates with supervisors and colleagues to identify </w:t>
      </w:r>
      <w:r>
        <w:rPr>
          <w:color w:val="000000"/>
        </w:rPr>
        <w:t xml:space="preserve">client and institutional </w:t>
      </w:r>
      <w:r w:rsidRPr="00B73964">
        <w:rPr>
          <w:color w:val="000000"/>
        </w:rPr>
        <w:t xml:space="preserve">needs </w:t>
      </w:r>
    </w:p>
    <w:p w:rsidR="00846A1C" w:rsidRPr="00A365AD" w:rsidRDefault="00846A1C" w:rsidP="00846A1C">
      <w:pPr>
        <w:pStyle w:val="ListParagraph"/>
        <w:numPr>
          <w:ilvl w:val="1"/>
          <w:numId w:val="1"/>
        </w:numPr>
        <w:ind w:left="1080"/>
      </w:pPr>
      <w:r>
        <w:rPr>
          <w:color w:val="000000"/>
        </w:rPr>
        <w:t>P</w:t>
      </w:r>
      <w:r w:rsidRPr="00B73964">
        <w:rPr>
          <w:color w:val="000000"/>
        </w:rPr>
        <w:t>ropose</w:t>
      </w:r>
      <w:r>
        <w:rPr>
          <w:color w:val="000000"/>
        </w:rPr>
        <w:t>s</w:t>
      </w:r>
      <w:r w:rsidRPr="00B73964">
        <w:rPr>
          <w:color w:val="000000"/>
        </w:rPr>
        <w:t xml:space="preserve"> changes for client service programs to support needs specific and/or </w:t>
      </w:r>
      <w:r>
        <w:rPr>
          <w:color w:val="000000"/>
        </w:rPr>
        <w:t>common to the population served</w:t>
      </w:r>
    </w:p>
    <w:p w:rsidR="00846A1C" w:rsidRPr="008A52EE" w:rsidRDefault="00846A1C" w:rsidP="00846A1C"/>
    <w:p w:rsidR="00846A1C" w:rsidRPr="00A365AD" w:rsidRDefault="00846A1C" w:rsidP="00846A1C">
      <w:pPr>
        <w:spacing w:after="0"/>
        <w:jc w:val="center"/>
        <w:rPr>
          <w:rFonts w:cstheme="minorHAnsi"/>
          <w:b/>
          <w:sz w:val="28"/>
          <w:szCs w:val="28"/>
        </w:rPr>
      </w:pPr>
      <w:r w:rsidRPr="00A365AD">
        <w:rPr>
          <w:rFonts w:cstheme="minorHAnsi"/>
          <w:b/>
          <w:sz w:val="28"/>
          <w:szCs w:val="28"/>
        </w:rPr>
        <w:t>Evaluation of Competencies:</w:t>
      </w:r>
    </w:p>
    <w:p w:rsidR="00846A1C" w:rsidRDefault="00846A1C" w:rsidP="00846A1C">
      <w:pPr>
        <w:rPr>
          <w:rFonts w:cstheme="minorHAnsi"/>
        </w:rPr>
      </w:pPr>
      <w:r w:rsidRPr="00356534">
        <w:rPr>
          <w:rFonts w:cstheme="minorHAnsi"/>
        </w:rPr>
        <w:t>A min</w:t>
      </w:r>
      <w:r>
        <w:rPr>
          <w:rFonts w:cstheme="minorHAnsi"/>
        </w:rPr>
        <w:t>i</w:t>
      </w:r>
      <w:r w:rsidRPr="00356534">
        <w:rPr>
          <w:rFonts w:cstheme="minorHAnsi"/>
        </w:rPr>
        <w:t xml:space="preserve">mum </w:t>
      </w:r>
      <w:r>
        <w:rPr>
          <w:rFonts w:cstheme="minorHAnsi"/>
        </w:rPr>
        <w:t xml:space="preserve">score of “3” (Meets Expectations) is expected for each of the broad competencies and individual training elements in order to demonstrate having achieved competence in the NV-PIC Training Competencies. Please see the Intern Evaluation policy (page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PAGEREF InternEval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63</w:t>
      </w:r>
      <w:r>
        <w:rPr>
          <w:rFonts w:cstheme="minorHAnsi"/>
        </w:rPr>
        <w:fldChar w:fldCharType="end"/>
      </w:r>
      <w:r>
        <w:rPr>
          <w:rFonts w:cstheme="minorHAnsi"/>
        </w:rPr>
        <w:t>) for more information.</w:t>
      </w:r>
    </w:p>
    <w:p w:rsidR="00F82FED" w:rsidRDefault="00846A1C">
      <w:bookmarkStart w:id="11" w:name="_GoBack"/>
      <w:bookmarkEnd w:id="11"/>
    </w:p>
    <w:sectPr w:rsidR="00F82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6C46"/>
    <w:multiLevelType w:val="hybridMultilevel"/>
    <w:tmpl w:val="8C8687EC"/>
    <w:lvl w:ilvl="0" w:tplc="0DAE1CAC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1C"/>
    <w:rsid w:val="00195EE3"/>
    <w:rsid w:val="00846A1C"/>
    <w:rsid w:val="00A9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A1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A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A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6A1C"/>
    <w:pPr>
      <w:ind w:left="720"/>
      <w:contextualSpacing/>
    </w:pPr>
  </w:style>
  <w:style w:type="paragraph" w:customStyle="1" w:styleId="paragraph">
    <w:name w:val="paragraph"/>
    <w:basedOn w:val="Normal"/>
    <w:rsid w:val="00846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6A1C"/>
  </w:style>
  <w:style w:type="character" w:customStyle="1" w:styleId="eop">
    <w:name w:val="eop"/>
    <w:basedOn w:val="DefaultParagraphFont"/>
    <w:rsid w:val="00846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A1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A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A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6A1C"/>
    <w:pPr>
      <w:ind w:left="720"/>
      <w:contextualSpacing/>
    </w:pPr>
  </w:style>
  <w:style w:type="paragraph" w:customStyle="1" w:styleId="paragraph">
    <w:name w:val="paragraph"/>
    <w:basedOn w:val="Normal"/>
    <w:rsid w:val="00846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6A1C"/>
  </w:style>
  <w:style w:type="character" w:customStyle="1" w:styleId="eop">
    <w:name w:val="eop"/>
    <w:basedOn w:val="DefaultParagraphFont"/>
    <w:rsid w:val="0084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Gilden</dc:creator>
  <cp:lastModifiedBy>Alyssa Gilden</cp:lastModifiedBy>
  <cp:revision>1</cp:revision>
  <dcterms:created xsi:type="dcterms:W3CDTF">2016-08-01T16:24:00Z</dcterms:created>
  <dcterms:modified xsi:type="dcterms:W3CDTF">2016-08-01T16:24:00Z</dcterms:modified>
</cp:coreProperties>
</file>