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16" w:type="dxa"/>
        <w:tblInd w:w="103" w:type="dxa"/>
        <w:tblLook w:val="04A0"/>
      </w:tblPr>
      <w:tblGrid>
        <w:gridCol w:w="9716"/>
      </w:tblGrid>
      <w:tr w:rsidR="0049481B" w:rsidRPr="0049481B" w:rsidTr="0049481B">
        <w:trPr>
          <w:trHeight w:val="840"/>
        </w:trPr>
        <w:tc>
          <w:tcPr>
            <w:tcW w:w="9716" w:type="dxa"/>
            <w:tcBorders>
              <w:top w:val="single" w:sz="4" w:space="0" w:color="auto"/>
              <w:left w:val="single" w:sz="4" w:space="0" w:color="auto"/>
              <w:bottom w:val="single" w:sz="4" w:space="0" w:color="auto"/>
              <w:right w:val="single" w:sz="4" w:space="0" w:color="auto"/>
            </w:tcBorders>
            <w:shd w:val="clear" w:color="000000" w:fill="95B3D7"/>
            <w:vAlign w:val="center"/>
            <w:hideMark/>
          </w:tcPr>
          <w:p w:rsidR="0049481B" w:rsidRPr="0049481B" w:rsidRDefault="0049481B" w:rsidP="0049481B">
            <w:pPr>
              <w:spacing w:after="0" w:line="240" w:lineRule="auto"/>
              <w:jc w:val="center"/>
              <w:rPr>
                <w:rFonts w:ascii="Cambria" w:eastAsia="Times New Roman" w:hAnsi="Cambria" w:cs="Times New Roman"/>
              </w:rPr>
            </w:pPr>
            <w:r w:rsidRPr="0049481B">
              <w:rPr>
                <w:rFonts w:ascii="Cambria" w:eastAsia="Times New Roman" w:hAnsi="Cambria" w:cs="Times New Roman"/>
                <w:b/>
                <w:bCs/>
                <w:sz w:val="28"/>
                <w:szCs w:val="28"/>
                <w:u w:val="single"/>
              </w:rPr>
              <w:t>NV-PIC Program Evaluation</w:t>
            </w:r>
            <w:r w:rsidRPr="0049481B">
              <w:rPr>
                <w:rFonts w:ascii="Cambria" w:eastAsia="Times New Roman" w:hAnsi="Cambria" w:cs="Times New Roman"/>
              </w:rPr>
              <w:t xml:space="preserve">: </w:t>
            </w:r>
            <w:r w:rsidRPr="0049481B">
              <w:rPr>
                <w:rFonts w:ascii="Cambria" w:eastAsia="Times New Roman" w:hAnsi="Cambria" w:cs="Times New Roman"/>
                <w:i/>
                <w:iCs/>
              </w:rPr>
              <w:t>To be completed by intern at 3-months, 7-months, and end of training year and discussed with supervisor during intern evaluation meeting</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Intern: ______________________________________Supervisor(s): __________________________________</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Dates of Evaluation: ______________ to _______________ </w:t>
            </w:r>
          </w:p>
        </w:tc>
      </w:tr>
      <w:tr w:rsidR="0049481B" w:rsidRPr="0049481B" w:rsidTr="0049481B">
        <w:trPr>
          <w:trHeight w:val="465"/>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r w:rsidR="0049481B" w:rsidRPr="0049481B" w:rsidTr="0049481B">
        <w:trPr>
          <w:trHeight w:val="1470"/>
        </w:trPr>
        <w:tc>
          <w:tcPr>
            <w:tcW w:w="9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This Program Evaluation is utilized by NV-PIC to continually improve and enhance the training program. All responses are reviewed by the Training Committee, and your feedback is carefully considered. Any ratings of "Poor" or "Fair" will result in action by the Training Committee to address the problematic item, so please include detailed explanatory comments wherever applicable in order to help us respond most effectively.  </w:t>
            </w:r>
          </w:p>
        </w:tc>
      </w:tr>
      <w:tr w:rsidR="0049481B" w:rsidRPr="0049481B" w:rsidTr="0049481B">
        <w:trPr>
          <w:trHeight w:val="525"/>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Cambria" w:eastAsia="Times New Roman" w:hAnsi="Cambria" w:cs="Times New Roman"/>
                <w:b/>
                <w:bCs/>
              </w:rPr>
            </w:pPr>
            <w:r w:rsidRPr="0049481B">
              <w:rPr>
                <w:rFonts w:ascii="Cambria" w:eastAsia="Times New Roman" w:hAnsi="Cambria" w:cs="Times New Roman"/>
                <w:b/>
                <w:bCs/>
              </w:rPr>
              <w:t> </w:t>
            </w:r>
          </w:p>
        </w:tc>
      </w:tr>
      <w:tr w:rsidR="0049481B" w:rsidRPr="0049481B" w:rsidTr="0049481B">
        <w:trPr>
          <w:trHeight w:val="465"/>
        </w:trPr>
        <w:tc>
          <w:tcPr>
            <w:tcW w:w="9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rPr>
            </w:pPr>
            <w:r w:rsidRPr="0049481B">
              <w:rPr>
                <w:rFonts w:ascii="Cambria" w:eastAsia="Times New Roman" w:hAnsi="Cambria" w:cs="Times New Roman"/>
                <w:b/>
                <w:bCs/>
              </w:rPr>
              <w:t>Please rate your weekly group training activities</w:t>
            </w:r>
          </w:p>
        </w:tc>
      </w:tr>
      <w:tr w:rsidR="0049481B" w:rsidRPr="0049481B" w:rsidTr="0049481B">
        <w:trPr>
          <w:trHeight w:val="645"/>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Didactic Lectures </w:t>
            </w:r>
          </w:p>
        </w:tc>
      </w:tr>
      <w:tr w:rsidR="0049481B" w:rsidRPr="0049481B" w:rsidTr="0049481B">
        <w:trPr>
          <w:trHeight w:val="46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495"/>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Group Supervision</w:t>
            </w:r>
          </w:p>
        </w:tc>
      </w:tr>
      <w:tr w:rsidR="0049481B" w:rsidRPr="0049481B" w:rsidTr="0049481B">
        <w:trPr>
          <w:trHeight w:val="55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85"/>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Minor Rotation Trainings</w:t>
            </w:r>
          </w:p>
        </w:tc>
      </w:tr>
      <w:tr w:rsidR="0049481B" w:rsidRPr="0049481B" w:rsidTr="0049481B">
        <w:trPr>
          <w:trHeight w:val="46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465"/>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Process Group </w:t>
            </w:r>
          </w:p>
        </w:tc>
      </w:tr>
      <w:tr w:rsidR="0049481B" w:rsidRPr="0049481B" w:rsidTr="0049481B">
        <w:trPr>
          <w:trHeight w:val="54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935"/>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Please provide additional comments/feedback about the group training activities:</w:t>
            </w:r>
          </w:p>
        </w:tc>
      </w:tr>
      <w:tr w:rsidR="0049481B" w:rsidRPr="0049481B" w:rsidTr="0049481B">
        <w:trPr>
          <w:trHeight w:val="525"/>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Arial" w:eastAsia="Times New Roman" w:hAnsi="Arial" w:cs="Arial"/>
                <w:color w:val="000000"/>
                <w:sz w:val="20"/>
                <w:szCs w:val="20"/>
              </w:rPr>
            </w:pPr>
            <w:r w:rsidRPr="0049481B">
              <w:rPr>
                <w:rFonts w:ascii="Arial" w:eastAsia="Times New Roman" w:hAnsi="Arial" w:cs="Arial"/>
                <w:color w:val="000000"/>
                <w:sz w:val="20"/>
                <w:szCs w:val="20"/>
              </w:rPr>
              <w:t> </w:t>
            </w:r>
          </w:p>
        </w:tc>
      </w:tr>
      <w:tr w:rsidR="0049481B" w:rsidRPr="0049481B" w:rsidTr="0049481B">
        <w:trPr>
          <w:trHeight w:val="570"/>
        </w:trPr>
        <w:tc>
          <w:tcPr>
            <w:tcW w:w="9716" w:type="dxa"/>
            <w:tcBorders>
              <w:top w:val="single" w:sz="4" w:space="0" w:color="auto"/>
              <w:left w:val="single" w:sz="4" w:space="0" w:color="auto"/>
              <w:bottom w:val="nil"/>
              <w:right w:val="single" w:sz="4" w:space="0" w:color="auto"/>
            </w:tcBorders>
            <w:shd w:val="clear" w:color="000000" w:fill="FFFFFF"/>
            <w:vAlign w:val="center"/>
            <w:hideMark/>
          </w:tcPr>
          <w:p w:rsidR="0049481B" w:rsidRPr="0049481B" w:rsidRDefault="0049481B" w:rsidP="0049481B">
            <w:pPr>
              <w:spacing w:after="0" w:line="240" w:lineRule="auto"/>
              <w:rPr>
                <w:rFonts w:ascii="Cambria" w:eastAsia="Times New Roman" w:hAnsi="Cambria" w:cs="Times New Roman"/>
                <w:b/>
                <w:bCs/>
                <w:color w:val="000000"/>
                <w:sz w:val="24"/>
                <w:szCs w:val="24"/>
                <w:u w:val="single"/>
              </w:rPr>
            </w:pPr>
            <w:r w:rsidRPr="0049481B">
              <w:rPr>
                <w:rFonts w:ascii="Cambria" w:eastAsia="Times New Roman" w:hAnsi="Cambria" w:cs="Times New Roman"/>
                <w:b/>
                <w:bCs/>
                <w:color w:val="000000"/>
                <w:sz w:val="24"/>
                <w:szCs w:val="24"/>
                <w:u w:val="single"/>
              </w:rPr>
              <w:t>Overall Quality of Training in Major Areas of Professional Functioning</w:t>
            </w:r>
          </w:p>
        </w:tc>
      </w:tr>
      <w:tr w:rsidR="0049481B" w:rsidRPr="0049481B" w:rsidTr="0049481B">
        <w:trPr>
          <w:trHeight w:val="795"/>
        </w:trPr>
        <w:tc>
          <w:tcPr>
            <w:tcW w:w="9716" w:type="dxa"/>
            <w:tcBorders>
              <w:top w:val="nil"/>
              <w:left w:val="single" w:sz="4" w:space="0" w:color="auto"/>
              <w:bottom w:val="nil"/>
              <w:right w:val="single" w:sz="4" w:space="0" w:color="auto"/>
            </w:tcBorders>
            <w:shd w:val="clear" w:color="000000" w:fill="FFFFFF"/>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lastRenderedPageBreak/>
              <w:t xml:space="preserve">For the following questions, please consider training you have received through </w:t>
            </w:r>
            <w:r w:rsidRPr="0049481B">
              <w:rPr>
                <w:rFonts w:ascii="Cambria" w:eastAsia="Times New Roman" w:hAnsi="Cambria" w:cs="Times New Roman"/>
                <w:b/>
                <w:bCs/>
                <w:color w:val="000000"/>
              </w:rPr>
              <w:t>didactic seminars, professional development</w:t>
            </w:r>
            <w:r w:rsidRPr="0049481B">
              <w:rPr>
                <w:rFonts w:ascii="Cambria" w:eastAsia="Times New Roman" w:hAnsi="Cambria" w:cs="Times New Roman"/>
                <w:color w:val="000000"/>
              </w:rPr>
              <w:t xml:space="preserve"> opportunities, as well as </w:t>
            </w:r>
            <w:r w:rsidRPr="0049481B">
              <w:rPr>
                <w:rFonts w:ascii="Cambria" w:eastAsia="Times New Roman" w:hAnsi="Cambria" w:cs="Times New Roman"/>
                <w:b/>
                <w:bCs/>
                <w:color w:val="000000"/>
              </w:rPr>
              <w:t>experiential training.</w:t>
            </w:r>
          </w:p>
        </w:tc>
      </w:tr>
      <w:tr w:rsidR="0049481B" w:rsidRPr="0049481B" w:rsidTr="0049481B">
        <w:trPr>
          <w:trHeight w:val="465"/>
        </w:trPr>
        <w:tc>
          <w:tcPr>
            <w:tcW w:w="9716" w:type="dxa"/>
            <w:tcBorders>
              <w:top w:val="single" w:sz="4" w:space="0" w:color="auto"/>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Evidence-Based Practice in Behavioral Health Intervention</w:t>
            </w:r>
          </w:p>
        </w:tc>
      </w:tr>
      <w:tr w:rsidR="0049481B" w:rsidRPr="0049481B" w:rsidTr="0049481B">
        <w:trPr>
          <w:trHeight w:val="49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55"/>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Evidence-Based Practice in Assessment and Diagnosis</w:t>
            </w:r>
          </w:p>
        </w:tc>
      </w:tr>
      <w:tr w:rsidR="0049481B" w:rsidRPr="0049481B" w:rsidTr="0049481B">
        <w:trPr>
          <w:trHeight w:val="46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635"/>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Consultation and </w:t>
            </w:r>
            <w:proofErr w:type="spellStart"/>
            <w:r w:rsidRPr="0049481B">
              <w:rPr>
                <w:rFonts w:ascii="Cambria" w:eastAsia="Times New Roman" w:hAnsi="Cambria" w:cs="Times New Roman"/>
                <w:color w:val="000000"/>
              </w:rPr>
              <w:t>Interprofessional</w:t>
            </w:r>
            <w:proofErr w:type="spellEnd"/>
            <w:r w:rsidRPr="0049481B">
              <w:rPr>
                <w:rFonts w:ascii="Cambria" w:eastAsia="Times New Roman" w:hAnsi="Cambria" w:cs="Times New Roman"/>
                <w:color w:val="000000"/>
              </w:rPr>
              <w:t>/Interdisciplinary Collaboration</w:t>
            </w:r>
          </w:p>
        </w:tc>
      </w:tr>
      <w:tr w:rsidR="0049481B" w:rsidRPr="0049481B" w:rsidTr="0049481B">
        <w:trPr>
          <w:trHeight w:val="52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70"/>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Supervision</w:t>
            </w:r>
          </w:p>
        </w:tc>
      </w:tr>
      <w:tr w:rsidR="0049481B" w:rsidRPr="0049481B" w:rsidTr="0049481B">
        <w:trPr>
          <w:trHeight w:val="45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395"/>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Cultural and Individual Diversity</w:t>
            </w:r>
          </w:p>
        </w:tc>
      </w:tr>
      <w:tr w:rsidR="0049481B" w:rsidRPr="0049481B" w:rsidTr="0049481B">
        <w:trPr>
          <w:trHeight w:val="45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40"/>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lastRenderedPageBreak/>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Research</w:t>
            </w:r>
          </w:p>
        </w:tc>
      </w:tr>
      <w:tr w:rsidR="0049481B" w:rsidRPr="0049481B" w:rsidTr="0049481B">
        <w:trPr>
          <w:trHeight w:val="51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85"/>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Ethical and Legal Standards</w:t>
            </w:r>
          </w:p>
        </w:tc>
      </w:tr>
      <w:tr w:rsidR="0049481B" w:rsidRPr="0049481B" w:rsidTr="0049481B">
        <w:trPr>
          <w:trHeight w:val="46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530"/>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Professional Values and Attitudes</w:t>
            </w:r>
          </w:p>
        </w:tc>
      </w:tr>
      <w:tr w:rsidR="0049481B" w:rsidRPr="0049481B" w:rsidTr="0049481B">
        <w:trPr>
          <w:trHeight w:val="43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10"/>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Communication and Interpersonal Skills</w:t>
            </w:r>
          </w:p>
        </w:tc>
      </w:tr>
      <w:tr w:rsidR="0049481B" w:rsidRPr="0049481B" w:rsidTr="0049481B">
        <w:trPr>
          <w:trHeight w:val="43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10"/>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lastRenderedPageBreak/>
              <w:t xml:space="preserve">    Reflective Practice</w:t>
            </w:r>
          </w:p>
        </w:tc>
      </w:tr>
      <w:tr w:rsidR="0049481B" w:rsidRPr="0049481B" w:rsidTr="0049481B">
        <w:trPr>
          <w:trHeight w:val="435"/>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710"/>
        </w:trPr>
        <w:tc>
          <w:tcPr>
            <w:tcW w:w="9716" w:type="dxa"/>
            <w:tcBorders>
              <w:top w:val="nil"/>
              <w:left w:val="single" w:sz="4" w:space="0" w:color="auto"/>
              <w:bottom w:val="single" w:sz="4" w:space="0" w:color="auto"/>
              <w:right w:val="single" w:sz="4" w:space="0" w:color="auto"/>
            </w:tcBorders>
            <w:shd w:val="clear" w:color="000000" w:fill="FFFFFF"/>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Comments:</w:t>
            </w:r>
          </w:p>
        </w:tc>
      </w:tr>
      <w:tr w:rsidR="0049481B" w:rsidRPr="0049481B" w:rsidTr="0049481B">
        <w:trPr>
          <w:trHeight w:val="225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Please provide additional comments/feedback about the NV-PIC's overall training in the major areas of professional functioning:</w:t>
            </w:r>
          </w:p>
        </w:tc>
      </w:tr>
      <w:tr w:rsidR="0049481B" w:rsidRPr="0049481B" w:rsidTr="0049481B">
        <w:trPr>
          <w:trHeight w:val="570"/>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r w:rsidR="0049481B" w:rsidRPr="0049481B" w:rsidTr="0049481B">
        <w:trPr>
          <w:trHeight w:val="510"/>
        </w:trPr>
        <w:tc>
          <w:tcPr>
            <w:tcW w:w="9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rPr>
            </w:pPr>
            <w:r w:rsidRPr="0049481B">
              <w:rPr>
                <w:rFonts w:ascii="Cambria" w:eastAsia="Times New Roman" w:hAnsi="Cambria" w:cs="Times New Roman"/>
                <w:b/>
                <w:bCs/>
              </w:rPr>
              <w:t xml:space="preserve">Please answer the following questions regarding your experience at NV-PIC. </w:t>
            </w:r>
          </w:p>
        </w:tc>
      </w:tr>
      <w:tr w:rsidR="0049481B" w:rsidRPr="0049481B" w:rsidTr="0049481B">
        <w:trPr>
          <w:trHeight w:val="42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Overall quality of training</w:t>
            </w:r>
          </w:p>
        </w:tc>
      </w:tr>
      <w:tr w:rsidR="0049481B" w:rsidRPr="0049481B" w:rsidTr="0049481B">
        <w:trPr>
          <w:trHeight w:val="51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Breadth of clinical intervention experience</w:t>
            </w:r>
          </w:p>
        </w:tc>
      </w:tr>
      <w:tr w:rsidR="0049481B" w:rsidRPr="0049481B" w:rsidTr="0049481B">
        <w:trPr>
          <w:trHeight w:val="570"/>
        </w:trPr>
        <w:tc>
          <w:tcPr>
            <w:tcW w:w="9716" w:type="dxa"/>
            <w:tcBorders>
              <w:top w:val="nil"/>
              <w:left w:val="nil"/>
              <w:bottom w:val="nil"/>
              <w:right w:val="nil"/>
            </w:tcBorders>
            <w:shd w:val="clear" w:color="auto" w:fill="auto"/>
            <w:noWrap/>
            <w:vAlign w:val="bottom"/>
            <w:hideMark/>
          </w:tcPr>
          <w:p w:rsidR="0049481B" w:rsidRPr="0049481B" w:rsidRDefault="0049481B" w:rsidP="0049481B">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352425</wp:posOffset>
                  </wp:positionV>
                  <wp:extent cx="19050" cy="2857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1445" name="Picture 2"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352425</wp:posOffset>
                  </wp:positionV>
                  <wp:extent cx="19050" cy="28575"/>
                  <wp:effectExtent l="0" t="0" r="0" b="0"/>
                  <wp:wrapNone/>
                  <wp:docPr id="3" name="Picture 4"/>
                  <wp:cNvGraphicFramePr/>
                  <a:graphic xmlns:a="http://schemas.openxmlformats.org/drawingml/2006/main">
                    <a:graphicData uri="http://schemas.openxmlformats.org/drawingml/2006/picture">
                      <pic:pic xmlns:pic="http://schemas.openxmlformats.org/drawingml/2006/picture">
                        <pic:nvPicPr>
                          <pic:cNvPr id="1446" name="Picture 4"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352425</wp:posOffset>
                  </wp:positionV>
                  <wp:extent cx="19050" cy="28575"/>
                  <wp:effectExtent l="0" t="0" r="0" b="0"/>
                  <wp:wrapNone/>
                  <wp:docPr id="4" name="Picture 6"/>
                  <wp:cNvGraphicFramePr/>
                  <a:graphic xmlns:a="http://schemas.openxmlformats.org/drawingml/2006/main">
                    <a:graphicData uri="http://schemas.openxmlformats.org/drawingml/2006/picture">
                      <pic:pic xmlns:pic="http://schemas.openxmlformats.org/drawingml/2006/picture">
                        <pic:nvPicPr>
                          <pic:cNvPr id="1447" name="Picture 6"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352425</wp:posOffset>
                  </wp:positionV>
                  <wp:extent cx="19050" cy="28575"/>
                  <wp:effectExtent l="0" t="0" r="0" b="0"/>
                  <wp:wrapNone/>
                  <wp:docPr id="5" name="Picture 8"/>
                  <wp:cNvGraphicFramePr/>
                  <a:graphic xmlns:a="http://schemas.openxmlformats.org/drawingml/2006/main">
                    <a:graphicData uri="http://schemas.openxmlformats.org/drawingml/2006/picture">
                      <pic:pic xmlns:pic="http://schemas.openxmlformats.org/drawingml/2006/picture">
                        <pic:nvPicPr>
                          <pic:cNvPr id="1448" name="Picture 8"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666750</wp:posOffset>
                  </wp:positionV>
                  <wp:extent cx="19050" cy="28575"/>
                  <wp:effectExtent l="0" t="0" r="0" b="0"/>
                  <wp:wrapNone/>
                  <wp:docPr id="6" name="Picture 10"/>
                  <wp:cNvGraphicFramePr/>
                  <a:graphic xmlns:a="http://schemas.openxmlformats.org/drawingml/2006/main">
                    <a:graphicData uri="http://schemas.openxmlformats.org/drawingml/2006/picture">
                      <pic:pic xmlns:pic="http://schemas.openxmlformats.org/drawingml/2006/picture">
                        <pic:nvPicPr>
                          <pic:cNvPr id="1449" name="Picture 10"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666750</wp:posOffset>
                  </wp:positionV>
                  <wp:extent cx="19050" cy="28575"/>
                  <wp:effectExtent l="0" t="0" r="0" b="0"/>
                  <wp:wrapNone/>
                  <wp:docPr id="7" name="Picture 12"/>
                  <wp:cNvGraphicFramePr/>
                  <a:graphic xmlns:a="http://schemas.openxmlformats.org/drawingml/2006/main">
                    <a:graphicData uri="http://schemas.openxmlformats.org/drawingml/2006/picture">
                      <pic:pic xmlns:pic="http://schemas.openxmlformats.org/drawingml/2006/picture">
                        <pic:nvPicPr>
                          <pic:cNvPr id="1450" name="Picture 12"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666750</wp:posOffset>
                  </wp:positionV>
                  <wp:extent cx="19050" cy="28575"/>
                  <wp:effectExtent l="0" t="0" r="0" b="0"/>
                  <wp:wrapNone/>
                  <wp:docPr id="8" name="Picture 14"/>
                  <wp:cNvGraphicFramePr/>
                  <a:graphic xmlns:a="http://schemas.openxmlformats.org/drawingml/2006/main">
                    <a:graphicData uri="http://schemas.openxmlformats.org/drawingml/2006/picture">
                      <pic:pic xmlns:pic="http://schemas.openxmlformats.org/drawingml/2006/picture">
                        <pic:nvPicPr>
                          <pic:cNvPr id="1451" name="Picture 14"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666750</wp:posOffset>
                  </wp:positionV>
                  <wp:extent cx="19050" cy="28575"/>
                  <wp:effectExtent l="0" t="0" r="0" b="0"/>
                  <wp:wrapNone/>
                  <wp:docPr id="9" name="Picture 16"/>
                  <wp:cNvGraphicFramePr/>
                  <a:graphic xmlns:a="http://schemas.openxmlformats.org/drawingml/2006/main">
                    <a:graphicData uri="http://schemas.openxmlformats.org/drawingml/2006/picture">
                      <pic:pic xmlns:pic="http://schemas.openxmlformats.org/drawingml/2006/picture">
                        <pic:nvPicPr>
                          <pic:cNvPr id="1452" name="Picture 16"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1028700</wp:posOffset>
                  </wp:positionV>
                  <wp:extent cx="19050" cy="28575"/>
                  <wp:effectExtent l="0" t="0" r="0" b="0"/>
                  <wp:wrapNone/>
                  <wp:docPr id="10" name="Picture 18"/>
                  <wp:cNvGraphicFramePr/>
                  <a:graphic xmlns:a="http://schemas.openxmlformats.org/drawingml/2006/main">
                    <a:graphicData uri="http://schemas.openxmlformats.org/drawingml/2006/picture">
                      <pic:pic xmlns:pic="http://schemas.openxmlformats.org/drawingml/2006/picture">
                        <pic:nvPicPr>
                          <pic:cNvPr id="1453" name="Picture 18"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1028700</wp:posOffset>
                  </wp:positionV>
                  <wp:extent cx="19050" cy="28575"/>
                  <wp:effectExtent l="0" t="0" r="0" b="0"/>
                  <wp:wrapNone/>
                  <wp:docPr id="11" name="Picture 20"/>
                  <wp:cNvGraphicFramePr/>
                  <a:graphic xmlns:a="http://schemas.openxmlformats.org/drawingml/2006/main">
                    <a:graphicData uri="http://schemas.openxmlformats.org/drawingml/2006/picture">
                      <pic:pic xmlns:pic="http://schemas.openxmlformats.org/drawingml/2006/picture">
                        <pic:nvPicPr>
                          <pic:cNvPr id="1454" name="Picture 20"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1028700</wp:posOffset>
                  </wp:positionV>
                  <wp:extent cx="19050" cy="28575"/>
                  <wp:effectExtent l="0" t="0" r="0" b="0"/>
                  <wp:wrapNone/>
                  <wp:docPr id="12" name="Picture 22"/>
                  <wp:cNvGraphicFramePr/>
                  <a:graphic xmlns:a="http://schemas.openxmlformats.org/drawingml/2006/main">
                    <a:graphicData uri="http://schemas.openxmlformats.org/drawingml/2006/picture">
                      <pic:pic xmlns:pic="http://schemas.openxmlformats.org/drawingml/2006/picture">
                        <pic:nvPicPr>
                          <pic:cNvPr id="1455" name="Picture 22"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r>
              <w:rPr>
                <w:rFonts w:ascii="Calibri" w:eastAsia="Times New Roman" w:hAnsi="Calibri" w:cs="Times New Roman"/>
                <w:noProof/>
                <w:color w:val="000000"/>
              </w:rPr>
              <w:drawing>
                <wp:anchor distT="0" distB="0" distL="114300" distR="114300" simplePos="0" relativeHeight="251658240" behindDoc="0" locked="0" layoutInCell="1" allowOverlap="1">
                  <wp:simplePos x="0" y="0"/>
                  <wp:positionH relativeFrom="column">
                    <wp:posOffset>6153150</wp:posOffset>
                  </wp:positionH>
                  <wp:positionV relativeFrom="paragraph">
                    <wp:posOffset>1028700</wp:posOffset>
                  </wp:positionV>
                  <wp:extent cx="19050" cy="28575"/>
                  <wp:effectExtent l="0" t="0" r="0" b="0"/>
                  <wp:wrapNone/>
                  <wp:docPr id="13" name="Picture 24"/>
                  <wp:cNvGraphicFramePr/>
                  <a:graphic xmlns:a="http://schemas.openxmlformats.org/drawingml/2006/main">
                    <a:graphicData uri="http://schemas.openxmlformats.org/drawingml/2006/picture">
                      <pic:pic xmlns:pic="http://schemas.openxmlformats.org/drawingml/2006/picture">
                        <pic:nvPicPr>
                          <pic:cNvPr id="1456" name="Picture 24" descr="https://www.surveymonkey.com/i/t.gif"/>
                          <pic:cNvPicPr>
                            <a:picLocks noChangeAspect="1" noChangeArrowheads="1"/>
                          </pic:cNvPicPr>
                        </pic:nvPicPr>
                        <pic:blipFill>
                          <a:blip r:embed="rId4"/>
                          <a:srcRect/>
                          <a:stretch>
                            <a:fillRect/>
                          </a:stretch>
                        </pic:blipFill>
                        <pic:spPr bwMode="auto">
                          <a:xfrm>
                            <a:off x="0" y="0"/>
                            <a:ext cx="9525" cy="9525"/>
                          </a:xfrm>
                          <a:prstGeom prst="rect">
                            <a:avLst/>
                          </a:prstGeom>
                          <a:noFill/>
                          <a:ln w="9525">
                            <a:noFill/>
                            <a:miter lim="800000"/>
                            <a:headEnd/>
                            <a:tailEnd/>
                          </a:ln>
                        </pic:spPr>
                      </pic:pic>
                    </a:graphicData>
                  </a:graphic>
                </wp:anchor>
              </w:drawing>
            </w:r>
          </w:p>
          <w:tbl>
            <w:tblPr>
              <w:tblW w:w="0" w:type="auto"/>
              <w:tblCellSpacing w:w="0" w:type="dxa"/>
              <w:tblCellMar>
                <w:left w:w="0" w:type="dxa"/>
                <w:right w:w="0" w:type="dxa"/>
              </w:tblCellMar>
              <w:tblLook w:val="04A0"/>
            </w:tblPr>
            <w:tblGrid>
              <w:gridCol w:w="9490"/>
            </w:tblGrid>
            <w:tr w:rsidR="0049481B" w:rsidRPr="0049481B">
              <w:trPr>
                <w:trHeight w:val="570"/>
                <w:tblCellSpacing w:w="0" w:type="dxa"/>
              </w:trPr>
              <w:tc>
                <w:tcPr>
                  <w:tcW w:w="9700"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bl>
          <w:p w:rsidR="0049481B" w:rsidRPr="0049481B" w:rsidRDefault="0049481B" w:rsidP="0049481B">
            <w:pPr>
              <w:spacing w:after="0" w:line="240" w:lineRule="auto"/>
              <w:rPr>
                <w:rFonts w:ascii="Calibri" w:eastAsia="Times New Roman" w:hAnsi="Calibri" w:cs="Times New Roman"/>
                <w:color w:val="000000"/>
              </w:rPr>
            </w:pPr>
          </w:p>
        </w:tc>
      </w:tr>
      <w:tr w:rsidR="0049481B" w:rsidRPr="0049481B" w:rsidTr="0049481B">
        <w:trPr>
          <w:trHeight w:val="495"/>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Satisfaction with number of client contacts</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Clarity of expectations and responsibilities for intern</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Role of intern at site</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Appropriate caseload to meet educational needs</w:t>
            </w:r>
          </w:p>
        </w:tc>
      </w:tr>
      <w:tr w:rsidR="0049481B" w:rsidRPr="0049481B" w:rsidTr="0049481B">
        <w:trPr>
          <w:trHeight w:val="60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lastRenderedPageBreak/>
              <w:t xml:space="preserve">                                                                    Yes                                          No</w:t>
            </w:r>
          </w:p>
        </w:tc>
      </w:tr>
      <w:tr w:rsidR="0049481B" w:rsidRPr="0049481B" w:rsidTr="0049481B">
        <w:trPr>
          <w:trHeight w:val="1905"/>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Please provide additional comments/feedback about your experience at NV-PIC:</w:t>
            </w:r>
          </w:p>
        </w:tc>
      </w:tr>
      <w:tr w:rsidR="0049481B" w:rsidRPr="0049481B" w:rsidTr="0049481B">
        <w:trPr>
          <w:trHeight w:val="570"/>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r w:rsidR="0049481B" w:rsidRPr="0049481B" w:rsidTr="0049481B">
        <w:trPr>
          <w:trHeight w:val="870"/>
        </w:trPr>
        <w:tc>
          <w:tcPr>
            <w:tcW w:w="9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Please answer the following questions regarding your minor rotation(s). If you completed multiple minor rotations, please rank each rotation </w:t>
            </w:r>
            <w:proofErr w:type="spellStart"/>
            <w:r w:rsidRPr="0049481B">
              <w:rPr>
                <w:rFonts w:ascii="Cambria" w:eastAsia="Times New Roman" w:hAnsi="Cambria" w:cs="Times New Roman"/>
                <w:b/>
                <w:bCs/>
                <w:color w:val="000000"/>
              </w:rPr>
              <w:t>seperately</w:t>
            </w:r>
            <w:proofErr w:type="spellEnd"/>
            <w:r w:rsidRPr="0049481B">
              <w:rPr>
                <w:rFonts w:ascii="Cambria" w:eastAsia="Times New Roman" w:hAnsi="Cambria" w:cs="Times New Roman"/>
                <w:b/>
                <w:bCs/>
                <w:color w:val="000000"/>
              </w:rPr>
              <w:t xml:space="preserve"> in the spaces provided:</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Minor Rotation 1.</w:t>
            </w:r>
          </w:p>
        </w:tc>
      </w:tr>
      <w:tr w:rsidR="0049481B" w:rsidRPr="0049481B" w:rsidTr="0049481B">
        <w:trPr>
          <w:trHeight w:val="54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Name/focus of minor rotation: </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83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Please provide additional comments/feedback about your first minor rotation:</w:t>
            </w:r>
          </w:p>
        </w:tc>
      </w:tr>
      <w:tr w:rsidR="0049481B" w:rsidRPr="0049481B" w:rsidTr="0049481B">
        <w:trPr>
          <w:trHeight w:val="48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Minor Rotation 2. (if applicable)</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Name/focus of minor rotation: </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80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Please provide additional comments/feedback about your second minor rotation:</w:t>
            </w:r>
          </w:p>
        </w:tc>
      </w:tr>
      <w:tr w:rsidR="0049481B" w:rsidRPr="0049481B" w:rsidTr="0049481B">
        <w:trPr>
          <w:trHeight w:val="570"/>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r w:rsidR="0049481B" w:rsidRPr="0049481B" w:rsidTr="0049481B">
        <w:trPr>
          <w:trHeight w:val="570"/>
        </w:trPr>
        <w:tc>
          <w:tcPr>
            <w:tcW w:w="9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rPr>
            </w:pPr>
            <w:r w:rsidRPr="0049481B">
              <w:rPr>
                <w:rFonts w:ascii="Cambria" w:eastAsia="Times New Roman" w:hAnsi="Cambria" w:cs="Times New Roman"/>
                <w:b/>
                <w:bCs/>
              </w:rPr>
              <w:t>Please answer the following question regarding your supervision experiences.</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Helpfulness of supervision</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lastRenderedPageBreak/>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Ability of supervisors</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Frequency of supervision</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Supervisors as professional role models</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    Effectiveness of teaching</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2205"/>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Please provide additional comments/feedback about your supervision experience and provide explanations for any "poor" or "fair" ratings above:</w:t>
            </w:r>
          </w:p>
        </w:tc>
      </w:tr>
      <w:tr w:rsidR="0049481B" w:rsidRPr="0049481B" w:rsidTr="0049481B">
        <w:trPr>
          <w:trHeight w:val="570"/>
        </w:trPr>
        <w:tc>
          <w:tcPr>
            <w:tcW w:w="9716" w:type="dxa"/>
            <w:tcBorders>
              <w:top w:val="nil"/>
              <w:left w:val="nil"/>
              <w:bottom w:val="nil"/>
              <w:right w:val="nil"/>
            </w:tcBorders>
            <w:shd w:val="clear" w:color="000000" w:fill="EEECE1"/>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r w:rsidR="0049481B" w:rsidRPr="0049481B" w:rsidTr="0049481B">
        <w:trPr>
          <w:trHeight w:val="570"/>
        </w:trPr>
        <w:tc>
          <w:tcPr>
            <w:tcW w:w="97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rPr>
            </w:pPr>
            <w:r w:rsidRPr="0049481B">
              <w:rPr>
                <w:rFonts w:ascii="Cambria" w:eastAsia="Times New Roman" w:hAnsi="Cambria" w:cs="Times New Roman"/>
                <w:b/>
                <w:bCs/>
              </w:rPr>
              <w:t>Please answer the following miscellaneous items regarding your internship experience.</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Orientation</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80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xml:space="preserve">Comments/Recommendations for enhancement </w:t>
            </w:r>
          </w:p>
        </w:tc>
      </w:tr>
      <w:tr w:rsidR="0049481B" w:rsidRPr="0049481B" w:rsidTr="0049481B">
        <w:trPr>
          <w:trHeight w:val="570"/>
        </w:trPr>
        <w:tc>
          <w:tcPr>
            <w:tcW w:w="9716" w:type="dxa"/>
            <w:tcBorders>
              <w:top w:val="nil"/>
              <w:left w:val="single" w:sz="4" w:space="0" w:color="auto"/>
              <w:bottom w:val="nil"/>
              <w:right w:val="single" w:sz="4" w:space="0" w:color="auto"/>
            </w:tcBorders>
            <w:shd w:val="clear" w:color="000000" w:fill="F2F2F2"/>
            <w:vAlign w:val="center"/>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xml:space="preserve">    Intern Socialization Opportunities</w:t>
            </w:r>
          </w:p>
        </w:tc>
      </w:tr>
      <w:tr w:rsidR="0049481B" w:rsidRPr="0049481B" w:rsidTr="0049481B">
        <w:trPr>
          <w:trHeight w:val="570"/>
        </w:trPr>
        <w:tc>
          <w:tcPr>
            <w:tcW w:w="9716" w:type="dxa"/>
            <w:tcBorders>
              <w:top w:val="nil"/>
              <w:left w:val="single" w:sz="4" w:space="0" w:color="auto"/>
              <w:bottom w:val="single" w:sz="4" w:space="0" w:color="auto"/>
              <w:right w:val="single" w:sz="4" w:space="0" w:color="auto"/>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b/>
                <w:bCs/>
                <w:color w:val="000000"/>
              </w:rPr>
            </w:pPr>
            <w:r w:rsidRPr="0049481B">
              <w:rPr>
                <w:rFonts w:ascii="Cambria" w:eastAsia="Times New Roman" w:hAnsi="Cambria" w:cs="Times New Roman"/>
                <w:b/>
                <w:bCs/>
                <w:color w:val="000000"/>
              </w:rPr>
              <w:t xml:space="preserve">                   </w:t>
            </w:r>
            <w:r w:rsidRPr="0049481B">
              <w:rPr>
                <w:rFonts w:ascii="Cambria" w:eastAsia="Times New Roman" w:hAnsi="Cambria" w:cs="Times New Roman"/>
                <w:b/>
                <w:bCs/>
                <w:i/>
                <w:iCs/>
                <w:color w:val="000000"/>
              </w:rPr>
              <w:t xml:space="preserve">  </w:t>
            </w:r>
            <w:r w:rsidRPr="0049481B">
              <w:rPr>
                <w:rFonts w:ascii="Cambria" w:eastAsia="Times New Roman" w:hAnsi="Cambria" w:cs="Times New Roman"/>
                <w:i/>
                <w:iCs/>
                <w:color w:val="000000"/>
              </w:rPr>
              <w:t>Poor                                     Fair                                     Good                                     Excellent</w:t>
            </w:r>
          </w:p>
        </w:tc>
      </w:tr>
      <w:tr w:rsidR="0049481B" w:rsidRPr="0049481B" w:rsidTr="0049481B">
        <w:trPr>
          <w:trHeight w:val="180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lastRenderedPageBreak/>
              <w:t xml:space="preserve">Comments/Recommendations for enhancement </w:t>
            </w:r>
          </w:p>
        </w:tc>
      </w:tr>
      <w:tr w:rsidR="0049481B" w:rsidRPr="0049481B" w:rsidTr="0049481B">
        <w:trPr>
          <w:trHeight w:val="180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Please provide any other feedback and recommendations that you believe might be helpful or might improve the internship:</w:t>
            </w:r>
          </w:p>
        </w:tc>
      </w:tr>
      <w:tr w:rsidR="0049481B" w:rsidRPr="0049481B" w:rsidTr="0049481B">
        <w:trPr>
          <w:trHeight w:val="1800"/>
        </w:trPr>
        <w:tc>
          <w:tcPr>
            <w:tcW w:w="9716" w:type="dxa"/>
            <w:tcBorders>
              <w:top w:val="nil"/>
              <w:left w:val="single" w:sz="4" w:space="0" w:color="auto"/>
              <w:bottom w:val="single" w:sz="4" w:space="0" w:color="auto"/>
              <w:right w:val="single" w:sz="4" w:space="0" w:color="auto"/>
            </w:tcBorders>
            <w:shd w:val="clear" w:color="auto" w:fill="auto"/>
            <w:hideMark/>
          </w:tcPr>
          <w:p w:rsidR="0049481B" w:rsidRPr="0049481B" w:rsidRDefault="0049481B" w:rsidP="0049481B">
            <w:pPr>
              <w:spacing w:after="0" w:line="240" w:lineRule="auto"/>
              <w:rPr>
                <w:rFonts w:ascii="Cambria" w:eastAsia="Times New Roman" w:hAnsi="Cambria" w:cs="Times New Roman"/>
                <w:color w:val="000000"/>
              </w:rPr>
            </w:pPr>
            <w:r w:rsidRPr="0049481B">
              <w:rPr>
                <w:rFonts w:ascii="Cambria" w:eastAsia="Times New Roman" w:hAnsi="Cambria" w:cs="Times New Roman"/>
                <w:color w:val="000000"/>
              </w:rPr>
              <w:t> Please provide any feedback that you think would help improve this program evaluation survey:</w:t>
            </w:r>
          </w:p>
        </w:tc>
      </w:tr>
      <w:tr w:rsidR="0049481B" w:rsidRPr="0049481B" w:rsidTr="0049481B">
        <w:trPr>
          <w:trHeight w:val="570"/>
        </w:trPr>
        <w:tc>
          <w:tcPr>
            <w:tcW w:w="9716" w:type="dxa"/>
            <w:tcBorders>
              <w:top w:val="nil"/>
              <w:left w:val="nil"/>
              <w:bottom w:val="nil"/>
              <w:right w:val="nil"/>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rPr>
            </w:pPr>
          </w:p>
        </w:tc>
      </w:tr>
      <w:tr w:rsidR="0049481B" w:rsidRPr="0049481B" w:rsidTr="0049481B">
        <w:trPr>
          <w:trHeight w:val="570"/>
        </w:trPr>
        <w:tc>
          <w:tcPr>
            <w:tcW w:w="9716" w:type="dxa"/>
            <w:tcBorders>
              <w:top w:val="single" w:sz="4" w:space="0" w:color="auto"/>
              <w:left w:val="single" w:sz="4" w:space="0" w:color="auto"/>
              <w:bottom w:val="nil"/>
              <w:right w:val="nil"/>
            </w:tcBorders>
            <w:shd w:val="clear" w:color="auto" w:fill="auto"/>
            <w:vAlign w:val="bottom"/>
            <w:hideMark/>
          </w:tcPr>
          <w:p w:rsidR="0049481B" w:rsidRPr="0049481B" w:rsidRDefault="0049481B" w:rsidP="0049481B">
            <w:pPr>
              <w:spacing w:after="0" w:line="240" w:lineRule="auto"/>
              <w:rPr>
                <w:rFonts w:ascii="Cambria" w:eastAsia="Times New Roman" w:hAnsi="Cambria" w:cs="Times New Roman"/>
                <w:u w:val="single"/>
              </w:rPr>
            </w:pPr>
            <w:r w:rsidRPr="0049481B">
              <w:rPr>
                <w:rFonts w:ascii="Cambria" w:eastAsia="Times New Roman" w:hAnsi="Cambria" w:cs="Times New Roman"/>
                <w:b/>
                <w:bCs/>
                <w:u w:val="single"/>
              </w:rPr>
              <w:t xml:space="preserve">Supervisor's Signature   </w:t>
            </w:r>
            <w:r w:rsidRPr="0049481B">
              <w:rPr>
                <w:rFonts w:ascii="Cambria" w:eastAsia="Times New Roman" w:hAnsi="Cambria" w:cs="Times New Roman"/>
                <w:u w:val="single"/>
              </w:rPr>
              <w:t xml:space="preserve">                                                                                       Date:                                                              </w:t>
            </w:r>
          </w:p>
        </w:tc>
      </w:tr>
      <w:tr w:rsidR="0049481B" w:rsidRPr="0049481B" w:rsidTr="0049481B">
        <w:trPr>
          <w:trHeight w:val="570"/>
        </w:trPr>
        <w:tc>
          <w:tcPr>
            <w:tcW w:w="9716" w:type="dxa"/>
            <w:tcBorders>
              <w:top w:val="nil"/>
              <w:left w:val="single" w:sz="4" w:space="0" w:color="auto"/>
              <w:bottom w:val="single" w:sz="4" w:space="0" w:color="auto"/>
              <w:right w:val="nil"/>
            </w:tcBorders>
            <w:shd w:val="clear" w:color="auto" w:fill="auto"/>
            <w:vAlign w:val="center"/>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r w:rsidR="0049481B" w:rsidRPr="0049481B" w:rsidTr="0049481B">
        <w:trPr>
          <w:trHeight w:val="570"/>
        </w:trPr>
        <w:tc>
          <w:tcPr>
            <w:tcW w:w="9716" w:type="dxa"/>
            <w:tcBorders>
              <w:top w:val="nil"/>
              <w:left w:val="single" w:sz="4" w:space="0" w:color="auto"/>
              <w:bottom w:val="nil"/>
              <w:right w:val="nil"/>
            </w:tcBorders>
            <w:shd w:val="clear" w:color="auto" w:fill="auto"/>
            <w:vAlign w:val="bottom"/>
            <w:hideMark/>
          </w:tcPr>
          <w:p w:rsidR="0049481B" w:rsidRPr="0049481B" w:rsidRDefault="0049481B" w:rsidP="0049481B">
            <w:pPr>
              <w:spacing w:after="0" w:line="240" w:lineRule="auto"/>
              <w:rPr>
                <w:rFonts w:ascii="Cambria" w:eastAsia="Times New Roman" w:hAnsi="Cambria" w:cs="Times New Roman"/>
                <w:u w:val="single"/>
              </w:rPr>
            </w:pPr>
            <w:r w:rsidRPr="0049481B">
              <w:rPr>
                <w:rFonts w:ascii="Cambria" w:eastAsia="Times New Roman" w:hAnsi="Cambria" w:cs="Times New Roman"/>
                <w:b/>
                <w:bCs/>
                <w:u w:val="single"/>
              </w:rPr>
              <w:t xml:space="preserve">Intern's Signature    </w:t>
            </w:r>
            <w:r w:rsidRPr="0049481B">
              <w:rPr>
                <w:rFonts w:ascii="Cambria" w:eastAsia="Times New Roman" w:hAnsi="Cambria" w:cs="Times New Roman"/>
                <w:u w:val="single"/>
              </w:rPr>
              <w:t xml:space="preserve">                                                                                                  Date:                                             __           </w:t>
            </w:r>
          </w:p>
        </w:tc>
      </w:tr>
      <w:tr w:rsidR="0049481B" w:rsidRPr="0049481B" w:rsidTr="0049481B">
        <w:trPr>
          <w:trHeight w:val="570"/>
        </w:trPr>
        <w:tc>
          <w:tcPr>
            <w:tcW w:w="9716" w:type="dxa"/>
            <w:tcBorders>
              <w:top w:val="nil"/>
              <w:left w:val="single" w:sz="4" w:space="0" w:color="auto"/>
              <w:bottom w:val="single" w:sz="4" w:space="0" w:color="auto"/>
              <w:right w:val="nil"/>
            </w:tcBorders>
            <w:shd w:val="clear" w:color="auto" w:fill="auto"/>
            <w:vAlign w:val="bottom"/>
            <w:hideMark/>
          </w:tcPr>
          <w:p w:rsidR="0049481B" w:rsidRPr="0049481B" w:rsidRDefault="0049481B" w:rsidP="0049481B">
            <w:pPr>
              <w:spacing w:after="0" w:line="240" w:lineRule="auto"/>
              <w:rPr>
                <w:rFonts w:ascii="Cambria" w:eastAsia="Times New Roman" w:hAnsi="Cambria" w:cs="Times New Roman"/>
              </w:rPr>
            </w:pPr>
            <w:r w:rsidRPr="0049481B">
              <w:rPr>
                <w:rFonts w:ascii="Cambria" w:eastAsia="Times New Roman" w:hAnsi="Cambria" w:cs="Times New Roman"/>
              </w:rPr>
              <w:t> </w:t>
            </w:r>
          </w:p>
        </w:tc>
      </w:tr>
    </w:tbl>
    <w:p w:rsidR="0049547D" w:rsidRDefault="0049481B"/>
    <w:sectPr w:rsidR="0049547D" w:rsidSect="00CA1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9481B"/>
    <w:rsid w:val="0049481B"/>
    <w:rsid w:val="00A04852"/>
    <w:rsid w:val="00B63DCD"/>
    <w:rsid w:val="00C07745"/>
    <w:rsid w:val="00CA1E56"/>
    <w:rsid w:val="00DA45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972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1263</Words>
  <Characters>7200</Characters>
  <Application>Microsoft Office Word</Application>
  <DocSecurity>0</DocSecurity>
  <Lines>60</Lines>
  <Paragraphs>16</Paragraphs>
  <ScaleCrop>false</ScaleCrop>
  <Company>WICHE</Company>
  <LinksUpToDate>false</LinksUpToDate>
  <CharactersWithSpaces>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cp:revision>
  <dcterms:created xsi:type="dcterms:W3CDTF">2015-03-13T13:45:00Z</dcterms:created>
  <dcterms:modified xsi:type="dcterms:W3CDTF">2015-03-13T13:45:00Z</dcterms:modified>
</cp:coreProperties>
</file>