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161BD" w14:textId="77777777" w:rsidR="00393135" w:rsidRPr="002E1D3E" w:rsidRDefault="002E1D3E" w:rsidP="002E1D3E">
      <w:pPr>
        <w:spacing w:after="0"/>
        <w:jc w:val="center"/>
        <w:rPr>
          <w:b/>
          <w:u w:val="single"/>
        </w:rPr>
      </w:pPr>
      <w:bookmarkStart w:id="0" w:name="_GoBack"/>
      <w:bookmarkEnd w:id="0"/>
      <w:r w:rsidRPr="002E1D3E">
        <w:rPr>
          <w:b/>
          <w:u w:val="single"/>
        </w:rPr>
        <w:t xml:space="preserve">Internship </w:t>
      </w:r>
      <w:r w:rsidR="00662032">
        <w:rPr>
          <w:b/>
          <w:u w:val="single"/>
        </w:rPr>
        <w:t xml:space="preserve">Admissions, Support, and </w:t>
      </w:r>
      <w:r w:rsidR="005D699B">
        <w:rPr>
          <w:b/>
          <w:u w:val="single"/>
        </w:rPr>
        <w:t>Initial Placement</w:t>
      </w:r>
      <w:r w:rsidR="00662032">
        <w:rPr>
          <w:b/>
          <w:u w:val="single"/>
        </w:rPr>
        <w:t xml:space="preserve"> Data</w:t>
      </w:r>
    </w:p>
    <w:p w14:paraId="11EF8D9E" w14:textId="77777777" w:rsidR="002E1D3E" w:rsidRDefault="002E1D3E" w:rsidP="002E1D3E">
      <w:pPr>
        <w:spacing w:after="0"/>
        <w:jc w:val="center"/>
        <w:rPr>
          <w:b/>
        </w:rPr>
      </w:pPr>
      <w:r w:rsidRPr="002E1D3E">
        <w:rPr>
          <w:b/>
        </w:rPr>
        <w:t>Date Program Tables are updated:</w:t>
      </w:r>
      <w:r>
        <w:rPr>
          <w:b/>
        </w:rPr>
        <w:t xml:space="preserve"> _</w:t>
      </w:r>
      <w:r w:rsidR="00BC0AD2" w:rsidRPr="00BC0AD2">
        <w:rPr>
          <w:b/>
          <w:u w:val="single"/>
        </w:rPr>
        <w:t>September 1</w:t>
      </w:r>
      <w:r w:rsidRPr="00BC0AD2">
        <w:rPr>
          <w:b/>
          <w:u w:val="single"/>
        </w:rPr>
        <w:t>___________</w:t>
      </w:r>
    </w:p>
    <w:p w14:paraId="2E18A6EA" w14:textId="77777777" w:rsidR="002E1D3E" w:rsidRDefault="002E1D3E" w:rsidP="002E1D3E">
      <w:pPr>
        <w:spacing w:after="0"/>
        <w:jc w:val="center"/>
        <w:rPr>
          <w:b/>
        </w:rPr>
      </w:pPr>
    </w:p>
    <w:p w14:paraId="02C8218C" w14:textId="77777777" w:rsidR="002E1D3E" w:rsidRDefault="002E1D3E" w:rsidP="002E1D3E">
      <w:pPr>
        <w:spacing w:after="0"/>
        <w:jc w:val="center"/>
        <w:rPr>
          <w:b/>
        </w:rPr>
      </w:pPr>
      <w:r>
        <w:rPr>
          <w:b/>
        </w:rPr>
        <w:t>Internship Program Admissions</w:t>
      </w:r>
    </w:p>
    <w:p w14:paraId="52BBB6B9" w14:textId="77777777" w:rsidR="002E1D3E" w:rsidRPr="00EA079C" w:rsidRDefault="002E1D3E" w:rsidP="002E1D3E">
      <w:pPr>
        <w:pStyle w:val="Default"/>
        <w:rPr>
          <w:sz w:val="22"/>
          <w:szCs w:val="22"/>
          <w:u w:val="single"/>
        </w:rPr>
      </w:pPr>
      <w:r w:rsidRPr="00EA079C">
        <w:rPr>
          <w:sz w:val="22"/>
          <w:szCs w:val="22"/>
          <w:u w:val="single"/>
        </w:rPr>
        <w:t xml:space="preserve">Briefly describe in narrative form important information to assist potential applicants in assessing their likely fit with your program. This description must be consistent with the program’s policies on intern selection and practicum and academic preparation requirements: </w:t>
      </w:r>
    </w:p>
    <w:p w14:paraId="065DC043" w14:textId="77777777" w:rsidR="002E1D3E" w:rsidRDefault="002E1D3E" w:rsidP="002E1D3E">
      <w:pPr>
        <w:spacing w:after="0"/>
        <w:rPr>
          <w:b/>
        </w:rPr>
      </w:pPr>
    </w:p>
    <w:p w14:paraId="55A587C8" w14:textId="77777777" w:rsidR="00BC0AD2" w:rsidRPr="00737ABB" w:rsidRDefault="00BC0AD2" w:rsidP="00BC0AD2">
      <w:pPr>
        <w:spacing w:after="0"/>
        <w:ind w:left="720"/>
      </w:pPr>
      <w:r>
        <w:t xml:space="preserve">NV-PIC bases its selection process on a holistic review of the potential intern’s application, including the AAPI, cover letter, CV, standardized reference forms, graduate transcripts, and writing sample. Applicants with a minimum of 500 intervention hours, experience with assessment, and who have defended their dissertation proposal are preferred. In addition, NV-PIC prefers applicants who have some experience or special interest in working with underserved or diverse populations. NV-PIC takes into consideration the interest of any prospective intern to remain in Nevada following internship, as developing a strong behavioral health workforce is an important consideration for the state. </w:t>
      </w:r>
    </w:p>
    <w:p w14:paraId="4A56DB66" w14:textId="77777777" w:rsidR="002E1D3E" w:rsidRDefault="002E1D3E" w:rsidP="002E1D3E">
      <w:pPr>
        <w:spacing w:after="0"/>
        <w:rPr>
          <w:b/>
        </w:rPr>
      </w:pPr>
    </w:p>
    <w:p w14:paraId="012BA66F" w14:textId="77777777" w:rsidR="002E1D3E" w:rsidRPr="00EA079C" w:rsidRDefault="002E1D3E" w:rsidP="002E1D3E">
      <w:pPr>
        <w:autoSpaceDE w:val="0"/>
        <w:autoSpaceDN w:val="0"/>
        <w:adjustRightInd w:val="0"/>
        <w:spacing w:after="0" w:line="240" w:lineRule="auto"/>
        <w:rPr>
          <w:rFonts w:ascii="Arial" w:hAnsi="Arial" w:cs="Arial"/>
          <w:color w:val="000000"/>
          <w:u w:val="single"/>
        </w:rPr>
      </w:pPr>
      <w:r w:rsidRPr="00EA079C">
        <w:rPr>
          <w:rFonts w:ascii="Arial" w:hAnsi="Arial" w:cs="Arial"/>
          <w:color w:val="000000"/>
          <w:u w:val="single"/>
        </w:rPr>
        <w:t xml:space="preserve">Does the program require that applicants have received a minimum number of hours of the following at time of application? If Yes, indicate how many: </w:t>
      </w:r>
    </w:p>
    <w:p w14:paraId="029CA3A7" w14:textId="77777777" w:rsidR="002E1D3E" w:rsidRPr="002E1D3E" w:rsidRDefault="002E1D3E" w:rsidP="002E1D3E">
      <w:pPr>
        <w:spacing w:after="0"/>
      </w:pPr>
      <w:r>
        <w:rPr>
          <w:b/>
        </w:rPr>
        <w:tab/>
      </w:r>
      <w:r w:rsidRPr="002E1D3E">
        <w:t>Total Direct Contact Intervention Hours</w:t>
      </w:r>
      <w:r w:rsidRPr="002E1D3E">
        <w:tab/>
      </w:r>
      <w:r w:rsidRPr="002E1D3E">
        <w:tab/>
      </w:r>
      <w:r w:rsidRPr="00BC0AD2">
        <w:rPr>
          <w:b/>
        </w:rPr>
        <w:t>N</w:t>
      </w:r>
      <w:r w:rsidRPr="002E1D3E">
        <w:tab/>
        <w:t>Y</w:t>
      </w:r>
      <w:r w:rsidRPr="002E1D3E">
        <w:tab/>
        <w:t>Amount:</w:t>
      </w:r>
    </w:p>
    <w:p w14:paraId="4E3F0167" w14:textId="77777777" w:rsidR="002E1D3E" w:rsidRPr="002E1D3E" w:rsidRDefault="002E1D3E" w:rsidP="002E1D3E">
      <w:pPr>
        <w:spacing w:after="0"/>
      </w:pPr>
      <w:r w:rsidRPr="002E1D3E">
        <w:tab/>
        <w:t>Total Direct Contact Assessment Hours</w:t>
      </w:r>
      <w:r w:rsidRPr="002E1D3E">
        <w:tab/>
      </w:r>
      <w:r>
        <w:tab/>
      </w:r>
      <w:r w:rsidRPr="00BC0AD2">
        <w:rPr>
          <w:b/>
        </w:rPr>
        <w:t>N</w:t>
      </w:r>
      <w:r w:rsidRPr="002E1D3E">
        <w:tab/>
        <w:t>Y</w:t>
      </w:r>
      <w:r w:rsidRPr="002E1D3E">
        <w:tab/>
        <w:t>Amount:</w:t>
      </w:r>
    </w:p>
    <w:p w14:paraId="6225B98C" w14:textId="77777777" w:rsidR="002E1D3E" w:rsidRPr="00EA079C" w:rsidRDefault="002E1D3E" w:rsidP="002E1D3E">
      <w:pPr>
        <w:spacing w:after="0"/>
        <w:rPr>
          <w:u w:val="single"/>
        </w:rPr>
      </w:pPr>
      <w:r w:rsidRPr="00EA079C">
        <w:rPr>
          <w:u w:val="single"/>
        </w:rPr>
        <w:t>Describe any other required minimum criteria used to screen applicants:</w:t>
      </w:r>
    </w:p>
    <w:p w14:paraId="5C4C1B61" w14:textId="77777777" w:rsidR="00BC0AD2" w:rsidRDefault="00BC0AD2" w:rsidP="00BC0AD2">
      <w:pPr>
        <w:spacing w:after="0"/>
        <w:ind w:left="720"/>
      </w:pPr>
      <w:r>
        <w:t>NV-PIC prefers applicants who have at least 500 intervention hours and some experience with assessment, but NV-PIC does not have any minimum requirements or “screen-out” criteria.</w:t>
      </w:r>
    </w:p>
    <w:p w14:paraId="6EC34B2D" w14:textId="77777777" w:rsidR="002E1D3E" w:rsidRDefault="002E1D3E" w:rsidP="002E1D3E">
      <w:pPr>
        <w:spacing w:after="0"/>
      </w:pPr>
    </w:p>
    <w:p w14:paraId="5527EF9D" w14:textId="77777777" w:rsidR="002E1D3E" w:rsidRPr="002E1D3E" w:rsidRDefault="002E1D3E" w:rsidP="002E1D3E">
      <w:pPr>
        <w:spacing w:after="0"/>
        <w:jc w:val="center"/>
        <w:rPr>
          <w:b/>
        </w:rPr>
      </w:pPr>
      <w:r w:rsidRPr="002E1D3E">
        <w:rPr>
          <w:b/>
        </w:rPr>
        <w:t>Financial and Other Benefit Support for Upcoming Training Year</w:t>
      </w:r>
      <w:r w:rsidR="00560ABD">
        <w:rPr>
          <w:rStyle w:val="FootnoteReference"/>
          <w:b/>
        </w:rPr>
        <w:footnoteReference w:id="1"/>
      </w:r>
    </w:p>
    <w:p w14:paraId="78203405" w14:textId="77777777" w:rsidR="002E1D3E" w:rsidRDefault="002E1D3E" w:rsidP="002E1D3E">
      <w:pPr>
        <w:spacing w:after="0"/>
      </w:pPr>
      <w:r w:rsidRPr="00EA079C">
        <w:rPr>
          <w:u w:val="single"/>
        </w:rPr>
        <w:t>Annual Stipend/Salary for Full-time Interns</w:t>
      </w:r>
      <w:r>
        <w:t>:</w:t>
      </w:r>
      <w:r w:rsidR="00BC0AD2">
        <w:t xml:space="preserve"> $28,000</w:t>
      </w:r>
    </w:p>
    <w:p w14:paraId="0678A9CB" w14:textId="77777777" w:rsidR="002E1D3E" w:rsidRDefault="002E1D3E" w:rsidP="002E1D3E">
      <w:pPr>
        <w:spacing w:after="0"/>
      </w:pPr>
      <w:r w:rsidRPr="00EA079C">
        <w:rPr>
          <w:u w:val="single"/>
        </w:rPr>
        <w:t>Annual Stipend/Salary for Half-time Interns</w:t>
      </w:r>
      <w:r>
        <w:t>:</w:t>
      </w:r>
      <w:r w:rsidR="00BC0AD2">
        <w:t xml:space="preserve"> N/A </w:t>
      </w:r>
    </w:p>
    <w:p w14:paraId="5E167B87" w14:textId="77777777" w:rsidR="002E1D3E" w:rsidRDefault="002E1D3E" w:rsidP="002E1D3E">
      <w:pPr>
        <w:spacing w:after="0"/>
      </w:pPr>
    </w:p>
    <w:p w14:paraId="1F8DDF62" w14:textId="77777777" w:rsidR="002E1D3E" w:rsidRDefault="002E1D3E" w:rsidP="002E1D3E">
      <w:pPr>
        <w:spacing w:after="0"/>
      </w:pPr>
      <w:r w:rsidRPr="00EA079C">
        <w:rPr>
          <w:u w:val="single"/>
        </w:rPr>
        <w:t>Program provides access to medical insurance for intern</w:t>
      </w:r>
      <w:r>
        <w:t xml:space="preserve">? </w:t>
      </w:r>
      <w:r>
        <w:tab/>
      </w:r>
      <w:r>
        <w:tab/>
      </w:r>
      <w:r w:rsidRPr="00BC0AD2">
        <w:rPr>
          <w:b/>
        </w:rPr>
        <w:t>Yes</w:t>
      </w:r>
      <w:r>
        <w:t xml:space="preserve"> </w:t>
      </w:r>
      <w:r>
        <w:tab/>
        <w:t>No</w:t>
      </w:r>
    </w:p>
    <w:p w14:paraId="20BF7750" w14:textId="77777777" w:rsidR="002E1D3E" w:rsidRPr="00EA079C" w:rsidRDefault="002E1D3E" w:rsidP="002E1D3E">
      <w:pPr>
        <w:spacing w:after="0"/>
        <w:rPr>
          <w:u w:val="single"/>
        </w:rPr>
      </w:pPr>
      <w:r>
        <w:tab/>
      </w:r>
      <w:r w:rsidRPr="00EA079C">
        <w:rPr>
          <w:u w:val="single"/>
        </w:rPr>
        <w:t>If access to medical insurance is provided</w:t>
      </w:r>
    </w:p>
    <w:p w14:paraId="6C510131" w14:textId="77777777" w:rsidR="002E1D3E" w:rsidRPr="00BC0AD2" w:rsidRDefault="002E1D3E" w:rsidP="002E1D3E">
      <w:pPr>
        <w:spacing w:after="0"/>
        <w:rPr>
          <w:b/>
        </w:rPr>
      </w:pPr>
      <w:r>
        <w:tab/>
      </w:r>
      <w:r>
        <w:tab/>
      </w:r>
      <w:r w:rsidRPr="00EA079C">
        <w:rPr>
          <w:u w:val="single"/>
        </w:rPr>
        <w:t>Trainee contribution to cost required</w:t>
      </w:r>
      <w:r>
        <w:t>?</w:t>
      </w:r>
      <w:r>
        <w:tab/>
      </w:r>
      <w:r>
        <w:tab/>
      </w:r>
      <w:r>
        <w:tab/>
        <w:t xml:space="preserve">Yes </w:t>
      </w:r>
      <w:r>
        <w:tab/>
      </w:r>
      <w:r w:rsidRPr="00BC0AD2">
        <w:rPr>
          <w:b/>
        </w:rPr>
        <w:t>No</w:t>
      </w:r>
    </w:p>
    <w:p w14:paraId="7AA7996D" w14:textId="77777777" w:rsidR="002E1D3E" w:rsidRDefault="002E1D3E" w:rsidP="002E1D3E">
      <w:pPr>
        <w:spacing w:after="0"/>
      </w:pPr>
      <w:r>
        <w:tab/>
      </w:r>
      <w:r>
        <w:tab/>
      </w:r>
      <w:r w:rsidRPr="00EA079C">
        <w:rPr>
          <w:u w:val="single"/>
        </w:rPr>
        <w:t>Coverage of family member(s) available</w:t>
      </w:r>
      <w:r>
        <w:t>?</w:t>
      </w:r>
      <w:r>
        <w:tab/>
      </w:r>
      <w:r>
        <w:tab/>
      </w:r>
      <w:r w:rsidRPr="00BC0AD2">
        <w:rPr>
          <w:b/>
        </w:rPr>
        <w:t>Yes</w:t>
      </w:r>
      <w:r>
        <w:t xml:space="preserve"> </w:t>
      </w:r>
      <w:r>
        <w:tab/>
        <w:t>No</w:t>
      </w:r>
    </w:p>
    <w:p w14:paraId="0AB5E8B5" w14:textId="77777777" w:rsidR="002E1D3E" w:rsidRDefault="002E1D3E" w:rsidP="002E1D3E">
      <w:pPr>
        <w:spacing w:after="0"/>
      </w:pPr>
      <w:r>
        <w:tab/>
      </w:r>
      <w:r>
        <w:tab/>
      </w:r>
      <w:r w:rsidRPr="00EA079C">
        <w:rPr>
          <w:u w:val="single"/>
        </w:rPr>
        <w:t>Coverage of legally married partner available</w:t>
      </w:r>
      <w:r>
        <w:t>?</w:t>
      </w:r>
      <w:r>
        <w:tab/>
      </w:r>
      <w:r>
        <w:tab/>
      </w:r>
      <w:r w:rsidRPr="00BC0AD2">
        <w:rPr>
          <w:b/>
        </w:rPr>
        <w:t xml:space="preserve">Yes </w:t>
      </w:r>
      <w:r>
        <w:tab/>
        <w:t>No</w:t>
      </w:r>
    </w:p>
    <w:p w14:paraId="7FAD0FD6" w14:textId="77777777" w:rsidR="002E1D3E" w:rsidRDefault="002E1D3E" w:rsidP="002E1D3E">
      <w:pPr>
        <w:spacing w:after="0"/>
      </w:pPr>
      <w:r>
        <w:tab/>
      </w:r>
      <w:r>
        <w:tab/>
      </w:r>
      <w:r w:rsidRPr="00EA079C">
        <w:rPr>
          <w:u w:val="single"/>
        </w:rPr>
        <w:t>Coverage of domestic partner available</w:t>
      </w:r>
      <w:r>
        <w:t xml:space="preserve">? </w:t>
      </w:r>
      <w:r>
        <w:tab/>
      </w:r>
      <w:r>
        <w:tab/>
      </w:r>
      <w:r w:rsidRPr="00BC0AD2">
        <w:rPr>
          <w:b/>
        </w:rPr>
        <w:t>Yes</w:t>
      </w:r>
      <w:r>
        <w:t xml:space="preserve"> </w:t>
      </w:r>
      <w:r>
        <w:tab/>
        <w:t>No</w:t>
      </w:r>
    </w:p>
    <w:p w14:paraId="2D458BC4" w14:textId="77777777" w:rsidR="00DB49E6" w:rsidRDefault="00DB49E6" w:rsidP="002E1D3E">
      <w:pPr>
        <w:spacing w:after="0"/>
      </w:pPr>
    </w:p>
    <w:p w14:paraId="600F9DF7" w14:textId="77777777" w:rsidR="002E1D3E" w:rsidRDefault="002E1D3E" w:rsidP="002E1D3E">
      <w:pPr>
        <w:spacing w:after="0"/>
      </w:pPr>
      <w:r w:rsidRPr="00EA079C">
        <w:rPr>
          <w:u w:val="single"/>
        </w:rPr>
        <w:t>Hours of Annual Paid Personal Time off (PTO and/or Vacation)</w:t>
      </w:r>
      <w:r>
        <w:t>:</w:t>
      </w:r>
      <w:r w:rsidR="00BC0AD2">
        <w:t xml:space="preserve"> 80 hours </w:t>
      </w:r>
    </w:p>
    <w:p w14:paraId="522BFCAC" w14:textId="77777777" w:rsidR="00BC0AD2" w:rsidRDefault="002E1D3E" w:rsidP="00BC0AD2">
      <w:pPr>
        <w:spacing w:after="0"/>
      </w:pPr>
      <w:r w:rsidRPr="00EA079C">
        <w:rPr>
          <w:u w:val="single"/>
        </w:rPr>
        <w:t>Hours of Annual Paid Sick Leave</w:t>
      </w:r>
      <w:r>
        <w:t>:</w:t>
      </w:r>
      <w:r w:rsidR="00BC0AD2">
        <w:t xml:space="preserve"> N/A – NV-PIC provides 10 days (80 hours) of PTO total, inclusive of vacation and sick time. </w:t>
      </w:r>
    </w:p>
    <w:p w14:paraId="7C893A8E" w14:textId="77777777" w:rsidR="002E1D3E" w:rsidRDefault="002E1D3E" w:rsidP="002E1D3E">
      <w:pPr>
        <w:spacing w:after="0"/>
      </w:pPr>
    </w:p>
    <w:p w14:paraId="37986541" w14:textId="77777777" w:rsidR="00DB49E6" w:rsidRDefault="00DB49E6" w:rsidP="002E1D3E">
      <w:pPr>
        <w:spacing w:after="0"/>
      </w:pPr>
    </w:p>
    <w:p w14:paraId="6C713844" w14:textId="77777777" w:rsidR="002E1D3E" w:rsidRPr="00EA079C" w:rsidRDefault="002E1D3E" w:rsidP="002E1D3E">
      <w:pPr>
        <w:spacing w:after="0"/>
        <w:rPr>
          <w:u w:val="single"/>
        </w:rPr>
      </w:pPr>
      <w:r w:rsidRPr="00EA079C">
        <w:rPr>
          <w:u w:val="single"/>
        </w:rPr>
        <w:lastRenderedPageBreak/>
        <w:t>In the event of medical conditions and/or family needs that require extended leave, does the program allow reasonable unpaid leave to interns/residents in excess of personal time off and sick leave?</w:t>
      </w:r>
    </w:p>
    <w:p w14:paraId="4E8877BF" w14:textId="77777777" w:rsidR="002E1D3E" w:rsidRDefault="002E1D3E" w:rsidP="002E1D3E">
      <w:pPr>
        <w:spacing w:after="0"/>
      </w:pPr>
      <w:r>
        <w:tab/>
      </w:r>
      <w:r>
        <w:tab/>
      </w:r>
      <w:r>
        <w:tab/>
      </w:r>
      <w:r>
        <w:tab/>
      </w:r>
      <w:r>
        <w:tab/>
      </w:r>
      <w:r>
        <w:tab/>
      </w:r>
      <w:r>
        <w:tab/>
      </w:r>
      <w:r>
        <w:tab/>
      </w:r>
      <w:r>
        <w:tab/>
      </w:r>
      <w:r w:rsidRPr="00BC0AD2">
        <w:rPr>
          <w:b/>
        </w:rPr>
        <w:t>Yes</w:t>
      </w:r>
      <w:r>
        <w:t xml:space="preserve"> </w:t>
      </w:r>
      <w:r>
        <w:tab/>
        <w:t>No</w:t>
      </w:r>
    </w:p>
    <w:p w14:paraId="6466BBB7" w14:textId="77777777" w:rsidR="00DB49E6" w:rsidRDefault="005D699B" w:rsidP="002E1D3E">
      <w:pPr>
        <w:spacing w:after="0"/>
      </w:pPr>
      <w:r w:rsidRPr="005D699B">
        <w:rPr>
          <w:u w:val="single"/>
        </w:rPr>
        <w:t>Other Benefits (please describe)</w:t>
      </w:r>
      <w:r>
        <w:t>:</w:t>
      </w:r>
    </w:p>
    <w:p w14:paraId="543C59CF" w14:textId="77777777" w:rsidR="00DB49E6" w:rsidRDefault="00DB49E6" w:rsidP="002E1D3E">
      <w:pPr>
        <w:spacing w:after="0"/>
      </w:pPr>
    </w:p>
    <w:p w14:paraId="2A4E3D7B" w14:textId="77777777" w:rsidR="00DB49E6" w:rsidRDefault="00DB49E6" w:rsidP="002E1D3E">
      <w:pPr>
        <w:spacing w:after="0"/>
      </w:pPr>
    </w:p>
    <w:p w14:paraId="16996503" w14:textId="77777777" w:rsidR="00393135" w:rsidRDefault="00393135">
      <w:pPr>
        <w:rPr>
          <w:b/>
        </w:rPr>
      </w:pPr>
      <w:r>
        <w:rPr>
          <w:b/>
        </w:rPr>
        <w:br w:type="page"/>
      </w:r>
    </w:p>
    <w:p w14:paraId="15C4E8F4" w14:textId="77777777" w:rsidR="00DB49E6" w:rsidRDefault="00DB49E6" w:rsidP="00DB49E6">
      <w:pPr>
        <w:spacing w:after="0"/>
        <w:jc w:val="center"/>
        <w:rPr>
          <w:b/>
        </w:rPr>
      </w:pPr>
      <w:r>
        <w:rPr>
          <w:b/>
        </w:rPr>
        <w:lastRenderedPageBreak/>
        <w:t>Initial Post-Internship Positions</w:t>
      </w:r>
    </w:p>
    <w:p w14:paraId="3E298958" w14:textId="77777777" w:rsidR="00DB49E6" w:rsidRDefault="00DB49E6" w:rsidP="00DB49E6">
      <w:pPr>
        <w:spacing w:after="0"/>
        <w:jc w:val="center"/>
      </w:pPr>
      <w:r>
        <w:t>(Aggregated Tally for Preceding 3 cohorts)</w:t>
      </w:r>
      <w:r w:rsidR="0050072A">
        <w:rPr>
          <w:rStyle w:val="FootnoteReference"/>
        </w:rPr>
        <w:footnoteReference w:id="2"/>
      </w:r>
    </w:p>
    <w:p w14:paraId="5A86D15B" w14:textId="77777777" w:rsidR="005D699B" w:rsidRDefault="005D699B" w:rsidP="00DB49E6">
      <w:pPr>
        <w:spacing w:after="0"/>
        <w:jc w:val="center"/>
      </w:pPr>
    </w:p>
    <w:p w14:paraId="011A687A" w14:textId="77777777" w:rsidR="005D699B" w:rsidRDefault="005D699B" w:rsidP="00DB49E6">
      <w:pPr>
        <w:spacing w:after="0"/>
        <w:jc w:val="center"/>
      </w:pPr>
      <w:r w:rsidRPr="005D699B">
        <w:rPr>
          <w:u w:val="single"/>
        </w:rPr>
        <w:t xml:space="preserve">Date Range (e.g. </w:t>
      </w:r>
      <w:r w:rsidR="00BC0AD2">
        <w:rPr>
          <w:u w:val="single"/>
        </w:rPr>
        <w:t>2015-16 to 2016-17</w:t>
      </w:r>
      <w:r w:rsidRPr="005D699B">
        <w:rPr>
          <w:u w:val="single"/>
        </w:rPr>
        <w:t>)</w:t>
      </w:r>
      <w:r>
        <w:t>:</w:t>
      </w:r>
    </w:p>
    <w:tbl>
      <w:tblPr>
        <w:tblStyle w:val="TableGrid"/>
        <w:tblW w:w="0" w:type="auto"/>
        <w:tblLook w:val="04A0" w:firstRow="1" w:lastRow="0" w:firstColumn="1" w:lastColumn="0" w:noHBand="0" w:noVBand="1"/>
      </w:tblPr>
      <w:tblGrid>
        <w:gridCol w:w="5654"/>
        <w:gridCol w:w="1840"/>
        <w:gridCol w:w="1856"/>
      </w:tblGrid>
      <w:tr w:rsidR="00DB49E6" w14:paraId="505514C7" w14:textId="77777777" w:rsidTr="00DB49E6">
        <w:tc>
          <w:tcPr>
            <w:tcW w:w="5778" w:type="dxa"/>
          </w:tcPr>
          <w:p w14:paraId="6D26D0AE" w14:textId="77777777" w:rsidR="00DB49E6" w:rsidRDefault="00DB49E6" w:rsidP="00DB49E6">
            <w:r>
              <w:t>Total # of interns who were in the 3 cohorts:</w:t>
            </w:r>
          </w:p>
        </w:tc>
        <w:tc>
          <w:tcPr>
            <w:tcW w:w="3798" w:type="dxa"/>
            <w:gridSpan w:val="2"/>
          </w:tcPr>
          <w:p w14:paraId="0520A48B" w14:textId="77777777" w:rsidR="00DB49E6" w:rsidRDefault="00BC0AD2" w:rsidP="00DB49E6">
            <w:pPr>
              <w:jc w:val="center"/>
            </w:pPr>
            <w:r>
              <w:t>8</w:t>
            </w:r>
          </w:p>
        </w:tc>
      </w:tr>
      <w:tr w:rsidR="00DB49E6" w14:paraId="634E3C12" w14:textId="77777777" w:rsidTr="00393135">
        <w:tc>
          <w:tcPr>
            <w:tcW w:w="5778" w:type="dxa"/>
          </w:tcPr>
          <w:p w14:paraId="6B0AFD8B" w14:textId="77777777" w:rsidR="00DB49E6" w:rsidRDefault="00DB49E6" w:rsidP="00DB49E6">
            <w:r>
              <w:t>Total # of interns who did not seek employment because they returned to their doctoral program/are completing doctoral degree</w:t>
            </w:r>
          </w:p>
        </w:tc>
        <w:tc>
          <w:tcPr>
            <w:tcW w:w="3798" w:type="dxa"/>
            <w:gridSpan w:val="2"/>
          </w:tcPr>
          <w:p w14:paraId="1FADA2E0" w14:textId="77777777" w:rsidR="00DB49E6" w:rsidRDefault="00BC0AD2" w:rsidP="00DB49E6">
            <w:pPr>
              <w:jc w:val="center"/>
            </w:pPr>
            <w:r>
              <w:t>0</w:t>
            </w:r>
          </w:p>
        </w:tc>
      </w:tr>
      <w:tr w:rsidR="00DB49E6" w14:paraId="72CD4E94" w14:textId="77777777" w:rsidTr="00DB49E6">
        <w:tc>
          <w:tcPr>
            <w:tcW w:w="5778" w:type="dxa"/>
          </w:tcPr>
          <w:p w14:paraId="4B63706E" w14:textId="77777777" w:rsidR="00DB49E6" w:rsidRDefault="00DB49E6" w:rsidP="00DB49E6"/>
        </w:tc>
        <w:tc>
          <w:tcPr>
            <w:tcW w:w="1890" w:type="dxa"/>
          </w:tcPr>
          <w:p w14:paraId="40DD0966" w14:textId="77777777" w:rsidR="00DB49E6" w:rsidRDefault="0050072A" w:rsidP="00DB49E6">
            <w:pPr>
              <w:jc w:val="center"/>
            </w:pPr>
            <w:r>
              <w:t>PD</w:t>
            </w:r>
          </w:p>
        </w:tc>
        <w:tc>
          <w:tcPr>
            <w:tcW w:w="1908" w:type="dxa"/>
          </w:tcPr>
          <w:p w14:paraId="7ABE54EF" w14:textId="77777777" w:rsidR="00DB49E6" w:rsidRDefault="0050072A" w:rsidP="00DB49E6">
            <w:pPr>
              <w:jc w:val="center"/>
            </w:pPr>
            <w:r>
              <w:t>EP</w:t>
            </w:r>
          </w:p>
        </w:tc>
      </w:tr>
      <w:tr w:rsidR="00DB49E6" w14:paraId="7B16EAC5" w14:textId="77777777" w:rsidTr="00DB49E6">
        <w:tc>
          <w:tcPr>
            <w:tcW w:w="5778" w:type="dxa"/>
          </w:tcPr>
          <w:p w14:paraId="494C8A69" w14:textId="77777777" w:rsidR="00DB49E6" w:rsidRDefault="00DB49E6" w:rsidP="00DB49E6">
            <w:r>
              <w:t>Community mental health center</w:t>
            </w:r>
          </w:p>
        </w:tc>
        <w:tc>
          <w:tcPr>
            <w:tcW w:w="1890" w:type="dxa"/>
          </w:tcPr>
          <w:p w14:paraId="1866C7B9" w14:textId="77777777" w:rsidR="00DB49E6" w:rsidRDefault="00DB49E6" w:rsidP="00DB49E6">
            <w:pPr>
              <w:jc w:val="center"/>
            </w:pPr>
          </w:p>
        </w:tc>
        <w:tc>
          <w:tcPr>
            <w:tcW w:w="1908" w:type="dxa"/>
          </w:tcPr>
          <w:p w14:paraId="3A08B510" w14:textId="77777777" w:rsidR="00DB49E6" w:rsidRDefault="00BC0AD2" w:rsidP="00DB49E6">
            <w:pPr>
              <w:jc w:val="center"/>
            </w:pPr>
            <w:r>
              <w:t>1</w:t>
            </w:r>
          </w:p>
        </w:tc>
      </w:tr>
      <w:tr w:rsidR="00DB49E6" w14:paraId="3CD63439" w14:textId="77777777" w:rsidTr="00DB49E6">
        <w:tc>
          <w:tcPr>
            <w:tcW w:w="5778" w:type="dxa"/>
          </w:tcPr>
          <w:p w14:paraId="39397E1B" w14:textId="77777777" w:rsidR="00DB49E6" w:rsidRDefault="00DB49E6" w:rsidP="00DB49E6">
            <w:r>
              <w:t>Federally qualified health center</w:t>
            </w:r>
          </w:p>
        </w:tc>
        <w:tc>
          <w:tcPr>
            <w:tcW w:w="1890" w:type="dxa"/>
          </w:tcPr>
          <w:p w14:paraId="6DA79312" w14:textId="77777777" w:rsidR="00DB49E6" w:rsidRDefault="00DB49E6" w:rsidP="00DB49E6">
            <w:pPr>
              <w:jc w:val="center"/>
            </w:pPr>
          </w:p>
        </w:tc>
        <w:tc>
          <w:tcPr>
            <w:tcW w:w="1908" w:type="dxa"/>
          </w:tcPr>
          <w:p w14:paraId="50C1FB65" w14:textId="77777777" w:rsidR="00DB49E6" w:rsidRDefault="00DB49E6" w:rsidP="00DB49E6">
            <w:pPr>
              <w:jc w:val="center"/>
            </w:pPr>
          </w:p>
        </w:tc>
      </w:tr>
      <w:tr w:rsidR="00DB49E6" w14:paraId="6C9332FF" w14:textId="77777777" w:rsidTr="00DB49E6">
        <w:tc>
          <w:tcPr>
            <w:tcW w:w="5778" w:type="dxa"/>
          </w:tcPr>
          <w:p w14:paraId="009E4315" w14:textId="77777777" w:rsidR="00DB49E6" w:rsidRDefault="00DB49E6" w:rsidP="00DB49E6">
            <w:r>
              <w:t>Independent primary care facility/clinic</w:t>
            </w:r>
          </w:p>
        </w:tc>
        <w:tc>
          <w:tcPr>
            <w:tcW w:w="1890" w:type="dxa"/>
          </w:tcPr>
          <w:p w14:paraId="52801DF9" w14:textId="77777777" w:rsidR="00DB49E6" w:rsidRDefault="00DB49E6" w:rsidP="00DB49E6">
            <w:pPr>
              <w:jc w:val="center"/>
            </w:pPr>
          </w:p>
        </w:tc>
        <w:tc>
          <w:tcPr>
            <w:tcW w:w="1908" w:type="dxa"/>
          </w:tcPr>
          <w:p w14:paraId="180AACC8" w14:textId="77777777" w:rsidR="00DB49E6" w:rsidRDefault="00DB49E6" w:rsidP="00DB49E6">
            <w:pPr>
              <w:jc w:val="center"/>
            </w:pPr>
          </w:p>
        </w:tc>
      </w:tr>
      <w:tr w:rsidR="00DB49E6" w14:paraId="6E3E26D9" w14:textId="77777777" w:rsidTr="00DB49E6">
        <w:tc>
          <w:tcPr>
            <w:tcW w:w="5778" w:type="dxa"/>
          </w:tcPr>
          <w:p w14:paraId="66183F45" w14:textId="77777777" w:rsidR="00DB49E6" w:rsidRDefault="00DB49E6" w:rsidP="00DB49E6">
            <w:r>
              <w:t>University counseling center</w:t>
            </w:r>
          </w:p>
        </w:tc>
        <w:tc>
          <w:tcPr>
            <w:tcW w:w="1890" w:type="dxa"/>
          </w:tcPr>
          <w:p w14:paraId="4B4023CA" w14:textId="77777777" w:rsidR="00DB49E6" w:rsidRDefault="00DB49E6" w:rsidP="00DB49E6">
            <w:pPr>
              <w:jc w:val="center"/>
            </w:pPr>
          </w:p>
        </w:tc>
        <w:tc>
          <w:tcPr>
            <w:tcW w:w="1908" w:type="dxa"/>
          </w:tcPr>
          <w:p w14:paraId="76A9E188" w14:textId="77777777" w:rsidR="00DB49E6" w:rsidRDefault="00DB49E6" w:rsidP="00DB49E6">
            <w:pPr>
              <w:jc w:val="center"/>
            </w:pPr>
          </w:p>
        </w:tc>
      </w:tr>
      <w:tr w:rsidR="00DB49E6" w14:paraId="2B8B54BE" w14:textId="77777777" w:rsidTr="00DB49E6">
        <w:tc>
          <w:tcPr>
            <w:tcW w:w="5778" w:type="dxa"/>
          </w:tcPr>
          <w:p w14:paraId="61654A31" w14:textId="77777777" w:rsidR="00DB49E6" w:rsidRDefault="00DB49E6" w:rsidP="00DB49E6">
            <w:r>
              <w:t>Veterans Affairs medical center</w:t>
            </w:r>
          </w:p>
        </w:tc>
        <w:tc>
          <w:tcPr>
            <w:tcW w:w="1890" w:type="dxa"/>
          </w:tcPr>
          <w:p w14:paraId="05DC2148" w14:textId="77777777" w:rsidR="00DB49E6" w:rsidRDefault="00DB49E6" w:rsidP="00DB49E6">
            <w:pPr>
              <w:jc w:val="center"/>
            </w:pPr>
          </w:p>
        </w:tc>
        <w:tc>
          <w:tcPr>
            <w:tcW w:w="1908" w:type="dxa"/>
          </w:tcPr>
          <w:p w14:paraId="68F574B6" w14:textId="77777777" w:rsidR="00DB49E6" w:rsidRDefault="00DB49E6" w:rsidP="00DB49E6">
            <w:pPr>
              <w:jc w:val="center"/>
            </w:pPr>
          </w:p>
        </w:tc>
      </w:tr>
      <w:tr w:rsidR="00DB49E6" w14:paraId="733ACF5F" w14:textId="77777777" w:rsidTr="00DB49E6">
        <w:tc>
          <w:tcPr>
            <w:tcW w:w="5778" w:type="dxa"/>
          </w:tcPr>
          <w:p w14:paraId="1B3EC2B6" w14:textId="77777777" w:rsidR="00DB49E6" w:rsidRDefault="00DB49E6" w:rsidP="00DB49E6">
            <w:r>
              <w:t>Military health center</w:t>
            </w:r>
          </w:p>
        </w:tc>
        <w:tc>
          <w:tcPr>
            <w:tcW w:w="1890" w:type="dxa"/>
          </w:tcPr>
          <w:p w14:paraId="51C070BF" w14:textId="77777777" w:rsidR="00DB49E6" w:rsidRDefault="00DB49E6" w:rsidP="00DB49E6">
            <w:pPr>
              <w:jc w:val="center"/>
            </w:pPr>
          </w:p>
        </w:tc>
        <w:tc>
          <w:tcPr>
            <w:tcW w:w="1908" w:type="dxa"/>
          </w:tcPr>
          <w:p w14:paraId="5EB224CE" w14:textId="77777777" w:rsidR="00DB49E6" w:rsidRDefault="00DB49E6" w:rsidP="00DB49E6">
            <w:pPr>
              <w:jc w:val="center"/>
            </w:pPr>
          </w:p>
        </w:tc>
      </w:tr>
      <w:tr w:rsidR="00DB49E6" w14:paraId="4AFA2000" w14:textId="77777777" w:rsidTr="00DB49E6">
        <w:tc>
          <w:tcPr>
            <w:tcW w:w="5778" w:type="dxa"/>
          </w:tcPr>
          <w:p w14:paraId="323255DD" w14:textId="77777777" w:rsidR="00DB49E6" w:rsidRDefault="00DB49E6" w:rsidP="00DB49E6">
            <w:r>
              <w:t>Academic health center</w:t>
            </w:r>
          </w:p>
        </w:tc>
        <w:tc>
          <w:tcPr>
            <w:tcW w:w="1890" w:type="dxa"/>
          </w:tcPr>
          <w:p w14:paraId="5014DDEB" w14:textId="77777777" w:rsidR="00DB49E6" w:rsidRDefault="00DB49E6" w:rsidP="00DB49E6">
            <w:pPr>
              <w:jc w:val="center"/>
            </w:pPr>
          </w:p>
        </w:tc>
        <w:tc>
          <w:tcPr>
            <w:tcW w:w="1908" w:type="dxa"/>
          </w:tcPr>
          <w:p w14:paraId="4B926A05" w14:textId="77777777" w:rsidR="00DB49E6" w:rsidRDefault="00DB49E6" w:rsidP="00DB49E6">
            <w:pPr>
              <w:jc w:val="center"/>
            </w:pPr>
          </w:p>
        </w:tc>
      </w:tr>
      <w:tr w:rsidR="00DB49E6" w14:paraId="01192621" w14:textId="77777777" w:rsidTr="00DB49E6">
        <w:tc>
          <w:tcPr>
            <w:tcW w:w="5778" w:type="dxa"/>
          </w:tcPr>
          <w:p w14:paraId="78AA8633" w14:textId="77777777" w:rsidR="00DB49E6" w:rsidRDefault="00DB49E6" w:rsidP="00DB49E6">
            <w:r>
              <w:t>Other medical center or hospital</w:t>
            </w:r>
          </w:p>
        </w:tc>
        <w:tc>
          <w:tcPr>
            <w:tcW w:w="1890" w:type="dxa"/>
          </w:tcPr>
          <w:p w14:paraId="40EB4970" w14:textId="77777777" w:rsidR="00DB49E6" w:rsidRDefault="00DB49E6" w:rsidP="00DB49E6">
            <w:pPr>
              <w:jc w:val="center"/>
            </w:pPr>
          </w:p>
        </w:tc>
        <w:tc>
          <w:tcPr>
            <w:tcW w:w="1908" w:type="dxa"/>
          </w:tcPr>
          <w:p w14:paraId="1D6D31B8" w14:textId="77777777" w:rsidR="00DB49E6" w:rsidRDefault="00DB49E6" w:rsidP="00DB49E6">
            <w:pPr>
              <w:jc w:val="center"/>
            </w:pPr>
          </w:p>
        </w:tc>
      </w:tr>
      <w:tr w:rsidR="00DB49E6" w14:paraId="613E0879" w14:textId="77777777" w:rsidTr="00DB49E6">
        <w:tc>
          <w:tcPr>
            <w:tcW w:w="5778" w:type="dxa"/>
          </w:tcPr>
          <w:p w14:paraId="3CD88200" w14:textId="77777777" w:rsidR="00DB49E6" w:rsidRDefault="00DB49E6" w:rsidP="00DB49E6">
            <w:r>
              <w:t>Psychiatric hospital</w:t>
            </w:r>
          </w:p>
        </w:tc>
        <w:tc>
          <w:tcPr>
            <w:tcW w:w="1890" w:type="dxa"/>
          </w:tcPr>
          <w:p w14:paraId="590014D0" w14:textId="77777777" w:rsidR="00DB49E6" w:rsidRDefault="00BC0AD2" w:rsidP="00DB49E6">
            <w:pPr>
              <w:jc w:val="center"/>
            </w:pPr>
            <w:r>
              <w:t>4</w:t>
            </w:r>
          </w:p>
        </w:tc>
        <w:tc>
          <w:tcPr>
            <w:tcW w:w="1908" w:type="dxa"/>
          </w:tcPr>
          <w:p w14:paraId="732B5A8F" w14:textId="77777777" w:rsidR="00DB49E6" w:rsidRDefault="00DB49E6" w:rsidP="00DB49E6">
            <w:pPr>
              <w:jc w:val="center"/>
            </w:pPr>
          </w:p>
        </w:tc>
      </w:tr>
      <w:tr w:rsidR="00DB49E6" w14:paraId="181EB724" w14:textId="77777777" w:rsidTr="00DB49E6">
        <w:tc>
          <w:tcPr>
            <w:tcW w:w="5778" w:type="dxa"/>
          </w:tcPr>
          <w:p w14:paraId="23D7F2C9" w14:textId="77777777" w:rsidR="00DB49E6" w:rsidRDefault="00DB49E6" w:rsidP="00DB49E6">
            <w:r>
              <w:t>Academic university/department</w:t>
            </w:r>
          </w:p>
        </w:tc>
        <w:tc>
          <w:tcPr>
            <w:tcW w:w="1890" w:type="dxa"/>
          </w:tcPr>
          <w:p w14:paraId="2E89C0EB" w14:textId="77777777" w:rsidR="00DB49E6" w:rsidRDefault="00DB49E6" w:rsidP="00DB49E6">
            <w:pPr>
              <w:jc w:val="center"/>
            </w:pPr>
          </w:p>
        </w:tc>
        <w:tc>
          <w:tcPr>
            <w:tcW w:w="1908" w:type="dxa"/>
          </w:tcPr>
          <w:p w14:paraId="75BABE2D" w14:textId="77777777" w:rsidR="00DB49E6" w:rsidRDefault="00DB49E6" w:rsidP="00DB49E6">
            <w:pPr>
              <w:jc w:val="center"/>
            </w:pPr>
          </w:p>
        </w:tc>
      </w:tr>
      <w:tr w:rsidR="00DB49E6" w14:paraId="2036A981" w14:textId="77777777" w:rsidTr="00DB49E6">
        <w:tc>
          <w:tcPr>
            <w:tcW w:w="5778" w:type="dxa"/>
          </w:tcPr>
          <w:p w14:paraId="6D649E0B" w14:textId="77777777" w:rsidR="00DB49E6" w:rsidRDefault="00DB49E6" w:rsidP="00DB49E6">
            <w:r>
              <w:t>Community college or other teaching setting</w:t>
            </w:r>
          </w:p>
        </w:tc>
        <w:tc>
          <w:tcPr>
            <w:tcW w:w="1890" w:type="dxa"/>
          </w:tcPr>
          <w:p w14:paraId="480FEE27" w14:textId="77777777" w:rsidR="00DB49E6" w:rsidRDefault="00DB49E6" w:rsidP="00DB49E6">
            <w:pPr>
              <w:jc w:val="center"/>
            </w:pPr>
          </w:p>
        </w:tc>
        <w:tc>
          <w:tcPr>
            <w:tcW w:w="1908" w:type="dxa"/>
          </w:tcPr>
          <w:p w14:paraId="26302636" w14:textId="77777777" w:rsidR="00DB49E6" w:rsidRDefault="00DB49E6" w:rsidP="00DB49E6">
            <w:pPr>
              <w:jc w:val="center"/>
            </w:pPr>
          </w:p>
        </w:tc>
      </w:tr>
      <w:tr w:rsidR="00DB49E6" w14:paraId="7F18312C" w14:textId="77777777" w:rsidTr="00DB49E6">
        <w:tc>
          <w:tcPr>
            <w:tcW w:w="5778" w:type="dxa"/>
          </w:tcPr>
          <w:p w14:paraId="6C118311" w14:textId="77777777" w:rsidR="00DB49E6" w:rsidRDefault="00DB49E6" w:rsidP="00DB49E6">
            <w:r>
              <w:t>Independent research institution</w:t>
            </w:r>
          </w:p>
        </w:tc>
        <w:tc>
          <w:tcPr>
            <w:tcW w:w="1890" w:type="dxa"/>
          </w:tcPr>
          <w:p w14:paraId="76DE0EC5" w14:textId="77777777" w:rsidR="00DB49E6" w:rsidRDefault="00DB49E6" w:rsidP="00DB49E6">
            <w:pPr>
              <w:jc w:val="center"/>
            </w:pPr>
          </w:p>
        </w:tc>
        <w:tc>
          <w:tcPr>
            <w:tcW w:w="1908" w:type="dxa"/>
          </w:tcPr>
          <w:p w14:paraId="3FE9957A" w14:textId="77777777" w:rsidR="00DB49E6" w:rsidRDefault="00DB49E6" w:rsidP="00DB49E6">
            <w:pPr>
              <w:jc w:val="center"/>
            </w:pPr>
          </w:p>
        </w:tc>
      </w:tr>
      <w:tr w:rsidR="00DB49E6" w14:paraId="1D8B8D65" w14:textId="77777777" w:rsidTr="00DB49E6">
        <w:tc>
          <w:tcPr>
            <w:tcW w:w="5778" w:type="dxa"/>
          </w:tcPr>
          <w:p w14:paraId="5E236C9A" w14:textId="77777777" w:rsidR="00DB49E6" w:rsidRDefault="00DB49E6" w:rsidP="00DB49E6">
            <w:r>
              <w:t>Correctional facility</w:t>
            </w:r>
          </w:p>
        </w:tc>
        <w:tc>
          <w:tcPr>
            <w:tcW w:w="1890" w:type="dxa"/>
          </w:tcPr>
          <w:p w14:paraId="100A4776" w14:textId="77777777" w:rsidR="00DB49E6" w:rsidRDefault="00DB49E6" w:rsidP="00DB49E6">
            <w:pPr>
              <w:jc w:val="center"/>
            </w:pPr>
          </w:p>
        </w:tc>
        <w:tc>
          <w:tcPr>
            <w:tcW w:w="1908" w:type="dxa"/>
          </w:tcPr>
          <w:p w14:paraId="7564227A" w14:textId="77777777" w:rsidR="00DB49E6" w:rsidRDefault="00DB49E6" w:rsidP="00DB49E6">
            <w:pPr>
              <w:jc w:val="center"/>
            </w:pPr>
          </w:p>
        </w:tc>
      </w:tr>
      <w:tr w:rsidR="00DB49E6" w14:paraId="4796FA3E" w14:textId="77777777" w:rsidTr="00DB49E6">
        <w:tc>
          <w:tcPr>
            <w:tcW w:w="5778" w:type="dxa"/>
          </w:tcPr>
          <w:p w14:paraId="0DBC24E6" w14:textId="77777777" w:rsidR="00DB49E6" w:rsidRDefault="00DB49E6" w:rsidP="00DB49E6">
            <w:r>
              <w:t>School district/system</w:t>
            </w:r>
          </w:p>
        </w:tc>
        <w:tc>
          <w:tcPr>
            <w:tcW w:w="1890" w:type="dxa"/>
          </w:tcPr>
          <w:p w14:paraId="05E050CB" w14:textId="77777777" w:rsidR="00DB49E6" w:rsidRDefault="00DB49E6" w:rsidP="00DB49E6">
            <w:pPr>
              <w:jc w:val="center"/>
            </w:pPr>
          </w:p>
        </w:tc>
        <w:tc>
          <w:tcPr>
            <w:tcW w:w="1908" w:type="dxa"/>
          </w:tcPr>
          <w:p w14:paraId="098828EE" w14:textId="77777777" w:rsidR="00DB49E6" w:rsidRDefault="00DB49E6" w:rsidP="00DB49E6">
            <w:pPr>
              <w:jc w:val="center"/>
            </w:pPr>
          </w:p>
        </w:tc>
      </w:tr>
      <w:tr w:rsidR="00DB49E6" w14:paraId="034D94B6" w14:textId="77777777" w:rsidTr="00DB49E6">
        <w:tc>
          <w:tcPr>
            <w:tcW w:w="5778" w:type="dxa"/>
          </w:tcPr>
          <w:p w14:paraId="060AF6D1" w14:textId="77777777" w:rsidR="00DB49E6" w:rsidRDefault="00DB49E6" w:rsidP="00DB49E6">
            <w:r>
              <w:t>Independent practice setting</w:t>
            </w:r>
          </w:p>
        </w:tc>
        <w:tc>
          <w:tcPr>
            <w:tcW w:w="1890" w:type="dxa"/>
          </w:tcPr>
          <w:p w14:paraId="6DAB5EAE" w14:textId="77777777" w:rsidR="00DB49E6" w:rsidRDefault="00BC0AD2" w:rsidP="00DB49E6">
            <w:pPr>
              <w:jc w:val="center"/>
            </w:pPr>
            <w:r>
              <w:t>1</w:t>
            </w:r>
          </w:p>
        </w:tc>
        <w:tc>
          <w:tcPr>
            <w:tcW w:w="1908" w:type="dxa"/>
          </w:tcPr>
          <w:p w14:paraId="625C203C" w14:textId="77777777" w:rsidR="00DB49E6" w:rsidRDefault="00DB49E6" w:rsidP="00DB49E6">
            <w:pPr>
              <w:jc w:val="center"/>
            </w:pPr>
          </w:p>
        </w:tc>
      </w:tr>
      <w:tr w:rsidR="00DB49E6" w14:paraId="1ACE733E" w14:textId="77777777" w:rsidTr="00DB49E6">
        <w:tc>
          <w:tcPr>
            <w:tcW w:w="5778" w:type="dxa"/>
          </w:tcPr>
          <w:p w14:paraId="524EC7B5" w14:textId="77777777" w:rsidR="00DB49E6" w:rsidRDefault="00DB49E6" w:rsidP="00DB49E6">
            <w:r>
              <w:t>Not currently employed</w:t>
            </w:r>
          </w:p>
        </w:tc>
        <w:tc>
          <w:tcPr>
            <w:tcW w:w="1890" w:type="dxa"/>
          </w:tcPr>
          <w:p w14:paraId="3350506F" w14:textId="77777777" w:rsidR="00DB49E6" w:rsidRDefault="00BC0AD2" w:rsidP="00DB49E6">
            <w:pPr>
              <w:jc w:val="center"/>
            </w:pPr>
            <w:r>
              <w:t>1</w:t>
            </w:r>
          </w:p>
        </w:tc>
        <w:tc>
          <w:tcPr>
            <w:tcW w:w="1908" w:type="dxa"/>
          </w:tcPr>
          <w:p w14:paraId="2B2A8F76" w14:textId="77777777" w:rsidR="00DB49E6" w:rsidRDefault="00DB49E6" w:rsidP="00DB49E6">
            <w:pPr>
              <w:jc w:val="center"/>
            </w:pPr>
          </w:p>
        </w:tc>
      </w:tr>
      <w:tr w:rsidR="00DB49E6" w14:paraId="72CE0FD8" w14:textId="77777777" w:rsidTr="00DB49E6">
        <w:tc>
          <w:tcPr>
            <w:tcW w:w="5778" w:type="dxa"/>
          </w:tcPr>
          <w:p w14:paraId="7D27CF09" w14:textId="77777777" w:rsidR="00DB49E6" w:rsidRDefault="00DB49E6" w:rsidP="00DB49E6">
            <w:r>
              <w:t>Changed to another field</w:t>
            </w:r>
          </w:p>
        </w:tc>
        <w:tc>
          <w:tcPr>
            <w:tcW w:w="1890" w:type="dxa"/>
          </w:tcPr>
          <w:p w14:paraId="7B3E9157" w14:textId="77777777" w:rsidR="00DB49E6" w:rsidRDefault="00DB49E6" w:rsidP="00DB49E6">
            <w:pPr>
              <w:jc w:val="center"/>
            </w:pPr>
          </w:p>
        </w:tc>
        <w:tc>
          <w:tcPr>
            <w:tcW w:w="1908" w:type="dxa"/>
          </w:tcPr>
          <w:p w14:paraId="2A5AA739" w14:textId="77777777" w:rsidR="00DB49E6" w:rsidRDefault="00DB49E6" w:rsidP="00DB49E6">
            <w:pPr>
              <w:jc w:val="center"/>
            </w:pPr>
          </w:p>
        </w:tc>
      </w:tr>
      <w:tr w:rsidR="00DB49E6" w14:paraId="11608541" w14:textId="77777777" w:rsidTr="00DB49E6">
        <w:tc>
          <w:tcPr>
            <w:tcW w:w="5778" w:type="dxa"/>
          </w:tcPr>
          <w:p w14:paraId="6642BF03" w14:textId="77777777" w:rsidR="00DB49E6" w:rsidRDefault="00DB49E6" w:rsidP="00DB49E6">
            <w:r>
              <w:t>Other</w:t>
            </w:r>
          </w:p>
        </w:tc>
        <w:tc>
          <w:tcPr>
            <w:tcW w:w="1890" w:type="dxa"/>
          </w:tcPr>
          <w:p w14:paraId="29A6C583" w14:textId="77777777" w:rsidR="00DB49E6" w:rsidRDefault="00BC0AD2" w:rsidP="00DB49E6">
            <w:pPr>
              <w:jc w:val="center"/>
            </w:pPr>
            <w:r>
              <w:t>1</w:t>
            </w:r>
          </w:p>
        </w:tc>
        <w:tc>
          <w:tcPr>
            <w:tcW w:w="1908" w:type="dxa"/>
          </w:tcPr>
          <w:p w14:paraId="7DF3E9E2" w14:textId="77777777" w:rsidR="00DB49E6" w:rsidRDefault="00DB49E6" w:rsidP="00DB49E6">
            <w:pPr>
              <w:jc w:val="center"/>
            </w:pPr>
          </w:p>
        </w:tc>
      </w:tr>
      <w:tr w:rsidR="00DB49E6" w14:paraId="35561340" w14:textId="77777777" w:rsidTr="00DB49E6">
        <w:tc>
          <w:tcPr>
            <w:tcW w:w="5778" w:type="dxa"/>
          </w:tcPr>
          <w:p w14:paraId="3EE4D5B8" w14:textId="77777777" w:rsidR="00DB49E6" w:rsidRDefault="00DB49E6" w:rsidP="00DB49E6">
            <w:r>
              <w:t>Unknown</w:t>
            </w:r>
          </w:p>
        </w:tc>
        <w:tc>
          <w:tcPr>
            <w:tcW w:w="1890" w:type="dxa"/>
          </w:tcPr>
          <w:p w14:paraId="6BE7DC24" w14:textId="77777777" w:rsidR="00DB49E6" w:rsidRDefault="00DB49E6" w:rsidP="00DB49E6">
            <w:pPr>
              <w:jc w:val="center"/>
            </w:pPr>
          </w:p>
        </w:tc>
        <w:tc>
          <w:tcPr>
            <w:tcW w:w="1908" w:type="dxa"/>
          </w:tcPr>
          <w:p w14:paraId="38F54B49" w14:textId="77777777" w:rsidR="00DB49E6" w:rsidRDefault="00DB49E6" w:rsidP="00DB49E6">
            <w:pPr>
              <w:jc w:val="center"/>
            </w:pPr>
          </w:p>
        </w:tc>
      </w:tr>
      <w:tr w:rsidR="00DB49E6" w14:paraId="2DC50384" w14:textId="77777777" w:rsidTr="00DB49E6">
        <w:tc>
          <w:tcPr>
            <w:tcW w:w="5778" w:type="dxa"/>
          </w:tcPr>
          <w:p w14:paraId="422D4F06" w14:textId="77777777" w:rsidR="00DB49E6" w:rsidRDefault="00DB49E6" w:rsidP="00DB49E6"/>
        </w:tc>
        <w:tc>
          <w:tcPr>
            <w:tcW w:w="1890" w:type="dxa"/>
          </w:tcPr>
          <w:p w14:paraId="5F3D6BAD" w14:textId="77777777" w:rsidR="00DB49E6" w:rsidRDefault="00DB49E6" w:rsidP="00DB49E6">
            <w:pPr>
              <w:jc w:val="center"/>
            </w:pPr>
          </w:p>
        </w:tc>
        <w:tc>
          <w:tcPr>
            <w:tcW w:w="1908" w:type="dxa"/>
          </w:tcPr>
          <w:p w14:paraId="5258A529" w14:textId="77777777" w:rsidR="00DB49E6" w:rsidRDefault="00DB49E6" w:rsidP="00DB49E6">
            <w:pPr>
              <w:jc w:val="center"/>
            </w:pPr>
          </w:p>
        </w:tc>
      </w:tr>
    </w:tbl>
    <w:p w14:paraId="7A24AED3" w14:textId="77777777" w:rsidR="00DB49E6" w:rsidRPr="00DB49E6" w:rsidRDefault="00DB49E6" w:rsidP="00DB49E6">
      <w:pPr>
        <w:spacing w:after="0"/>
        <w:jc w:val="center"/>
      </w:pPr>
    </w:p>
    <w:sectPr w:rsidR="00DB49E6" w:rsidRPr="00DB49E6" w:rsidSect="000F41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5AA0D" w14:textId="77777777" w:rsidR="00C14FA0" w:rsidRDefault="00C14FA0" w:rsidP="00560ABD">
      <w:pPr>
        <w:spacing w:after="0" w:line="240" w:lineRule="auto"/>
      </w:pPr>
      <w:r>
        <w:separator/>
      </w:r>
    </w:p>
  </w:endnote>
  <w:endnote w:type="continuationSeparator" w:id="0">
    <w:p w14:paraId="2152D684" w14:textId="77777777" w:rsidR="00C14FA0" w:rsidRDefault="00C14FA0" w:rsidP="00560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39466" w14:textId="77777777" w:rsidR="00C14FA0" w:rsidRDefault="00C14FA0" w:rsidP="00560ABD">
      <w:pPr>
        <w:spacing w:after="0" w:line="240" w:lineRule="auto"/>
      </w:pPr>
      <w:r>
        <w:separator/>
      </w:r>
    </w:p>
  </w:footnote>
  <w:footnote w:type="continuationSeparator" w:id="0">
    <w:p w14:paraId="612E1D8E" w14:textId="77777777" w:rsidR="00C14FA0" w:rsidRDefault="00C14FA0" w:rsidP="00560ABD">
      <w:pPr>
        <w:spacing w:after="0" w:line="240" w:lineRule="auto"/>
      </w:pPr>
      <w:r>
        <w:continuationSeparator/>
      </w:r>
    </w:p>
  </w:footnote>
  <w:footnote w:id="1">
    <w:p w14:paraId="4EFA9911" w14:textId="77777777" w:rsidR="00560ABD" w:rsidRDefault="00560ABD">
      <w:pPr>
        <w:pStyle w:val="FootnoteText"/>
      </w:pPr>
      <w:r>
        <w:rPr>
          <w:rStyle w:val="FootnoteReference"/>
        </w:rPr>
        <w:footnoteRef/>
      </w:r>
      <w:r>
        <w:t xml:space="preserve"> Note. Programs are not required by the Commission on Accreditation to provide all benefits listed in this table.</w:t>
      </w:r>
    </w:p>
  </w:footnote>
  <w:footnote w:id="2">
    <w:p w14:paraId="7ECF06C6" w14:textId="77777777" w:rsidR="0050072A" w:rsidRDefault="0050072A">
      <w:pPr>
        <w:pStyle w:val="FootnoteText"/>
      </w:pPr>
      <w:r>
        <w:rPr>
          <w:rStyle w:val="FootnoteReference"/>
        </w:rPr>
        <w:footnoteRef/>
      </w:r>
      <w:r>
        <w:t xml:space="preserve"> Note: “PD” = Post-doctoral residency position; “EP” = Employed Position. Each individual represented in this table should be counted only one time. For former trainees working in more than one setting, select the setting that represents their primary position.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A1"/>
    <w:rsid w:val="000C2F48"/>
    <w:rsid w:val="000F4185"/>
    <w:rsid w:val="00195EE3"/>
    <w:rsid w:val="002A7830"/>
    <w:rsid w:val="002E1D3E"/>
    <w:rsid w:val="00393135"/>
    <w:rsid w:val="004E5B9B"/>
    <w:rsid w:val="0050072A"/>
    <w:rsid w:val="00560ABD"/>
    <w:rsid w:val="00596CA1"/>
    <w:rsid w:val="005D699B"/>
    <w:rsid w:val="00662032"/>
    <w:rsid w:val="006A4E84"/>
    <w:rsid w:val="008A084D"/>
    <w:rsid w:val="00A93AEF"/>
    <w:rsid w:val="00BC0AD2"/>
    <w:rsid w:val="00C14FA0"/>
    <w:rsid w:val="00DB49E6"/>
    <w:rsid w:val="00E57550"/>
    <w:rsid w:val="00E709CD"/>
    <w:rsid w:val="00EA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5263"/>
  <w15:docId w15:val="{3579AFE5-B24E-4352-9680-E74EA000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1D3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DB4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60A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0ABD"/>
    <w:rPr>
      <w:sz w:val="20"/>
      <w:szCs w:val="20"/>
    </w:rPr>
  </w:style>
  <w:style w:type="character" w:styleId="FootnoteReference">
    <w:name w:val="footnote reference"/>
    <w:basedOn w:val="DefaultParagraphFont"/>
    <w:uiPriority w:val="99"/>
    <w:semiHidden/>
    <w:unhideWhenUsed/>
    <w:rsid w:val="00560ABD"/>
    <w:rPr>
      <w:vertAlign w:val="superscript"/>
    </w:rPr>
  </w:style>
  <w:style w:type="paragraph" w:styleId="Header">
    <w:name w:val="header"/>
    <w:basedOn w:val="Normal"/>
    <w:link w:val="HeaderChar"/>
    <w:uiPriority w:val="99"/>
    <w:unhideWhenUsed/>
    <w:rsid w:val="00500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72A"/>
  </w:style>
  <w:style w:type="paragraph" w:styleId="Footer">
    <w:name w:val="footer"/>
    <w:basedOn w:val="Normal"/>
    <w:link w:val="FooterChar"/>
    <w:uiPriority w:val="99"/>
    <w:unhideWhenUsed/>
    <w:rsid w:val="00500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2714C-A2A6-4B27-8601-572DD9CB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2017-08-23T15:24:00Z</dcterms:created>
  <dcterms:modified xsi:type="dcterms:W3CDTF">2017-08-23T15:24:00Z</dcterms:modified>
</cp:coreProperties>
</file>