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1022" w14:textId="25683102" w:rsidR="00832267" w:rsidRDefault="00972CD4">
      <w:r>
        <w:t>Trois œuvres trois modalités du « faire croire » ?</w:t>
      </w:r>
    </w:p>
    <w:p w14:paraId="230C6729" w14:textId="77777777" w:rsidR="00972CD4" w:rsidRDefault="00972CD4">
      <w:r>
        <w:t xml:space="preserve">Notre corpus comporte quelques difficultés : il n’y a pas d’unité entre ces 3 œuvres </w:t>
      </w:r>
    </w:p>
    <w:p w14:paraId="292CDBF7" w14:textId="760CC4A2" w:rsidR="00972CD4" w:rsidRDefault="00972CD4" w:rsidP="00972CD4">
      <w:pPr>
        <w:pStyle w:val="Paragraphedeliste"/>
        <w:numPr>
          <w:ilvl w:val="0"/>
          <w:numId w:val="1"/>
        </w:numPr>
      </w:pPr>
      <w:r>
        <w:t>Différents genres littéraires</w:t>
      </w:r>
    </w:p>
    <w:p w14:paraId="7D46BF8E" w14:textId="0F87AC47" w:rsidR="00972CD4" w:rsidRDefault="00972CD4" w:rsidP="00972CD4">
      <w:pPr>
        <w:pStyle w:val="Paragraphedeliste"/>
        <w:numPr>
          <w:ilvl w:val="0"/>
          <w:numId w:val="1"/>
        </w:numPr>
      </w:pPr>
      <w:r>
        <w:t xml:space="preserve">L’histoire ne se passe pas du vivant de Laclos XVIIIème, </w:t>
      </w:r>
      <w:proofErr w:type="spellStart"/>
      <w:r>
        <w:t>XVIeme</w:t>
      </w:r>
      <w:proofErr w:type="spellEnd"/>
      <w:r>
        <w:t xml:space="preserve"> siècle Florentin illustré recomposé par un auteur du </w:t>
      </w:r>
      <w:proofErr w:type="spellStart"/>
      <w:r>
        <w:t>XVIIIeme</w:t>
      </w:r>
      <w:proofErr w:type="spellEnd"/>
      <w:r>
        <w:t xml:space="preserve"> siècle, </w:t>
      </w:r>
      <w:proofErr w:type="spellStart"/>
      <w:r>
        <w:t>XXeme</w:t>
      </w:r>
      <w:proofErr w:type="spellEnd"/>
      <w:r>
        <w:t xml:space="preserve"> siècle illustré par la guerre du Vietnam</w:t>
      </w:r>
    </w:p>
    <w:p w14:paraId="1977E222" w14:textId="29F7083C" w:rsidR="00972CD4" w:rsidRDefault="00972CD4" w:rsidP="00972CD4">
      <w:pPr>
        <w:pStyle w:val="Paragraphedeliste"/>
        <w:numPr>
          <w:ilvl w:val="0"/>
          <w:numId w:val="1"/>
        </w:numPr>
      </w:pPr>
      <w:r>
        <w:t xml:space="preserve">Le faire croire le semble pas relever du champ d’investigation, </w:t>
      </w:r>
      <w:proofErr w:type="spellStart"/>
      <w:r>
        <w:t>Arrendt</w:t>
      </w:r>
      <w:proofErr w:type="spellEnd"/>
      <w:r>
        <w:t xml:space="preserve"> politique, Musset avec l’apparence dans la cour, Laclos avec la morale</w:t>
      </w:r>
      <w:r w:rsidR="00E83716">
        <w:t xml:space="preserve"> et le sociale</w:t>
      </w:r>
    </w:p>
    <w:p w14:paraId="1F00FB9F" w14:textId="77777777" w:rsidR="00972CD4" w:rsidRDefault="00972CD4" w:rsidP="00972CD4"/>
    <w:sectPr w:rsidR="00972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E60"/>
    <w:multiLevelType w:val="hybridMultilevel"/>
    <w:tmpl w:val="8F60ECB6"/>
    <w:lvl w:ilvl="0" w:tplc="1EE0B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8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A3"/>
    <w:rsid w:val="00832267"/>
    <w:rsid w:val="00842DA3"/>
    <w:rsid w:val="00972CD4"/>
    <w:rsid w:val="00E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5E0E"/>
  <w15:chartTrackingRefBased/>
  <w15:docId w15:val="{087AEC9B-23A2-4902-929F-B2927C11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3</cp:revision>
  <dcterms:created xsi:type="dcterms:W3CDTF">2023-09-14T13:33:00Z</dcterms:created>
  <dcterms:modified xsi:type="dcterms:W3CDTF">2023-09-14T13:42:00Z</dcterms:modified>
</cp:coreProperties>
</file>