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B47DA" w14:textId="77777777" w:rsidR="007B13EF" w:rsidRPr="007B13EF" w:rsidRDefault="007B13EF" w:rsidP="00F60FD9">
      <w:pPr>
        <w:pStyle w:val="Heading1"/>
        <w:rPr>
          <w:b/>
          <w:bCs/>
          <w:u w:val="single"/>
        </w:rPr>
      </w:pPr>
      <w:r w:rsidRPr="007B13EF">
        <w:rPr>
          <w:b/>
          <w:bCs/>
          <w:u w:val="single"/>
        </w:rPr>
        <w:t xml:space="preserve">LPR Software, Calibration </w:t>
      </w:r>
      <w:r>
        <w:rPr>
          <w:b/>
          <w:bCs/>
          <w:u w:val="single"/>
        </w:rPr>
        <w:t>procedure</w:t>
      </w:r>
      <w:r w:rsidRPr="007B13EF">
        <w:rPr>
          <w:b/>
          <w:bCs/>
          <w:u w:val="single"/>
        </w:rPr>
        <w:t xml:space="preserve"> – Appendix</w:t>
      </w:r>
    </w:p>
    <w:p w14:paraId="43B03A28" w14:textId="77777777" w:rsidR="007B13EF" w:rsidRDefault="007B13EF" w:rsidP="00F60FD9"/>
    <w:p w14:paraId="1877E941" w14:textId="77777777" w:rsidR="00CD6B63" w:rsidRDefault="00EC1D29">
      <w:pPr>
        <w:pStyle w:val="TOC1"/>
        <w:tabs>
          <w:tab w:val="right" w:leader="dot" w:pos="9010"/>
        </w:tabs>
        <w:rPr>
          <w:rFonts w:asciiTheme="minorHAnsi" w:eastAsiaTheme="minorEastAsia" w:hAnsiTheme="minorHAnsi"/>
          <w:b w:val="0"/>
          <w:bCs w:val="0"/>
          <w:noProof/>
          <w:color w:val="auto"/>
        </w:rPr>
      </w:pPr>
      <w:r>
        <w:fldChar w:fldCharType="begin"/>
      </w:r>
      <w:r>
        <w:instrText xml:space="preserve"> TOC \h \z \t "Heading 2,1,Heading 3,2" </w:instrText>
      </w:r>
      <w:r>
        <w:fldChar w:fldCharType="separate"/>
      </w:r>
      <w:hyperlink w:anchor="_Toc501573527" w:history="1">
        <w:r w:rsidR="00CD6B63" w:rsidRPr="007E30D0">
          <w:rPr>
            <w:rStyle w:val="Hyperlink"/>
            <w:noProof/>
          </w:rPr>
          <w:t>Overview</w:t>
        </w:r>
        <w:r w:rsidR="00CD6B63">
          <w:rPr>
            <w:noProof/>
            <w:webHidden/>
          </w:rPr>
          <w:tab/>
        </w:r>
        <w:r w:rsidR="00CD6B63">
          <w:rPr>
            <w:noProof/>
            <w:webHidden/>
          </w:rPr>
          <w:fldChar w:fldCharType="begin"/>
        </w:r>
        <w:r w:rsidR="00CD6B63">
          <w:rPr>
            <w:noProof/>
            <w:webHidden/>
          </w:rPr>
          <w:instrText xml:space="preserve"> PAGEREF _Toc501573527 \h </w:instrText>
        </w:r>
        <w:r w:rsidR="00CD6B63">
          <w:rPr>
            <w:noProof/>
            <w:webHidden/>
          </w:rPr>
        </w:r>
        <w:r w:rsidR="00CD6B63">
          <w:rPr>
            <w:noProof/>
            <w:webHidden/>
          </w:rPr>
          <w:fldChar w:fldCharType="separate"/>
        </w:r>
        <w:r w:rsidR="00CD6B63">
          <w:rPr>
            <w:noProof/>
            <w:webHidden/>
          </w:rPr>
          <w:t>1</w:t>
        </w:r>
        <w:r w:rsidR="00CD6B63">
          <w:rPr>
            <w:noProof/>
            <w:webHidden/>
          </w:rPr>
          <w:fldChar w:fldCharType="end"/>
        </w:r>
      </w:hyperlink>
    </w:p>
    <w:p w14:paraId="4B3C1018" w14:textId="77777777" w:rsidR="00CD6B63" w:rsidRDefault="00CD6B63">
      <w:pPr>
        <w:pStyle w:val="TOC1"/>
        <w:tabs>
          <w:tab w:val="right" w:leader="dot" w:pos="9010"/>
        </w:tabs>
        <w:rPr>
          <w:rFonts w:asciiTheme="minorHAnsi" w:eastAsiaTheme="minorEastAsia" w:hAnsiTheme="minorHAnsi"/>
          <w:b w:val="0"/>
          <w:bCs w:val="0"/>
          <w:noProof/>
          <w:color w:val="auto"/>
        </w:rPr>
      </w:pPr>
      <w:hyperlink w:anchor="_Toc501573528" w:history="1">
        <w:r w:rsidRPr="007E30D0">
          <w:rPr>
            <w:rStyle w:val="Hyperlink"/>
            <w:noProof/>
          </w:rPr>
          <w:t>Step 1:  ROI selection</w:t>
        </w:r>
        <w:r>
          <w:rPr>
            <w:noProof/>
            <w:webHidden/>
          </w:rPr>
          <w:tab/>
        </w:r>
        <w:r>
          <w:rPr>
            <w:noProof/>
            <w:webHidden/>
          </w:rPr>
          <w:fldChar w:fldCharType="begin"/>
        </w:r>
        <w:r>
          <w:rPr>
            <w:noProof/>
            <w:webHidden/>
          </w:rPr>
          <w:instrText xml:space="preserve"> PAGEREF _Toc501573528 \h </w:instrText>
        </w:r>
        <w:r>
          <w:rPr>
            <w:noProof/>
            <w:webHidden/>
          </w:rPr>
        </w:r>
        <w:r>
          <w:rPr>
            <w:noProof/>
            <w:webHidden/>
          </w:rPr>
          <w:fldChar w:fldCharType="separate"/>
        </w:r>
        <w:r>
          <w:rPr>
            <w:noProof/>
            <w:webHidden/>
          </w:rPr>
          <w:t>2</w:t>
        </w:r>
        <w:r>
          <w:rPr>
            <w:noProof/>
            <w:webHidden/>
          </w:rPr>
          <w:fldChar w:fldCharType="end"/>
        </w:r>
      </w:hyperlink>
    </w:p>
    <w:p w14:paraId="5A424C5F" w14:textId="77777777" w:rsidR="00CD6B63" w:rsidRDefault="00CD6B63">
      <w:pPr>
        <w:pStyle w:val="TOC1"/>
        <w:tabs>
          <w:tab w:val="right" w:leader="dot" w:pos="9010"/>
        </w:tabs>
        <w:rPr>
          <w:rFonts w:asciiTheme="minorHAnsi" w:eastAsiaTheme="minorEastAsia" w:hAnsiTheme="minorHAnsi"/>
          <w:b w:val="0"/>
          <w:bCs w:val="0"/>
          <w:noProof/>
          <w:color w:val="auto"/>
        </w:rPr>
      </w:pPr>
      <w:hyperlink w:anchor="_Toc501573529" w:history="1">
        <w:r w:rsidRPr="007E30D0">
          <w:rPr>
            <w:rStyle w:val="Hyperlink"/>
            <w:noProof/>
          </w:rPr>
          <w:t>Step 2:  Plate Detection</w:t>
        </w:r>
        <w:r>
          <w:rPr>
            <w:noProof/>
            <w:webHidden/>
          </w:rPr>
          <w:tab/>
        </w:r>
        <w:r>
          <w:rPr>
            <w:noProof/>
            <w:webHidden/>
          </w:rPr>
          <w:fldChar w:fldCharType="begin"/>
        </w:r>
        <w:r>
          <w:rPr>
            <w:noProof/>
            <w:webHidden/>
          </w:rPr>
          <w:instrText xml:space="preserve"> PAGEREF _Toc501573529 \h </w:instrText>
        </w:r>
        <w:r>
          <w:rPr>
            <w:noProof/>
            <w:webHidden/>
          </w:rPr>
        </w:r>
        <w:r>
          <w:rPr>
            <w:noProof/>
            <w:webHidden/>
          </w:rPr>
          <w:fldChar w:fldCharType="separate"/>
        </w:r>
        <w:r>
          <w:rPr>
            <w:noProof/>
            <w:webHidden/>
          </w:rPr>
          <w:t>3</w:t>
        </w:r>
        <w:r>
          <w:rPr>
            <w:noProof/>
            <w:webHidden/>
          </w:rPr>
          <w:fldChar w:fldCharType="end"/>
        </w:r>
      </w:hyperlink>
    </w:p>
    <w:p w14:paraId="3C78C8AE" w14:textId="77777777" w:rsidR="00CD6B63" w:rsidRDefault="00CD6B63">
      <w:pPr>
        <w:pStyle w:val="TOC1"/>
        <w:tabs>
          <w:tab w:val="right" w:leader="dot" w:pos="9010"/>
        </w:tabs>
        <w:rPr>
          <w:rFonts w:asciiTheme="minorHAnsi" w:eastAsiaTheme="minorEastAsia" w:hAnsiTheme="minorHAnsi"/>
          <w:b w:val="0"/>
          <w:bCs w:val="0"/>
          <w:noProof/>
          <w:color w:val="auto"/>
        </w:rPr>
      </w:pPr>
      <w:hyperlink w:anchor="_Toc501573530" w:history="1">
        <w:r w:rsidRPr="007E30D0">
          <w:rPr>
            <w:rStyle w:val="Hyperlink"/>
            <w:noProof/>
          </w:rPr>
          <w:t>Step 3:  Characters Recognition</w:t>
        </w:r>
        <w:r>
          <w:rPr>
            <w:noProof/>
            <w:webHidden/>
          </w:rPr>
          <w:tab/>
        </w:r>
        <w:r>
          <w:rPr>
            <w:noProof/>
            <w:webHidden/>
          </w:rPr>
          <w:fldChar w:fldCharType="begin"/>
        </w:r>
        <w:r>
          <w:rPr>
            <w:noProof/>
            <w:webHidden/>
          </w:rPr>
          <w:instrText xml:space="preserve"> PAGEREF _Toc501573530 \h </w:instrText>
        </w:r>
        <w:r>
          <w:rPr>
            <w:noProof/>
            <w:webHidden/>
          </w:rPr>
        </w:r>
        <w:r>
          <w:rPr>
            <w:noProof/>
            <w:webHidden/>
          </w:rPr>
          <w:fldChar w:fldCharType="separate"/>
        </w:r>
        <w:r>
          <w:rPr>
            <w:noProof/>
            <w:webHidden/>
          </w:rPr>
          <w:t>5</w:t>
        </w:r>
        <w:r>
          <w:rPr>
            <w:noProof/>
            <w:webHidden/>
          </w:rPr>
          <w:fldChar w:fldCharType="end"/>
        </w:r>
      </w:hyperlink>
    </w:p>
    <w:p w14:paraId="00B791D5" w14:textId="77777777" w:rsidR="00CD6B63" w:rsidRDefault="00CD6B63">
      <w:pPr>
        <w:pStyle w:val="TOC1"/>
        <w:tabs>
          <w:tab w:val="right" w:leader="dot" w:pos="9010"/>
        </w:tabs>
        <w:rPr>
          <w:rFonts w:asciiTheme="minorHAnsi" w:eastAsiaTheme="minorEastAsia" w:hAnsiTheme="minorHAnsi"/>
          <w:b w:val="0"/>
          <w:bCs w:val="0"/>
          <w:noProof/>
          <w:color w:val="auto"/>
        </w:rPr>
      </w:pPr>
      <w:hyperlink w:anchor="_Toc501573531" w:history="1">
        <w:r w:rsidRPr="007E30D0">
          <w:rPr>
            <w:rStyle w:val="Hyperlink"/>
            <w:noProof/>
          </w:rPr>
          <w:t>Step 4:  Miscellaneous parameters</w:t>
        </w:r>
        <w:r>
          <w:rPr>
            <w:noProof/>
            <w:webHidden/>
          </w:rPr>
          <w:tab/>
        </w:r>
        <w:r>
          <w:rPr>
            <w:noProof/>
            <w:webHidden/>
          </w:rPr>
          <w:fldChar w:fldCharType="begin"/>
        </w:r>
        <w:r>
          <w:rPr>
            <w:noProof/>
            <w:webHidden/>
          </w:rPr>
          <w:instrText xml:space="preserve"> PAGEREF _Toc501573531 \h </w:instrText>
        </w:r>
        <w:r>
          <w:rPr>
            <w:noProof/>
            <w:webHidden/>
          </w:rPr>
        </w:r>
        <w:r>
          <w:rPr>
            <w:noProof/>
            <w:webHidden/>
          </w:rPr>
          <w:fldChar w:fldCharType="separate"/>
        </w:r>
        <w:r>
          <w:rPr>
            <w:noProof/>
            <w:webHidden/>
          </w:rPr>
          <w:t>7</w:t>
        </w:r>
        <w:r>
          <w:rPr>
            <w:noProof/>
            <w:webHidden/>
          </w:rPr>
          <w:fldChar w:fldCharType="end"/>
        </w:r>
      </w:hyperlink>
    </w:p>
    <w:p w14:paraId="1D624AF5" w14:textId="77777777" w:rsidR="00CD6B63" w:rsidRDefault="00CD6B63">
      <w:pPr>
        <w:pStyle w:val="TOC1"/>
        <w:tabs>
          <w:tab w:val="right" w:leader="dot" w:pos="9010"/>
        </w:tabs>
        <w:rPr>
          <w:rFonts w:asciiTheme="minorHAnsi" w:eastAsiaTheme="minorEastAsia" w:hAnsiTheme="minorHAnsi"/>
          <w:b w:val="0"/>
          <w:bCs w:val="0"/>
          <w:noProof/>
          <w:color w:val="auto"/>
        </w:rPr>
      </w:pPr>
      <w:hyperlink w:anchor="_Toc501573532" w:history="1">
        <w:r w:rsidRPr="007E30D0">
          <w:rPr>
            <w:rStyle w:val="Hyperlink"/>
            <w:noProof/>
          </w:rPr>
          <w:t>Step 5:  Sweep Space</w:t>
        </w:r>
        <w:r>
          <w:rPr>
            <w:noProof/>
            <w:webHidden/>
          </w:rPr>
          <w:tab/>
        </w:r>
        <w:r>
          <w:rPr>
            <w:noProof/>
            <w:webHidden/>
          </w:rPr>
          <w:fldChar w:fldCharType="begin"/>
        </w:r>
        <w:r>
          <w:rPr>
            <w:noProof/>
            <w:webHidden/>
          </w:rPr>
          <w:instrText xml:space="preserve"> PAGEREF _Toc501573532 \h </w:instrText>
        </w:r>
        <w:r>
          <w:rPr>
            <w:noProof/>
            <w:webHidden/>
          </w:rPr>
        </w:r>
        <w:r>
          <w:rPr>
            <w:noProof/>
            <w:webHidden/>
          </w:rPr>
          <w:fldChar w:fldCharType="separate"/>
        </w:r>
        <w:r>
          <w:rPr>
            <w:noProof/>
            <w:webHidden/>
          </w:rPr>
          <w:t>8</w:t>
        </w:r>
        <w:r>
          <w:rPr>
            <w:noProof/>
            <w:webHidden/>
          </w:rPr>
          <w:fldChar w:fldCharType="end"/>
        </w:r>
      </w:hyperlink>
    </w:p>
    <w:p w14:paraId="47C86726" w14:textId="5833C4B7" w:rsidR="003E2429" w:rsidRPr="00EC1D29" w:rsidRDefault="00EC1D29" w:rsidP="00F60FD9">
      <w:r>
        <w:fldChar w:fldCharType="end"/>
      </w:r>
    </w:p>
    <w:p w14:paraId="550E7560" w14:textId="77777777" w:rsidR="00EC1D29" w:rsidRPr="009C2F1E" w:rsidRDefault="00EC1D29" w:rsidP="00F60FD9">
      <w:pPr>
        <w:pStyle w:val="Heading2"/>
        <w:rPr>
          <w:b/>
          <w:bCs/>
          <w:sz w:val="24"/>
          <w:szCs w:val="24"/>
          <w:u w:val="single"/>
        </w:rPr>
      </w:pPr>
    </w:p>
    <w:p w14:paraId="6EF6795C" w14:textId="0D6DC918" w:rsidR="003E2429" w:rsidRPr="003E2429" w:rsidRDefault="003E2429" w:rsidP="00F60FD9">
      <w:pPr>
        <w:pStyle w:val="Heading2"/>
        <w:rPr>
          <w:b/>
          <w:bCs/>
          <w:u w:val="single"/>
        </w:rPr>
      </w:pPr>
      <w:bookmarkStart w:id="0" w:name="_Toc501573527"/>
      <w:r>
        <w:rPr>
          <w:b/>
          <w:bCs/>
          <w:u w:val="single"/>
        </w:rPr>
        <w:t>Overview</w:t>
      </w:r>
      <w:bookmarkEnd w:id="0"/>
    </w:p>
    <w:p w14:paraId="5AB3E0B4" w14:textId="77777777" w:rsidR="007B13EF" w:rsidRDefault="007B13EF" w:rsidP="00F60FD9">
      <w:r>
        <w:t>The purpose of this appendix it to describe the calibration procedure, which is mandatory for a new installation. The outcome of that procedure is a stable working-point for the LPR algorithm, which is optimal for the ins</w:t>
      </w:r>
      <w:bookmarkStart w:id="1" w:name="_GoBack"/>
      <w:bookmarkEnd w:id="1"/>
      <w:r>
        <w:t>tallation scene.</w:t>
      </w:r>
    </w:p>
    <w:p w14:paraId="0CC246AE" w14:textId="77777777" w:rsidR="009C2F1E" w:rsidRPr="009C2F1E" w:rsidRDefault="009C2F1E" w:rsidP="00F60FD9">
      <w:pPr>
        <w:rPr>
          <w:sz w:val="20"/>
          <w:szCs w:val="20"/>
        </w:rPr>
      </w:pPr>
    </w:p>
    <w:p w14:paraId="141E31B1" w14:textId="437E82A2" w:rsidR="009C2F1E" w:rsidRDefault="009C2F1E" w:rsidP="009C2F1E">
      <w:r>
        <w:t>The calibration procedure comprises multiple steps which shall be taken sequentially, one by one. Skipping one of the steps is not recommended and might fail the calibration flow.</w:t>
      </w:r>
    </w:p>
    <w:p w14:paraId="41C040DE" w14:textId="77777777" w:rsidR="007B13EF" w:rsidRPr="009C2F1E" w:rsidRDefault="007B13EF" w:rsidP="00F60FD9">
      <w:pPr>
        <w:rPr>
          <w:sz w:val="20"/>
          <w:szCs w:val="20"/>
        </w:rPr>
      </w:pPr>
    </w:p>
    <w:p w14:paraId="07855892" w14:textId="75F9D737" w:rsidR="007B13EF" w:rsidRDefault="007B13EF" w:rsidP="009C2F1E">
      <w:r>
        <w:t>Figure-1 provides an example input frame, that applied as case-study for demonstrating the calibration procedure:</w:t>
      </w:r>
    </w:p>
    <w:p w14:paraId="21A39D4D" w14:textId="77777777" w:rsidR="007B13EF" w:rsidRDefault="007B13EF" w:rsidP="00F60FD9"/>
    <w:p w14:paraId="1CD658A9" w14:textId="77777777" w:rsidR="007B13EF" w:rsidRDefault="007B13EF" w:rsidP="00F60FD9">
      <w:pPr>
        <w:keepNext/>
        <w:jc w:val="center"/>
      </w:pPr>
      <w:r>
        <w:rPr>
          <w:noProof/>
        </w:rPr>
        <w:drawing>
          <wp:inline distT="0" distB="0" distL="0" distR="0" wp14:anchorId="3999D89C" wp14:editId="5E179AFB">
            <wp:extent cx="5727700" cy="3221990"/>
            <wp:effectExtent l="0" t="0" r="1270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_975_3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613FC05" w14:textId="77777777" w:rsidR="007B13EF" w:rsidRDefault="007B13EF" w:rsidP="00F60FD9">
      <w:pPr>
        <w:pStyle w:val="Caption"/>
        <w:jc w:val="center"/>
      </w:pPr>
      <w:r>
        <w:t xml:space="preserve">Figure </w:t>
      </w:r>
      <w:fldSimple w:instr=" SEQ Figure \* ARABIC ">
        <w:r w:rsidR="00A506DE">
          <w:rPr>
            <w:noProof/>
          </w:rPr>
          <w:t>1</w:t>
        </w:r>
      </w:fldSimple>
      <w:r>
        <w:t xml:space="preserve"> - case-study, input-frame</w:t>
      </w:r>
    </w:p>
    <w:p w14:paraId="2070C113" w14:textId="77777777" w:rsidR="00231F36" w:rsidRPr="009C2F1E" w:rsidRDefault="00231F36" w:rsidP="00F60FD9">
      <w:pPr>
        <w:rPr>
          <w:sz w:val="20"/>
          <w:szCs w:val="20"/>
        </w:rPr>
      </w:pPr>
    </w:p>
    <w:p w14:paraId="20ABC361" w14:textId="76E8DAF4" w:rsidR="00231F36" w:rsidRPr="00231F36" w:rsidRDefault="00231F36" w:rsidP="00F60FD9">
      <w:pPr>
        <w:ind w:left="643" w:hanging="643"/>
      </w:pPr>
      <w:r w:rsidRPr="00231F36">
        <w:rPr>
          <w:u w:val="single"/>
        </w:rPr>
        <w:t>Note</w:t>
      </w:r>
      <w:r>
        <w:t xml:space="preserve">:  all of the following steps will apply the </w:t>
      </w:r>
      <w:r w:rsidRPr="00231F36">
        <w:rPr>
          <w:i/>
          <w:iCs/>
          <w:color w:val="4472C4" w:themeColor="accent1"/>
        </w:rPr>
        <w:t>--batch --debug</w:t>
      </w:r>
      <w:r w:rsidRPr="00231F36">
        <w:rPr>
          <w:color w:val="4472C4" w:themeColor="accent1"/>
        </w:rPr>
        <w:t xml:space="preserve"> </w:t>
      </w:r>
      <w:r>
        <w:t xml:space="preserve">flags, which are useful for the calibration procedure. The </w:t>
      </w:r>
      <w:r w:rsidRPr="00231F36">
        <w:rPr>
          <w:i/>
          <w:iCs/>
          <w:color w:val="4472C4" w:themeColor="accent1"/>
        </w:rPr>
        <w:t>--debug</w:t>
      </w:r>
      <w:r w:rsidRPr="00231F36">
        <w:rPr>
          <w:color w:val="4472C4" w:themeColor="accent1"/>
        </w:rPr>
        <w:t xml:space="preserve"> </w:t>
      </w:r>
      <w:r>
        <w:t>flag can be omitted once calibration is completed.</w:t>
      </w:r>
    </w:p>
    <w:p w14:paraId="639F951E" w14:textId="21225A11" w:rsidR="007B13EF" w:rsidRPr="007B13EF" w:rsidRDefault="007B13EF" w:rsidP="00F60FD9">
      <w:pPr>
        <w:pStyle w:val="Heading2"/>
        <w:rPr>
          <w:b/>
          <w:bCs/>
          <w:u w:val="single"/>
        </w:rPr>
      </w:pPr>
      <w:bookmarkStart w:id="2" w:name="_Toc501573528"/>
      <w:r w:rsidRPr="007B13EF">
        <w:rPr>
          <w:b/>
          <w:bCs/>
          <w:u w:val="single"/>
        </w:rPr>
        <w:lastRenderedPageBreak/>
        <w:t>Step 1:  ROI selection</w:t>
      </w:r>
      <w:bookmarkEnd w:id="2"/>
    </w:p>
    <w:p w14:paraId="7C28863F" w14:textId="61D9D022" w:rsidR="007B13EF" w:rsidRDefault="00CD407B" w:rsidP="00F60FD9">
      <w:r w:rsidRPr="00CD407B">
        <w:rPr>
          <w:b/>
          <w:bCs/>
        </w:rPr>
        <w:t>Goal</w:t>
      </w:r>
      <w:r>
        <w:t xml:space="preserve">:  </w:t>
      </w:r>
      <w:r w:rsidR="007B13EF">
        <w:t>Find an appropriate ROI, in which the license-plate is fully captured</w:t>
      </w:r>
      <w:r w:rsidR="004F49FB">
        <w:t>.</w:t>
      </w:r>
    </w:p>
    <w:p w14:paraId="6BF7BBC0" w14:textId="77777777" w:rsidR="004F49FB" w:rsidRPr="00CD407B" w:rsidRDefault="004F49FB" w:rsidP="00F60FD9">
      <w:pPr>
        <w:rPr>
          <w:sz w:val="20"/>
          <w:szCs w:val="20"/>
        </w:rPr>
      </w:pPr>
    </w:p>
    <w:p w14:paraId="01531290" w14:textId="65422F60" w:rsidR="00231F36" w:rsidRDefault="00231F36" w:rsidP="00F60FD9">
      <w:r>
        <w:t>Run the LPR executable with the input image, Using the -</w:t>
      </w:r>
      <w:proofErr w:type="spellStart"/>
      <w:r>
        <w:t>i</w:t>
      </w:r>
      <w:proofErr w:type="spellEnd"/>
      <w:r>
        <w:t xml:space="preserve"> flag:</w:t>
      </w:r>
    </w:p>
    <w:p w14:paraId="488C6007" w14:textId="04F2C9C4" w:rsidR="004F49FB" w:rsidRDefault="004F49FB" w:rsidP="00F60FD9">
      <w:pPr>
        <w:rPr>
          <w:i/>
          <w:iCs/>
          <w:color w:val="4472C4" w:themeColor="accent1"/>
        </w:rPr>
      </w:pPr>
      <w:proofErr w:type="gramStart"/>
      <w:r>
        <w:t xml:space="preserve">% </w:t>
      </w:r>
      <w:r w:rsidR="00A355A3" w:rsidRPr="00A355A3">
        <w:rPr>
          <w:i/>
          <w:iCs/>
          <w:color w:val="4472C4" w:themeColor="accent1"/>
        </w:rPr>
        <w:t>.</w:t>
      </w:r>
      <w:proofErr w:type="gramEnd"/>
      <w:r w:rsidR="00A355A3" w:rsidRPr="00A355A3">
        <w:rPr>
          <w:i/>
          <w:iCs/>
          <w:color w:val="4472C4" w:themeColor="accent1"/>
        </w:rPr>
        <w:t>/build/</w:t>
      </w:r>
      <w:proofErr w:type="spellStart"/>
      <w:r w:rsidR="00A355A3" w:rsidRPr="00A355A3">
        <w:rPr>
          <w:i/>
          <w:iCs/>
          <w:color w:val="4472C4" w:themeColor="accent1"/>
        </w:rPr>
        <w:t>lpr</w:t>
      </w:r>
      <w:proofErr w:type="spellEnd"/>
      <w:r w:rsidR="00A355A3" w:rsidRPr="00A355A3">
        <w:rPr>
          <w:i/>
          <w:iCs/>
          <w:color w:val="4472C4" w:themeColor="accent1"/>
        </w:rPr>
        <w:t xml:space="preserve"> -</w:t>
      </w:r>
      <w:proofErr w:type="spellStart"/>
      <w:r w:rsidR="00A355A3" w:rsidRPr="00A355A3">
        <w:rPr>
          <w:i/>
          <w:iCs/>
          <w:color w:val="4472C4" w:themeColor="accent1"/>
        </w:rPr>
        <w:t>i</w:t>
      </w:r>
      <w:proofErr w:type="spellEnd"/>
      <w:r w:rsidR="00A355A3" w:rsidRPr="00A355A3">
        <w:rPr>
          <w:i/>
          <w:iCs/>
          <w:color w:val="4472C4" w:themeColor="accent1"/>
        </w:rPr>
        <w:t xml:space="preserve"> </w:t>
      </w:r>
      <w:r w:rsidR="00231F36">
        <w:rPr>
          <w:i/>
          <w:iCs/>
          <w:color w:val="4472C4" w:themeColor="accent1"/>
        </w:rPr>
        <w:t>$</w:t>
      </w:r>
      <w:proofErr w:type="spellStart"/>
      <w:r w:rsidR="00231F36">
        <w:rPr>
          <w:i/>
          <w:iCs/>
          <w:color w:val="4472C4" w:themeColor="accent1"/>
        </w:rPr>
        <w:t>cwd</w:t>
      </w:r>
      <w:proofErr w:type="spellEnd"/>
      <w:r w:rsidR="00231F36">
        <w:rPr>
          <w:i/>
          <w:iCs/>
          <w:color w:val="4472C4" w:themeColor="accent1"/>
        </w:rPr>
        <w:t>/</w:t>
      </w:r>
      <w:r w:rsidR="00A355A3" w:rsidRPr="00A355A3">
        <w:rPr>
          <w:i/>
          <w:iCs/>
          <w:color w:val="4472C4" w:themeColor="accent1"/>
        </w:rPr>
        <w:t>CalibrationDemo_1797538.jpg --batch –debug</w:t>
      </w:r>
    </w:p>
    <w:p w14:paraId="2A0BC20E" w14:textId="77777777" w:rsidR="00231F36" w:rsidRPr="00CD407B" w:rsidRDefault="00231F36" w:rsidP="00F60FD9">
      <w:pPr>
        <w:rPr>
          <w:i/>
          <w:iCs/>
          <w:color w:val="4472C4" w:themeColor="accent1"/>
          <w:sz w:val="20"/>
          <w:szCs w:val="20"/>
        </w:rPr>
      </w:pPr>
    </w:p>
    <w:p w14:paraId="20204C69" w14:textId="0E6C3D9E" w:rsidR="00231F36" w:rsidRPr="00231F36" w:rsidRDefault="00231F36" w:rsidP="00D72F52">
      <w:r>
        <w:t xml:space="preserve">Figure-2 describes the </w:t>
      </w:r>
      <w:r w:rsidR="00D72F52">
        <w:t xml:space="preserve">cropped </w:t>
      </w:r>
      <w:r>
        <w:t>image</w:t>
      </w:r>
      <w:r w:rsidR="00D72F52">
        <w:t xml:space="preserve">, as </w:t>
      </w:r>
      <w:r>
        <w:t xml:space="preserve">generated </w:t>
      </w:r>
      <w:r w:rsidR="00D72F52">
        <w:t>by</w:t>
      </w:r>
      <w:r>
        <w:t xml:space="preserve"> </w:t>
      </w:r>
      <w:r w:rsidRPr="00231F36">
        <w:rPr>
          <w:b/>
          <w:bCs/>
          <w:i/>
          <w:iCs/>
        </w:rPr>
        <w:t>image_original.jpg</w:t>
      </w:r>
      <w:r>
        <w:t>.</w:t>
      </w:r>
    </w:p>
    <w:p w14:paraId="5E24CB15" w14:textId="77777777" w:rsidR="00231F36" w:rsidRPr="00CD407B" w:rsidRDefault="00231F36" w:rsidP="00F60FD9">
      <w:pPr>
        <w:rPr>
          <w:i/>
          <w:iCs/>
          <w:color w:val="4472C4" w:themeColor="accent1"/>
          <w:sz w:val="20"/>
          <w:szCs w:val="20"/>
        </w:rPr>
      </w:pPr>
    </w:p>
    <w:p w14:paraId="39D8D85A" w14:textId="77777777" w:rsidR="00231F36" w:rsidRDefault="00231F36" w:rsidP="00F60FD9">
      <w:pPr>
        <w:keepNext/>
        <w:jc w:val="center"/>
      </w:pPr>
      <w:r w:rsidRPr="00231F36">
        <w:rPr>
          <w:i/>
          <w:iCs/>
          <w:color w:val="4472C4" w:themeColor="accent1"/>
        </w:rPr>
        <w:drawing>
          <wp:inline distT="0" distB="0" distL="0" distR="0" wp14:anchorId="691F4809" wp14:editId="3FD066F3">
            <wp:extent cx="5103752" cy="23940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2934" cy="2412389"/>
                    </a:xfrm>
                    <a:prstGeom prst="rect">
                      <a:avLst/>
                    </a:prstGeom>
                  </pic:spPr>
                </pic:pic>
              </a:graphicData>
            </a:graphic>
          </wp:inline>
        </w:drawing>
      </w:r>
    </w:p>
    <w:p w14:paraId="7636AA03" w14:textId="7271D2C5" w:rsidR="00231F36" w:rsidRDefault="00231F36" w:rsidP="00F60FD9">
      <w:pPr>
        <w:pStyle w:val="Caption"/>
        <w:jc w:val="center"/>
        <w:rPr>
          <w:i w:val="0"/>
          <w:iCs w:val="0"/>
          <w:color w:val="4472C4" w:themeColor="accent1"/>
        </w:rPr>
      </w:pPr>
      <w:r>
        <w:t xml:space="preserve">Figure </w:t>
      </w:r>
      <w:fldSimple w:instr=" SEQ Figure \* ARABIC ">
        <w:r w:rsidR="00A506DE">
          <w:rPr>
            <w:noProof/>
          </w:rPr>
          <w:t>2</w:t>
        </w:r>
      </w:fldSimple>
      <w:r>
        <w:t xml:space="preserve"> - ROI selection, before using the ROI flag</w:t>
      </w:r>
    </w:p>
    <w:p w14:paraId="390A612D" w14:textId="0BB141EC" w:rsidR="00CD407B" w:rsidRPr="00CD407B" w:rsidRDefault="00231F36" w:rsidP="008000DD">
      <w:pPr>
        <w:ind w:right="-194"/>
      </w:pPr>
      <w:r>
        <w:t>The original</w:t>
      </w:r>
      <w:r w:rsidR="00F60FD9">
        <w:t xml:space="preserve"> input-</w:t>
      </w:r>
      <w:r>
        <w:t>image size is 1920x1080</w:t>
      </w:r>
      <w:r w:rsidR="00F60FD9">
        <w:t xml:space="preserve">, and it’s obvious that the default ROI </w:t>
      </w:r>
      <w:r w:rsidR="008000DD">
        <w:t xml:space="preserve">(mid-bottom of the image) </w:t>
      </w:r>
      <w:r w:rsidR="00F60FD9">
        <w:t>is not suitable for that input-image</w:t>
      </w:r>
      <w:r w:rsidR="008000DD">
        <w:t>.</w:t>
      </w:r>
    </w:p>
    <w:p w14:paraId="2A3AB34F" w14:textId="77777777" w:rsidR="008000DD" w:rsidRPr="008000DD" w:rsidRDefault="008000DD" w:rsidP="00F60FD9">
      <w:pPr>
        <w:rPr>
          <w:sz w:val="6"/>
          <w:szCs w:val="6"/>
        </w:rPr>
      </w:pPr>
    </w:p>
    <w:p w14:paraId="448FDBFD" w14:textId="2D051380" w:rsidR="00231F36" w:rsidRDefault="00F60FD9" w:rsidP="00F60FD9">
      <w:r>
        <w:t xml:space="preserve">The user shall find the appropriate ROI that is suitable for the given scene, as demonstrated hereby below with upper-left point set to (800,100) </w:t>
      </w:r>
      <w:proofErr w:type="gramStart"/>
      <w:r>
        <w:t>and  (</w:t>
      </w:r>
      <w:proofErr w:type="gramEnd"/>
      <w:r>
        <w:t>W,H) set to (1000,500):</w:t>
      </w:r>
    </w:p>
    <w:p w14:paraId="1C5E1CA3" w14:textId="77777777" w:rsidR="00F60FD9" w:rsidRPr="00CD407B" w:rsidRDefault="00F60FD9" w:rsidP="00F60FD9">
      <w:pPr>
        <w:rPr>
          <w:sz w:val="20"/>
          <w:szCs w:val="20"/>
        </w:rPr>
      </w:pPr>
    </w:p>
    <w:p w14:paraId="604C3D9A" w14:textId="01D9F3A1" w:rsidR="00F60FD9" w:rsidRDefault="00F60FD9" w:rsidP="00F60FD9">
      <w:pPr>
        <w:ind w:right="-336"/>
        <w:rPr>
          <w:i/>
          <w:iCs/>
          <w:color w:val="4472C4" w:themeColor="accent1"/>
        </w:rPr>
      </w:pPr>
      <w:proofErr w:type="gramStart"/>
      <w:r>
        <w:t xml:space="preserve">% </w:t>
      </w:r>
      <w:r w:rsidRPr="00A355A3">
        <w:rPr>
          <w:i/>
          <w:iCs/>
          <w:color w:val="4472C4" w:themeColor="accent1"/>
        </w:rPr>
        <w:t>.</w:t>
      </w:r>
      <w:proofErr w:type="gramEnd"/>
      <w:r w:rsidRPr="00A355A3">
        <w:rPr>
          <w:i/>
          <w:iCs/>
          <w:color w:val="4472C4" w:themeColor="accent1"/>
        </w:rPr>
        <w:t>/build/</w:t>
      </w:r>
      <w:proofErr w:type="spellStart"/>
      <w:r w:rsidRPr="00A355A3">
        <w:rPr>
          <w:i/>
          <w:iCs/>
          <w:color w:val="4472C4" w:themeColor="accent1"/>
        </w:rPr>
        <w:t>lpr</w:t>
      </w:r>
      <w:proofErr w:type="spellEnd"/>
      <w:r w:rsidRPr="00A355A3">
        <w:rPr>
          <w:i/>
          <w:iCs/>
          <w:color w:val="4472C4" w:themeColor="accent1"/>
        </w:rPr>
        <w:t xml:space="preserve"> -</w:t>
      </w:r>
      <w:proofErr w:type="spellStart"/>
      <w:r w:rsidRPr="00A355A3">
        <w:rPr>
          <w:i/>
          <w:iCs/>
          <w:color w:val="4472C4" w:themeColor="accent1"/>
        </w:rPr>
        <w:t>i</w:t>
      </w:r>
      <w:proofErr w:type="spellEnd"/>
      <w:r w:rsidRPr="00A355A3">
        <w:rPr>
          <w:i/>
          <w:iCs/>
          <w:color w:val="4472C4" w:themeColor="accent1"/>
        </w:rPr>
        <w:t xml:space="preserve"> </w:t>
      </w:r>
      <w:r>
        <w:rPr>
          <w:i/>
          <w:iCs/>
          <w:color w:val="4472C4" w:themeColor="accent1"/>
        </w:rPr>
        <w:t>$</w:t>
      </w:r>
      <w:proofErr w:type="spellStart"/>
      <w:r>
        <w:rPr>
          <w:i/>
          <w:iCs/>
          <w:color w:val="4472C4" w:themeColor="accent1"/>
        </w:rPr>
        <w:t>cwd</w:t>
      </w:r>
      <w:proofErr w:type="spellEnd"/>
      <w:r>
        <w:rPr>
          <w:i/>
          <w:iCs/>
          <w:color w:val="4472C4" w:themeColor="accent1"/>
        </w:rPr>
        <w:t>/</w:t>
      </w:r>
      <w:r w:rsidRPr="00A355A3">
        <w:rPr>
          <w:i/>
          <w:iCs/>
          <w:color w:val="4472C4" w:themeColor="accent1"/>
        </w:rPr>
        <w:t xml:space="preserve">CalibrationDemo_1797538.jpg </w:t>
      </w:r>
      <w:r w:rsidRPr="00F60FD9">
        <w:rPr>
          <w:i/>
          <w:iCs/>
          <w:color w:val="4472C4" w:themeColor="accent1"/>
        </w:rPr>
        <w:t>--ROI="(800,100,1000,500)"</w:t>
      </w:r>
      <w:r>
        <w:rPr>
          <w:i/>
          <w:iCs/>
          <w:color w:val="4472C4" w:themeColor="accent1"/>
        </w:rPr>
        <w:t xml:space="preserve"> </w:t>
      </w:r>
      <w:r w:rsidRPr="00A355A3">
        <w:rPr>
          <w:i/>
          <w:iCs/>
          <w:color w:val="4472C4" w:themeColor="accent1"/>
        </w:rPr>
        <w:t>--batch –debug</w:t>
      </w:r>
    </w:p>
    <w:p w14:paraId="67E426BE" w14:textId="77777777" w:rsidR="00F60FD9" w:rsidRPr="00CD407B" w:rsidRDefault="00F60FD9" w:rsidP="00F60FD9">
      <w:pPr>
        <w:rPr>
          <w:i/>
          <w:iCs/>
          <w:color w:val="4472C4" w:themeColor="accent1"/>
          <w:sz w:val="20"/>
          <w:szCs w:val="20"/>
        </w:rPr>
      </w:pPr>
    </w:p>
    <w:p w14:paraId="36AF3325" w14:textId="2B69CB15" w:rsidR="00F60FD9" w:rsidRDefault="00F60FD9" w:rsidP="00D72F52">
      <w:r>
        <w:t xml:space="preserve">Figure-3 describes the </w:t>
      </w:r>
      <w:r w:rsidR="00D72F52">
        <w:t xml:space="preserve">cropped </w:t>
      </w:r>
      <w:r>
        <w:t>image</w:t>
      </w:r>
      <w:r w:rsidR="00D72F52">
        <w:t>, as</w:t>
      </w:r>
      <w:r>
        <w:t xml:space="preserve"> generated </w:t>
      </w:r>
      <w:r w:rsidR="00D72F52">
        <w:t>by</w:t>
      </w:r>
      <w:r>
        <w:t xml:space="preserve"> </w:t>
      </w:r>
      <w:r w:rsidRPr="00231F36">
        <w:rPr>
          <w:b/>
          <w:bCs/>
          <w:i/>
          <w:iCs/>
        </w:rPr>
        <w:t>image_original.jpg</w:t>
      </w:r>
      <w:r>
        <w:t>.</w:t>
      </w:r>
    </w:p>
    <w:p w14:paraId="7A49F066" w14:textId="77777777" w:rsidR="00F60FD9" w:rsidRPr="00CD407B" w:rsidRDefault="00F60FD9" w:rsidP="00F60FD9">
      <w:pPr>
        <w:rPr>
          <w:sz w:val="20"/>
          <w:szCs w:val="20"/>
        </w:rPr>
      </w:pPr>
    </w:p>
    <w:p w14:paraId="112ABE0D" w14:textId="77777777" w:rsidR="00F60FD9" w:rsidRDefault="00F60FD9" w:rsidP="00F60FD9">
      <w:pPr>
        <w:keepNext/>
        <w:jc w:val="center"/>
      </w:pPr>
      <w:r w:rsidRPr="00F60FD9">
        <w:drawing>
          <wp:inline distT="0" distB="0" distL="0" distR="0" wp14:anchorId="655A8614" wp14:editId="75CD2DA1">
            <wp:extent cx="5042107" cy="2518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95" cy="2558209"/>
                    </a:xfrm>
                    <a:prstGeom prst="rect">
                      <a:avLst/>
                    </a:prstGeom>
                  </pic:spPr>
                </pic:pic>
              </a:graphicData>
            </a:graphic>
          </wp:inline>
        </w:drawing>
      </w:r>
    </w:p>
    <w:p w14:paraId="4EF73408" w14:textId="39E561F1" w:rsidR="00F60FD9" w:rsidRDefault="00F60FD9" w:rsidP="00F60FD9">
      <w:pPr>
        <w:pStyle w:val="Caption"/>
        <w:jc w:val="center"/>
      </w:pPr>
      <w:r>
        <w:t xml:space="preserve">Figure </w:t>
      </w:r>
      <w:fldSimple w:instr=" SEQ Figure \* ARABIC ">
        <w:r w:rsidR="00A506DE">
          <w:rPr>
            <w:noProof/>
          </w:rPr>
          <w:t>3</w:t>
        </w:r>
      </w:fldSimple>
      <w:r>
        <w:t xml:space="preserve"> - </w:t>
      </w:r>
      <w:r w:rsidRPr="00CB6BBA">
        <w:t xml:space="preserve">ROI selection, </w:t>
      </w:r>
      <w:r>
        <w:t>after</w:t>
      </w:r>
      <w:r w:rsidRPr="00CB6BBA">
        <w:t xml:space="preserve"> using the ROI flag</w:t>
      </w:r>
    </w:p>
    <w:p w14:paraId="39B323BC" w14:textId="0CBA4C98" w:rsidR="00AD3615" w:rsidRDefault="00F60FD9" w:rsidP="00AD3615">
      <w:pPr>
        <w:rPr>
          <w:rFonts w:asciiTheme="majorHAnsi" w:eastAsiaTheme="majorEastAsia" w:hAnsiTheme="majorHAnsi" w:cstheme="majorBidi"/>
          <w:b/>
          <w:bCs/>
          <w:color w:val="2F5496" w:themeColor="accent1" w:themeShade="BF"/>
          <w:sz w:val="26"/>
          <w:szCs w:val="26"/>
          <w:u w:val="single"/>
        </w:rPr>
      </w:pPr>
      <w:r>
        <w:t>The license-plate is fully contained within the cropped image, which is the desired accomplishment for this step.</w:t>
      </w:r>
    </w:p>
    <w:p w14:paraId="286EBF16" w14:textId="575A40CD" w:rsidR="007B13EF" w:rsidRPr="007B13EF" w:rsidRDefault="007B13EF" w:rsidP="00D0105E">
      <w:pPr>
        <w:pStyle w:val="Heading2"/>
        <w:rPr>
          <w:b/>
          <w:bCs/>
          <w:u w:val="single"/>
        </w:rPr>
      </w:pPr>
      <w:bookmarkStart w:id="3" w:name="_Toc501573529"/>
      <w:r>
        <w:rPr>
          <w:b/>
          <w:bCs/>
          <w:u w:val="single"/>
        </w:rPr>
        <w:lastRenderedPageBreak/>
        <w:t>Step 2</w:t>
      </w:r>
      <w:r w:rsidRPr="007B13EF">
        <w:rPr>
          <w:b/>
          <w:bCs/>
          <w:u w:val="single"/>
        </w:rPr>
        <w:t xml:space="preserve">:  </w:t>
      </w:r>
      <w:r w:rsidR="00D0105E">
        <w:rPr>
          <w:b/>
          <w:bCs/>
          <w:u w:val="single"/>
        </w:rPr>
        <w:t>Plate Detection</w:t>
      </w:r>
      <w:bookmarkEnd w:id="3"/>
    </w:p>
    <w:p w14:paraId="4A7352A8" w14:textId="0D403967" w:rsidR="00353523" w:rsidRDefault="00353523" w:rsidP="00F60FD9">
      <w:r w:rsidRPr="00353523">
        <w:rPr>
          <w:b/>
          <w:bCs/>
        </w:rPr>
        <w:t>Goal</w:t>
      </w:r>
      <w:r w:rsidR="00D0105E">
        <w:t>:  Get a clear notion of the license-plate characters, for the plate-detection phase</w:t>
      </w:r>
    </w:p>
    <w:p w14:paraId="64118002" w14:textId="77777777" w:rsidR="00353523" w:rsidRDefault="00353523" w:rsidP="00F60FD9"/>
    <w:p w14:paraId="38C54986" w14:textId="5F686494" w:rsidR="006A2FCA" w:rsidRDefault="006A2FCA" w:rsidP="004146A6">
      <w:pPr>
        <w:ind w:right="-336"/>
      </w:pPr>
      <w:r>
        <w:t xml:space="preserve">Figure-4 describes the </w:t>
      </w:r>
      <w:r w:rsidR="00D72F52">
        <w:t xml:space="preserve">contour-analysis </w:t>
      </w:r>
      <w:r>
        <w:t>image</w:t>
      </w:r>
      <w:r w:rsidR="00D72F52">
        <w:t xml:space="preserve">s that corresponds with Figure-3, as </w:t>
      </w:r>
      <w:r>
        <w:t xml:space="preserve">generated </w:t>
      </w:r>
      <w:r w:rsidR="00D72F52">
        <w:t xml:space="preserve">by </w:t>
      </w:r>
      <w:r w:rsidR="00D72F52">
        <w:rPr>
          <w:b/>
          <w:bCs/>
          <w:i/>
          <w:iCs/>
        </w:rPr>
        <w:t>image_contours</w:t>
      </w:r>
      <w:r w:rsidRPr="00231F36">
        <w:rPr>
          <w:b/>
          <w:bCs/>
          <w:i/>
          <w:iCs/>
        </w:rPr>
        <w:t>.jpg</w:t>
      </w:r>
      <w:r w:rsidR="00D72F52" w:rsidRPr="00D72F52">
        <w:t xml:space="preserve"> (</w:t>
      </w:r>
      <w:r w:rsidR="00D72F52">
        <w:t>all contours</w:t>
      </w:r>
      <w:r w:rsidR="00D72F52" w:rsidRPr="00D72F52">
        <w:t>)</w:t>
      </w:r>
      <w:r w:rsidR="00D72F52">
        <w:t xml:space="preserve">, </w:t>
      </w:r>
      <w:r w:rsidR="00D72F52">
        <w:rPr>
          <w:b/>
          <w:bCs/>
          <w:i/>
          <w:iCs/>
        </w:rPr>
        <w:t>image_contours_possible_chars</w:t>
      </w:r>
      <w:r w:rsidR="00D72F52" w:rsidRPr="00231F36">
        <w:rPr>
          <w:b/>
          <w:bCs/>
          <w:i/>
          <w:iCs/>
        </w:rPr>
        <w:t>.jpg</w:t>
      </w:r>
      <w:r w:rsidR="00D72F52">
        <w:rPr>
          <w:b/>
          <w:bCs/>
          <w:i/>
          <w:iCs/>
        </w:rPr>
        <w:t xml:space="preserve"> </w:t>
      </w:r>
      <w:r w:rsidR="00D72F52" w:rsidRPr="00D72F52">
        <w:t>(</w:t>
      </w:r>
      <w:r w:rsidR="004146A6">
        <w:t xml:space="preserve">possible characters, i.e. </w:t>
      </w:r>
      <w:r w:rsidR="00D72F52">
        <w:t>contours that might be representing characters</w:t>
      </w:r>
      <w:r w:rsidR="00D72F52" w:rsidRPr="00D72F52">
        <w:t>)</w:t>
      </w:r>
      <w:r w:rsidR="00D72F52">
        <w:t xml:space="preserve">, and </w:t>
      </w:r>
      <w:r w:rsidR="00D72F52">
        <w:rPr>
          <w:b/>
          <w:bCs/>
          <w:i/>
          <w:iCs/>
        </w:rPr>
        <w:t>image_contours_matching_chars</w:t>
      </w:r>
      <w:r w:rsidR="00D72F52" w:rsidRPr="00231F36">
        <w:rPr>
          <w:b/>
          <w:bCs/>
          <w:i/>
          <w:iCs/>
        </w:rPr>
        <w:t>.jpg</w:t>
      </w:r>
      <w:r w:rsidR="00D72F52">
        <w:rPr>
          <w:b/>
          <w:bCs/>
          <w:i/>
          <w:iCs/>
        </w:rPr>
        <w:t xml:space="preserve"> </w:t>
      </w:r>
      <w:r w:rsidR="00D72F52" w:rsidRPr="00D72F52">
        <w:t>(</w:t>
      </w:r>
      <w:r w:rsidR="00D72F52">
        <w:t>groups of characters, each in a different color</w:t>
      </w:r>
      <w:r w:rsidR="00D72F52" w:rsidRPr="00D72F52">
        <w:t>).</w:t>
      </w:r>
      <w:r w:rsidR="00D72F52">
        <w:t xml:space="preserve"> </w:t>
      </w:r>
    </w:p>
    <w:p w14:paraId="7EF3E70E" w14:textId="77777777" w:rsidR="00D72F52" w:rsidRDefault="00D72F52" w:rsidP="00D72F52"/>
    <w:p w14:paraId="68EF505A" w14:textId="77777777" w:rsidR="00B85CB2" w:rsidRDefault="00D72F52" w:rsidP="00B85CB2">
      <w:pPr>
        <w:keepNext/>
        <w:jc w:val="center"/>
      </w:pPr>
      <w:r w:rsidRPr="00D72F52">
        <w:drawing>
          <wp:inline distT="0" distB="0" distL="0" distR="0" wp14:anchorId="4B3B3023" wp14:editId="5E2C2280">
            <wp:extent cx="5727700" cy="470916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709160"/>
                    </a:xfrm>
                    <a:prstGeom prst="rect">
                      <a:avLst/>
                    </a:prstGeom>
                  </pic:spPr>
                </pic:pic>
              </a:graphicData>
            </a:graphic>
          </wp:inline>
        </w:drawing>
      </w:r>
    </w:p>
    <w:p w14:paraId="570DCB98" w14:textId="28238D0D" w:rsidR="00D72F52" w:rsidRDefault="00B85CB2" w:rsidP="00B85CB2">
      <w:pPr>
        <w:pStyle w:val="Caption"/>
        <w:jc w:val="center"/>
      </w:pPr>
      <w:r>
        <w:t xml:space="preserve">Figure </w:t>
      </w:r>
      <w:fldSimple w:instr=" SEQ Figure \* ARABIC ">
        <w:r w:rsidR="00A506DE">
          <w:rPr>
            <w:noProof/>
          </w:rPr>
          <w:t>4</w:t>
        </w:r>
      </w:fldSimple>
      <w:r>
        <w:t xml:space="preserve"> - Contour analysis, prior to calibration step 2</w:t>
      </w:r>
    </w:p>
    <w:p w14:paraId="474860E2" w14:textId="77777777" w:rsidR="00D72F52" w:rsidRPr="00B85CB2" w:rsidRDefault="00D72F52" w:rsidP="00D72F52">
      <w:pPr>
        <w:rPr>
          <w:sz w:val="20"/>
          <w:szCs w:val="20"/>
        </w:rPr>
      </w:pPr>
    </w:p>
    <w:p w14:paraId="6DF40EB3" w14:textId="6AA901FB" w:rsidR="00D72F52" w:rsidRDefault="004146A6" w:rsidP="004146A6">
      <w:pPr>
        <w:ind w:right="-478"/>
      </w:pPr>
      <w:r>
        <w:t>The algorithm detected overall 171 contours, where 19 of them were classified as ‘possible characters’ but none could be grouped into any groups of matching characters (‘possible plates’). That result implies on an incompatible working-point, i.e. algorithm is not well calibrated.</w:t>
      </w:r>
    </w:p>
    <w:p w14:paraId="70BDF5E4" w14:textId="77777777" w:rsidR="004146A6" w:rsidRPr="00B85CB2" w:rsidRDefault="004146A6" w:rsidP="00D72F52">
      <w:pPr>
        <w:rPr>
          <w:sz w:val="20"/>
          <w:szCs w:val="20"/>
        </w:rPr>
      </w:pPr>
    </w:p>
    <w:p w14:paraId="63EBBC71" w14:textId="1F62B2D3" w:rsidR="004146A6" w:rsidRDefault="004146A6" w:rsidP="0001763F">
      <w:r>
        <w:t xml:space="preserve">This calibration step consists of </w:t>
      </w:r>
      <w:r w:rsidR="0001763F">
        <w:t>tweaking two</w:t>
      </w:r>
      <w:r>
        <w:t xml:space="preserve"> parameters that affects the preprocessing phase of the LPR algorithm, termed </w:t>
      </w:r>
      <w:proofErr w:type="spellStart"/>
      <w:r w:rsidRPr="004146A6">
        <w:rPr>
          <w:i/>
          <w:iCs/>
          <w:color w:val="4472C4" w:themeColor="accent1"/>
        </w:rPr>
        <w:t>PreprocessThreshBlockSize</w:t>
      </w:r>
      <w:proofErr w:type="spellEnd"/>
      <w:r>
        <w:t xml:space="preserve"> and </w:t>
      </w:r>
      <w:proofErr w:type="spellStart"/>
      <w:r w:rsidRPr="004146A6">
        <w:rPr>
          <w:i/>
          <w:iCs/>
          <w:color w:val="4472C4" w:themeColor="accent1"/>
        </w:rPr>
        <w:t>PreprocessThreshweight</w:t>
      </w:r>
      <w:proofErr w:type="spellEnd"/>
      <w:r>
        <w:t>.</w:t>
      </w:r>
    </w:p>
    <w:p w14:paraId="5B876E28" w14:textId="136FB0AD" w:rsidR="0001763F" w:rsidRPr="0001763F" w:rsidRDefault="00AD32C8" w:rsidP="0001763F">
      <w:r>
        <w:t xml:space="preserve">Both parameters directly affect the adaptive-threshold operation, </w:t>
      </w:r>
      <w:r w:rsidR="0001763F">
        <w:t xml:space="preserve">in which </w:t>
      </w:r>
      <w:r w:rsidR="0001763F" w:rsidRPr="0001763F">
        <w:t>threshold value is the weighted sum of neighborhood values where weights are a gaussian window</w:t>
      </w:r>
      <w:r w:rsidR="0001763F">
        <w:t>.</w:t>
      </w:r>
    </w:p>
    <w:p w14:paraId="285D7049" w14:textId="77777777" w:rsidR="0001763F" w:rsidRPr="00B85CB2" w:rsidRDefault="0001763F" w:rsidP="00AD32C8">
      <w:pPr>
        <w:rPr>
          <w:sz w:val="20"/>
          <w:szCs w:val="20"/>
        </w:rPr>
      </w:pPr>
    </w:p>
    <w:p w14:paraId="6627B284" w14:textId="78ED5D5E" w:rsidR="00AD32C8" w:rsidRPr="00AD32C8" w:rsidRDefault="0001763F" w:rsidP="00AD32C8">
      <w:r>
        <w:t>T</w:t>
      </w:r>
      <w:r w:rsidR="00AD32C8">
        <w:t>he</w:t>
      </w:r>
      <w:r w:rsidR="004146A6">
        <w:t xml:space="preserve"> first parameter </w:t>
      </w:r>
      <w:r w:rsidR="00AD32C8">
        <w:t>controls the block-size (</w:t>
      </w:r>
      <w:r w:rsidR="00AD32C8" w:rsidRPr="00AD32C8">
        <w:t>Size of a pixel neighborhood that is used to calculate a threshold value fo</w:t>
      </w:r>
      <w:r w:rsidR="00AD32C8">
        <w:t>r the pixel: 3, 5, 7, etc.) and the second parameter controls a c</w:t>
      </w:r>
      <w:r w:rsidR="00AD32C8" w:rsidRPr="00AD32C8">
        <w:t xml:space="preserve">onstant </w:t>
      </w:r>
      <w:r w:rsidR="00AD32C8">
        <w:t xml:space="preserve">that is </w:t>
      </w:r>
      <w:r w:rsidR="00AD32C8" w:rsidRPr="00AD32C8">
        <w:t>subtracted from the mean or weighted mean</w:t>
      </w:r>
      <w:r w:rsidR="00AD32C8">
        <w:t>.</w:t>
      </w:r>
      <w:r w:rsidR="00AD32C8" w:rsidRPr="00AD32C8">
        <w:t xml:space="preserve"> </w:t>
      </w:r>
    </w:p>
    <w:p w14:paraId="5303E7FF" w14:textId="0DA55214" w:rsidR="004146A6" w:rsidRDefault="00030287" w:rsidP="00030287">
      <w:r>
        <w:lastRenderedPageBreak/>
        <w:t>In this case-study example, the calibration step has been ended with values 59 and 9 respectively for these two parameters:</w:t>
      </w:r>
    </w:p>
    <w:p w14:paraId="57BA8351" w14:textId="77777777" w:rsidR="004146A6" w:rsidRDefault="004146A6" w:rsidP="00D72F52"/>
    <w:p w14:paraId="3BABD26D" w14:textId="09453B4B" w:rsidR="00030287" w:rsidRDefault="00030287" w:rsidP="00030287">
      <w:pPr>
        <w:rPr>
          <w:i/>
          <w:iCs/>
          <w:color w:val="4472C4" w:themeColor="accent1"/>
        </w:rPr>
      </w:pPr>
      <w:proofErr w:type="gramStart"/>
      <w:r>
        <w:t xml:space="preserve">% </w:t>
      </w:r>
      <w:r w:rsidRPr="00030287">
        <w:rPr>
          <w:i/>
          <w:iCs/>
          <w:color w:val="4472C4" w:themeColor="accent1"/>
        </w:rPr>
        <w:t>.</w:t>
      </w:r>
      <w:proofErr w:type="gramEnd"/>
      <w:r w:rsidRPr="00030287">
        <w:rPr>
          <w:i/>
          <w:iCs/>
          <w:color w:val="4472C4" w:themeColor="accent1"/>
        </w:rPr>
        <w:t>/build/</w:t>
      </w:r>
      <w:proofErr w:type="spellStart"/>
      <w:r w:rsidRPr="00030287">
        <w:rPr>
          <w:i/>
          <w:iCs/>
          <w:color w:val="4472C4" w:themeColor="accent1"/>
        </w:rPr>
        <w:t>lpr</w:t>
      </w:r>
      <w:proofErr w:type="spellEnd"/>
      <w:r w:rsidRPr="00030287">
        <w:rPr>
          <w:i/>
          <w:iCs/>
          <w:color w:val="4472C4" w:themeColor="accent1"/>
        </w:rPr>
        <w:t xml:space="preserve"> -</w:t>
      </w:r>
      <w:proofErr w:type="spellStart"/>
      <w:r w:rsidRPr="00030287">
        <w:rPr>
          <w:i/>
          <w:iCs/>
          <w:color w:val="4472C4" w:themeColor="accent1"/>
        </w:rPr>
        <w:t>i</w:t>
      </w:r>
      <w:proofErr w:type="spellEnd"/>
      <w:r w:rsidRPr="00030287">
        <w:rPr>
          <w:i/>
          <w:iCs/>
          <w:color w:val="4472C4" w:themeColor="accent1"/>
        </w:rPr>
        <w:t xml:space="preserve"> $</w:t>
      </w:r>
      <w:proofErr w:type="spellStart"/>
      <w:r w:rsidRPr="00030287">
        <w:rPr>
          <w:i/>
          <w:iCs/>
          <w:color w:val="4472C4" w:themeColor="accent1"/>
        </w:rPr>
        <w:t>cwd</w:t>
      </w:r>
      <w:proofErr w:type="spellEnd"/>
      <w:r w:rsidRPr="00030287">
        <w:rPr>
          <w:i/>
          <w:iCs/>
          <w:color w:val="4472C4" w:themeColor="accent1"/>
        </w:rPr>
        <w:t>/CalibrationDemo_1797538.jpg --ROI="(800,100,1000,500)" --</w:t>
      </w:r>
      <w:proofErr w:type="spellStart"/>
      <w:r w:rsidRPr="00030287">
        <w:rPr>
          <w:i/>
          <w:iCs/>
          <w:color w:val="4472C4" w:themeColor="accent1"/>
        </w:rPr>
        <w:t>PreprocessThreshBlockSize</w:t>
      </w:r>
      <w:proofErr w:type="spellEnd"/>
      <w:r w:rsidRPr="00030287">
        <w:rPr>
          <w:i/>
          <w:iCs/>
          <w:color w:val="4472C4" w:themeColor="accent1"/>
        </w:rPr>
        <w:t>=59 --</w:t>
      </w:r>
      <w:proofErr w:type="spellStart"/>
      <w:r w:rsidRPr="00030287">
        <w:rPr>
          <w:i/>
          <w:iCs/>
          <w:color w:val="4472C4" w:themeColor="accent1"/>
        </w:rPr>
        <w:t>PreprocessThreshweight</w:t>
      </w:r>
      <w:proofErr w:type="spellEnd"/>
      <w:r w:rsidRPr="00030287">
        <w:rPr>
          <w:i/>
          <w:iCs/>
          <w:color w:val="4472C4" w:themeColor="accent1"/>
        </w:rPr>
        <w:t>=9 --batch --debug</w:t>
      </w:r>
    </w:p>
    <w:p w14:paraId="49B47FE1" w14:textId="77777777" w:rsidR="00030287" w:rsidRPr="00CD407B" w:rsidRDefault="00030287" w:rsidP="00030287">
      <w:pPr>
        <w:rPr>
          <w:i/>
          <w:iCs/>
          <w:color w:val="4472C4" w:themeColor="accent1"/>
          <w:sz w:val="20"/>
          <w:szCs w:val="20"/>
        </w:rPr>
      </w:pPr>
    </w:p>
    <w:p w14:paraId="098FDCDF" w14:textId="4B26C6BA" w:rsidR="00030287" w:rsidRDefault="00030287" w:rsidP="00030287">
      <w:pPr>
        <w:ind w:right="-336"/>
      </w:pPr>
      <w:r>
        <w:t xml:space="preserve">Figure-5 describes the contour-analysis images that corresponds with the above command line, as generated by </w:t>
      </w:r>
      <w:r>
        <w:rPr>
          <w:b/>
          <w:bCs/>
          <w:i/>
          <w:iCs/>
        </w:rPr>
        <w:t>image_contours</w:t>
      </w:r>
      <w:r w:rsidRPr="00231F36">
        <w:rPr>
          <w:b/>
          <w:bCs/>
          <w:i/>
          <w:iCs/>
        </w:rPr>
        <w:t>.jpg</w:t>
      </w:r>
      <w:r>
        <w:t xml:space="preserve">, </w:t>
      </w:r>
      <w:r>
        <w:rPr>
          <w:b/>
          <w:bCs/>
          <w:i/>
          <w:iCs/>
        </w:rPr>
        <w:t>image_contours_possible_chars</w:t>
      </w:r>
      <w:r w:rsidRPr="00231F36">
        <w:rPr>
          <w:b/>
          <w:bCs/>
          <w:i/>
          <w:iCs/>
        </w:rPr>
        <w:t>.jpg</w:t>
      </w:r>
      <w:r>
        <w:t xml:space="preserve">, </w:t>
      </w:r>
      <w:r>
        <w:rPr>
          <w:b/>
          <w:bCs/>
          <w:i/>
          <w:iCs/>
        </w:rPr>
        <w:t>image_contours_matching_chars</w:t>
      </w:r>
      <w:r w:rsidRPr="00231F36">
        <w:rPr>
          <w:b/>
          <w:bCs/>
          <w:i/>
          <w:iCs/>
        </w:rPr>
        <w:t>.jpg</w:t>
      </w:r>
      <w:r>
        <w:rPr>
          <w:b/>
          <w:bCs/>
          <w:i/>
          <w:iCs/>
        </w:rPr>
        <w:t xml:space="preserve"> </w:t>
      </w:r>
      <w:r>
        <w:t xml:space="preserve">and </w:t>
      </w:r>
      <w:r w:rsidRPr="00030287">
        <w:rPr>
          <w:b/>
          <w:bCs/>
        </w:rPr>
        <w:t>img_contours_possible_plates_0.jpg</w:t>
      </w:r>
      <w:r>
        <w:t>.</w:t>
      </w:r>
    </w:p>
    <w:p w14:paraId="1A737525" w14:textId="77777777" w:rsidR="00B85CB2" w:rsidRDefault="00B85CB2" w:rsidP="00030287">
      <w:pPr>
        <w:ind w:right="-336"/>
      </w:pPr>
    </w:p>
    <w:p w14:paraId="29A2B499" w14:textId="77777777" w:rsidR="00030287" w:rsidRDefault="00030287" w:rsidP="00030287">
      <w:pPr>
        <w:ind w:right="-336"/>
      </w:pPr>
    </w:p>
    <w:p w14:paraId="09BC7F10" w14:textId="77777777" w:rsidR="00B85CB2" w:rsidRDefault="00B85CB2" w:rsidP="00B85CB2">
      <w:pPr>
        <w:keepNext/>
        <w:ind w:right="-336"/>
        <w:jc w:val="center"/>
      </w:pPr>
      <w:r w:rsidRPr="00B85CB2">
        <w:drawing>
          <wp:inline distT="0" distB="0" distL="0" distR="0" wp14:anchorId="4187E635" wp14:editId="003E411C">
            <wp:extent cx="5727700" cy="3722370"/>
            <wp:effectExtent l="0" t="0" r="127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22370"/>
                    </a:xfrm>
                    <a:prstGeom prst="rect">
                      <a:avLst/>
                    </a:prstGeom>
                  </pic:spPr>
                </pic:pic>
              </a:graphicData>
            </a:graphic>
          </wp:inline>
        </w:drawing>
      </w:r>
    </w:p>
    <w:p w14:paraId="6526AC56" w14:textId="59AC1E01" w:rsidR="00030287" w:rsidRDefault="00B85CB2" w:rsidP="00B85CB2">
      <w:pPr>
        <w:pStyle w:val="Caption"/>
        <w:jc w:val="center"/>
      </w:pPr>
      <w:r>
        <w:t xml:space="preserve">Figure </w:t>
      </w:r>
      <w:fldSimple w:instr=" SEQ Figure \* ARABIC ">
        <w:r w:rsidR="00A506DE">
          <w:rPr>
            <w:noProof/>
          </w:rPr>
          <w:t>5</w:t>
        </w:r>
      </w:fldSimple>
      <w:r>
        <w:t xml:space="preserve"> -</w:t>
      </w:r>
      <w:r w:rsidRPr="000C79B1">
        <w:t xml:space="preserve"> Contour analysis, </w:t>
      </w:r>
      <w:r>
        <w:t>at the end of</w:t>
      </w:r>
      <w:r w:rsidRPr="000C79B1">
        <w:t xml:space="preserve"> calibration step 2</w:t>
      </w:r>
    </w:p>
    <w:p w14:paraId="17AE4B5E" w14:textId="77777777" w:rsidR="00030287" w:rsidRDefault="00030287" w:rsidP="00030287">
      <w:pPr>
        <w:ind w:right="-336"/>
      </w:pPr>
    </w:p>
    <w:p w14:paraId="61F7220E" w14:textId="16D1AEFE" w:rsidR="00030287" w:rsidRDefault="00B85CB2" w:rsidP="007301F4">
      <w:pPr>
        <w:ind w:right="-336"/>
      </w:pPr>
      <w:r>
        <w:t xml:space="preserve">It can be obtained that the </w:t>
      </w:r>
      <w:r w:rsidR="007301F4">
        <w:t>7 characters were detected and grouped correctly, and thereby lead to a valid plate detection.</w:t>
      </w:r>
      <w:r w:rsidR="006E05E8">
        <w:t xml:space="preserve"> That is the desired accomplishment for this step.</w:t>
      </w:r>
    </w:p>
    <w:p w14:paraId="6D9881A9" w14:textId="77777777" w:rsidR="007301F4" w:rsidRDefault="007301F4" w:rsidP="007301F4">
      <w:pPr>
        <w:ind w:right="-336"/>
      </w:pPr>
    </w:p>
    <w:p w14:paraId="0ACF55BF" w14:textId="1AC1420A" w:rsidR="007301F4" w:rsidRDefault="007301F4" w:rsidP="007301F4">
      <w:pPr>
        <w:ind w:right="-336"/>
      </w:pPr>
      <w:r>
        <w:t>Note that few of the ‘possible-characters’ (left side) are not representing real characters, but they were filtered out during the groups classification (‘matching characters’).</w:t>
      </w:r>
    </w:p>
    <w:p w14:paraId="1D608454" w14:textId="435974DA" w:rsidR="007301F4" w:rsidRDefault="007301F4" w:rsidP="006E05E8">
      <w:pPr>
        <w:ind w:right="-336"/>
      </w:pPr>
      <w:r>
        <w:t>If possible, it is recommended to try and</w:t>
      </w:r>
      <w:r w:rsidR="006E05E8">
        <w:t xml:space="preserve"> ‘assist’ the algorithm with</w:t>
      </w:r>
      <w:r>
        <w:t xml:space="preserve"> filter</w:t>
      </w:r>
      <w:r w:rsidR="006E05E8">
        <w:t>ing</w:t>
      </w:r>
      <w:r>
        <w:t xml:space="preserve"> </w:t>
      </w:r>
      <w:r w:rsidR="006E05E8">
        <w:t xml:space="preserve">out </w:t>
      </w:r>
      <w:r>
        <w:t>those contours explicitly from the ‘possible characters’ phase.</w:t>
      </w:r>
      <w:r w:rsidR="006E05E8">
        <w:t xml:space="preserve"> </w:t>
      </w:r>
      <w:r>
        <w:t xml:space="preserve">In this case-study, it’s indeed possible with setting the </w:t>
      </w:r>
      <w:proofErr w:type="spellStart"/>
      <w:r w:rsidRPr="007301F4">
        <w:rPr>
          <w:i/>
          <w:iCs/>
          <w:color w:val="4472C4" w:themeColor="accent1"/>
        </w:rPr>
        <w:t>MinPixelArea</w:t>
      </w:r>
      <w:proofErr w:type="spellEnd"/>
      <w:r w:rsidRPr="007301F4">
        <w:rPr>
          <w:i/>
          <w:iCs/>
          <w:color w:val="4472C4" w:themeColor="accent1"/>
        </w:rPr>
        <w:t xml:space="preserve"> </w:t>
      </w:r>
      <w:r>
        <w:t xml:space="preserve">parameter to </w:t>
      </w:r>
      <w:r w:rsidR="006E05E8">
        <w:t>4500, and the following steps will utilize this setup.</w:t>
      </w:r>
    </w:p>
    <w:p w14:paraId="6A65A54C" w14:textId="77777777" w:rsidR="006E05E8" w:rsidRDefault="006E05E8" w:rsidP="006E05E8">
      <w:pPr>
        <w:ind w:right="-336"/>
      </w:pPr>
    </w:p>
    <w:p w14:paraId="588336D7" w14:textId="77777777" w:rsidR="006E05E8" w:rsidRDefault="006E05E8" w:rsidP="006E05E8">
      <w:pPr>
        <w:ind w:right="-336"/>
      </w:pPr>
    </w:p>
    <w:p w14:paraId="4486C1E9" w14:textId="77777777" w:rsidR="004D1884" w:rsidRDefault="004D1884" w:rsidP="00F60FD9">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7315F314" w14:textId="270B23D3" w:rsidR="00D0105E" w:rsidRPr="007B13EF" w:rsidRDefault="00D0105E" w:rsidP="00D0105E">
      <w:pPr>
        <w:pStyle w:val="Heading2"/>
        <w:rPr>
          <w:b/>
          <w:bCs/>
          <w:u w:val="single"/>
        </w:rPr>
      </w:pPr>
      <w:bookmarkStart w:id="4" w:name="_Toc501573530"/>
      <w:r>
        <w:rPr>
          <w:b/>
          <w:bCs/>
          <w:u w:val="single"/>
        </w:rPr>
        <w:lastRenderedPageBreak/>
        <w:t>Step 3</w:t>
      </w:r>
      <w:r w:rsidRPr="007B13EF">
        <w:rPr>
          <w:b/>
          <w:bCs/>
          <w:u w:val="single"/>
        </w:rPr>
        <w:t xml:space="preserve">:  </w:t>
      </w:r>
      <w:r>
        <w:rPr>
          <w:b/>
          <w:bCs/>
          <w:u w:val="single"/>
        </w:rPr>
        <w:t>Characters Recognition</w:t>
      </w:r>
      <w:bookmarkEnd w:id="4"/>
    </w:p>
    <w:p w14:paraId="2C1B335D" w14:textId="716A11F8" w:rsidR="00D0105E" w:rsidRDefault="00D0105E" w:rsidP="00D0105E">
      <w:r w:rsidRPr="00353523">
        <w:rPr>
          <w:b/>
          <w:bCs/>
        </w:rPr>
        <w:t>Goal</w:t>
      </w:r>
      <w:r>
        <w:t>:  Get a clear notion of the license-plate characters, for the character-recognition phase</w:t>
      </w:r>
    </w:p>
    <w:p w14:paraId="44BAD3C1" w14:textId="77777777" w:rsidR="00353523" w:rsidRPr="00A506DE" w:rsidRDefault="00353523" w:rsidP="00353523">
      <w:pPr>
        <w:rPr>
          <w:sz w:val="20"/>
          <w:szCs w:val="20"/>
        </w:rPr>
      </w:pPr>
    </w:p>
    <w:p w14:paraId="0B0565A1" w14:textId="77777777" w:rsidR="006E05E8" w:rsidRDefault="006E05E8" w:rsidP="006E05E8">
      <w:r>
        <w:t>This calibration step consists of tweaking the parameters that affects the characters recognition phase of the LPR algorithm, termed as following:</w:t>
      </w:r>
    </w:p>
    <w:p w14:paraId="52B12656" w14:textId="77777777" w:rsidR="00526AD2" w:rsidRPr="00526AD2" w:rsidRDefault="00526AD2" w:rsidP="006E05E8">
      <w:pPr>
        <w:rPr>
          <w:sz w:val="16"/>
          <w:szCs w:val="16"/>
        </w:rPr>
      </w:pPr>
    </w:p>
    <w:p w14:paraId="6A2A2346" w14:textId="5F86D548" w:rsidR="00526AD2" w:rsidRDefault="00526AD2" w:rsidP="00526AD2">
      <w:pPr>
        <w:pStyle w:val="ListParagraph"/>
        <w:numPr>
          <w:ilvl w:val="0"/>
          <w:numId w:val="1"/>
        </w:numPr>
        <w:rPr>
          <w:i/>
          <w:iCs/>
          <w:color w:val="4472C4" w:themeColor="accent1"/>
        </w:rPr>
      </w:pPr>
      <w:proofErr w:type="spellStart"/>
      <w:r>
        <w:rPr>
          <w:i/>
          <w:iCs/>
          <w:color w:val="4472C4" w:themeColor="accent1"/>
        </w:rPr>
        <w:t>MinNumberOfMatchingChars</w:t>
      </w:r>
      <w:proofErr w:type="spellEnd"/>
    </w:p>
    <w:p w14:paraId="7CE8B8E9" w14:textId="10E29550" w:rsidR="00526AD2" w:rsidRDefault="00526AD2" w:rsidP="00526AD2">
      <w:pPr>
        <w:pStyle w:val="ListParagraph"/>
        <w:numPr>
          <w:ilvl w:val="0"/>
          <w:numId w:val="1"/>
        </w:numPr>
        <w:rPr>
          <w:i/>
          <w:iCs/>
          <w:color w:val="4472C4" w:themeColor="accent1"/>
        </w:rPr>
      </w:pPr>
      <w:proofErr w:type="spellStart"/>
      <w:r>
        <w:rPr>
          <w:i/>
          <w:iCs/>
          <w:color w:val="4472C4" w:themeColor="accent1"/>
        </w:rPr>
        <w:t>MaxNumberOfMatchingChars</w:t>
      </w:r>
      <w:proofErr w:type="spellEnd"/>
    </w:p>
    <w:p w14:paraId="2B1A3395" w14:textId="7BEB1A8D" w:rsidR="00526AD2" w:rsidRDefault="00526AD2" w:rsidP="00526AD2">
      <w:pPr>
        <w:pStyle w:val="ListParagraph"/>
        <w:numPr>
          <w:ilvl w:val="0"/>
          <w:numId w:val="1"/>
        </w:numPr>
        <w:rPr>
          <w:i/>
          <w:iCs/>
          <w:color w:val="4472C4" w:themeColor="accent1"/>
        </w:rPr>
      </w:pPr>
      <w:proofErr w:type="spellStart"/>
      <w:r w:rsidRPr="00526AD2">
        <w:rPr>
          <w:i/>
          <w:iCs/>
          <w:color w:val="4472C4" w:themeColor="accent1"/>
        </w:rPr>
        <w:t>MinAngleBetweenChars</w:t>
      </w:r>
      <w:proofErr w:type="spellEnd"/>
      <w:r w:rsidRPr="00526AD2">
        <w:rPr>
          <w:i/>
          <w:iCs/>
          <w:color w:val="4472C4" w:themeColor="accent1"/>
        </w:rPr>
        <w:t xml:space="preserve"> </w:t>
      </w:r>
    </w:p>
    <w:p w14:paraId="31925537" w14:textId="4BF5723F" w:rsidR="00526AD2" w:rsidRDefault="00526AD2" w:rsidP="00526AD2">
      <w:pPr>
        <w:pStyle w:val="ListParagraph"/>
        <w:numPr>
          <w:ilvl w:val="0"/>
          <w:numId w:val="1"/>
        </w:numPr>
        <w:rPr>
          <w:i/>
          <w:iCs/>
          <w:color w:val="4472C4" w:themeColor="accent1"/>
        </w:rPr>
      </w:pPr>
      <w:proofErr w:type="spellStart"/>
      <w:r>
        <w:rPr>
          <w:i/>
          <w:iCs/>
          <w:color w:val="4472C4" w:themeColor="accent1"/>
        </w:rPr>
        <w:t>MaxAngleBetweenChars</w:t>
      </w:r>
      <w:proofErr w:type="spellEnd"/>
    </w:p>
    <w:p w14:paraId="125E08BA" w14:textId="4516DF1E" w:rsidR="00526AD2" w:rsidRDefault="00526AD2" w:rsidP="00526AD2">
      <w:pPr>
        <w:pStyle w:val="ListParagraph"/>
        <w:numPr>
          <w:ilvl w:val="0"/>
          <w:numId w:val="1"/>
        </w:numPr>
        <w:rPr>
          <w:i/>
          <w:iCs/>
          <w:color w:val="4472C4" w:themeColor="accent1"/>
        </w:rPr>
      </w:pPr>
      <w:proofErr w:type="spellStart"/>
      <w:r w:rsidRPr="00526AD2">
        <w:rPr>
          <w:i/>
          <w:iCs/>
          <w:color w:val="4472C4" w:themeColor="accent1"/>
        </w:rPr>
        <w:t>MinChangeInArea</w:t>
      </w:r>
      <w:proofErr w:type="spellEnd"/>
      <w:r w:rsidRPr="00526AD2">
        <w:rPr>
          <w:i/>
          <w:iCs/>
          <w:color w:val="4472C4" w:themeColor="accent1"/>
        </w:rPr>
        <w:t xml:space="preserve"> </w:t>
      </w:r>
    </w:p>
    <w:p w14:paraId="12FC82FC" w14:textId="2F7C6BA2" w:rsidR="00526AD2" w:rsidRDefault="00526AD2" w:rsidP="00526AD2">
      <w:pPr>
        <w:pStyle w:val="ListParagraph"/>
        <w:numPr>
          <w:ilvl w:val="0"/>
          <w:numId w:val="1"/>
        </w:numPr>
        <w:rPr>
          <w:i/>
          <w:iCs/>
          <w:color w:val="4472C4" w:themeColor="accent1"/>
        </w:rPr>
      </w:pPr>
      <w:proofErr w:type="spellStart"/>
      <w:r>
        <w:rPr>
          <w:i/>
          <w:iCs/>
          <w:color w:val="4472C4" w:themeColor="accent1"/>
        </w:rPr>
        <w:t>MaxChangeInArea</w:t>
      </w:r>
      <w:proofErr w:type="spellEnd"/>
      <w:r w:rsidRPr="00526AD2">
        <w:rPr>
          <w:i/>
          <w:iCs/>
          <w:color w:val="4472C4" w:themeColor="accent1"/>
        </w:rPr>
        <w:t xml:space="preserve"> </w:t>
      </w:r>
    </w:p>
    <w:p w14:paraId="70FA180D" w14:textId="4AF5E068" w:rsidR="00526AD2" w:rsidRDefault="00526AD2" w:rsidP="00526AD2">
      <w:pPr>
        <w:pStyle w:val="ListParagraph"/>
        <w:numPr>
          <w:ilvl w:val="0"/>
          <w:numId w:val="1"/>
        </w:numPr>
        <w:rPr>
          <w:i/>
          <w:iCs/>
          <w:color w:val="4472C4" w:themeColor="accent1"/>
        </w:rPr>
      </w:pPr>
      <w:proofErr w:type="spellStart"/>
      <w:r w:rsidRPr="00526AD2">
        <w:rPr>
          <w:i/>
          <w:iCs/>
          <w:color w:val="4472C4" w:themeColor="accent1"/>
        </w:rPr>
        <w:t>MinChangeInWidt</w:t>
      </w:r>
      <w:r>
        <w:rPr>
          <w:i/>
          <w:iCs/>
          <w:color w:val="4472C4" w:themeColor="accent1"/>
        </w:rPr>
        <w:t>h</w:t>
      </w:r>
      <w:proofErr w:type="spellEnd"/>
    </w:p>
    <w:p w14:paraId="771CD093" w14:textId="311E8EC7" w:rsidR="00526AD2" w:rsidRPr="00526AD2" w:rsidRDefault="00526AD2" w:rsidP="00526AD2">
      <w:pPr>
        <w:pStyle w:val="ListParagraph"/>
        <w:numPr>
          <w:ilvl w:val="0"/>
          <w:numId w:val="1"/>
        </w:numPr>
        <w:rPr>
          <w:i/>
          <w:iCs/>
          <w:color w:val="4472C4" w:themeColor="accent1"/>
        </w:rPr>
      </w:pPr>
      <w:proofErr w:type="spellStart"/>
      <w:r>
        <w:rPr>
          <w:i/>
          <w:iCs/>
          <w:color w:val="4472C4" w:themeColor="accent1"/>
        </w:rPr>
        <w:t>MaxChangeInWidth</w:t>
      </w:r>
      <w:proofErr w:type="spellEnd"/>
    </w:p>
    <w:p w14:paraId="446BD529" w14:textId="7F07E93F" w:rsidR="00526AD2" w:rsidRDefault="00526AD2" w:rsidP="00526AD2">
      <w:pPr>
        <w:pStyle w:val="ListParagraph"/>
        <w:numPr>
          <w:ilvl w:val="0"/>
          <w:numId w:val="1"/>
        </w:numPr>
        <w:rPr>
          <w:i/>
          <w:iCs/>
          <w:color w:val="4472C4" w:themeColor="accent1"/>
        </w:rPr>
      </w:pPr>
      <w:proofErr w:type="spellStart"/>
      <w:r w:rsidRPr="00526AD2">
        <w:rPr>
          <w:i/>
          <w:iCs/>
          <w:color w:val="4472C4" w:themeColor="accent1"/>
        </w:rPr>
        <w:t>MinChangeInHeight</w:t>
      </w:r>
      <w:proofErr w:type="spellEnd"/>
      <w:r w:rsidRPr="00526AD2">
        <w:rPr>
          <w:i/>
          <w:iCs/>
          <w:color w:val="4472C4" w:themeColor="accent1"/>
        </w:rPr>
        <w:t xml:space="preserve"> </w:t>
      </w:r>
    </w:p>
    <w:p w14:paraId="25676370" w14:textId="5592E1FA" w:rsidR="00526AD2" w:rsidRPr="00526AD2" w:rsidRDefault="00526AD2" w:rsidP="00526AD2">
      <w:pPr>
        <w:pStyle w:val="ListParagraph"/>
        <w:numPr>
          <w:ilvl w:val="0"/>
          <w:numId w:val="1"/>
        </w:numPr>
        <w:rPr>
          <w:i/>
          <w:iCs/>
          <w:color w:val="4472C4" w:themeColor="accent1"/>
        </w:rPr>
      </w:pPr>
      <w:proofErr w:type="spellStart"/>
      <w:r>
        <w:rPr>
          <w:i/>
          <w:iCs/>
          <w:color w:val="4472C4" w:themeColor="accent1"/>
        </w:rPr>
        <w:t>MaxChangeInHeight</w:t>
      </w:r>
      <w:proofErr w:type="spellEnd"/>
    </w:p>
    <w:p w14:paraId="35B25C22" w14:textId="031BBC0F" w:rsidR="00526AD2" w:rsidRPr="00526AD2" w:rsidRDefault="00526AD2" w:rsidP="00526AD2">
      <w:pPr>
        <w:pStyle w:val="ListParagraph"/>
        <w:numPr>
          <w:ilvl w:val="0"/>
          <w:numId w:val="1"/>
        </w:numPr>
        <w:rPr>
          <w:i/>
          <w:iCs/>
          <w:color w:val="4472C4" w:themeColor="accent1"/>
        </w:rPr>
      </w:pPr>
      <w:proofErr w:type="spellStart"/>
      <w:r w:rsidRPr="00526AD2">
        <w:rPr>
          <w:i/>
          <w:iCs/>
          <w:color w:val="4472C4" w:themeColor="accent1"/>
        </w:rPr>
        <w:t>MaxDiagSizeMultipleAway</w:t>
      </w:r>
      <w:proofErr w:type="spellEnd"/>
    </w:p>
    <w:p w14:paraId="7C753A08" w14:textId="77777777" w:rsidR="00E4540F" w:rsidRDefault="00E4540F" w:rsidP="006E05E8"/>
    <w:p w14:paraId="5EAD521D" w14:textId="77777777" w:rsidR="008000DD" w:rsidRDefault="004F79B0" w:rsidP="00A506DE">
      <w:pPr>
        <w:ind w:right="-194"/>
      </w:pPr>
      <w:r>
        <w:t>Each of the above parameters has a specific role and a clear intuition</w:t>
      </w:r>
      <w:r w:rsidR="008000DD">
        <w:t>, implied by its name</w:t>
      </w:r>
      <w:r>
        <w:t xml:space="preserve"> (documented </w:t>
      </w:r>
      <w:r w:rsidR="008000DD">
        <w:t xml:space="preserve">inline </w:t>
      </w:r>
      <w:r>
        <w:t>within the code</w:t>
      </w:r>
      <w:r w:rsidR="008000DD">
        <w:t xml:space="preserve">, see the </w:t>
      </w:r>
      <w:proofErr w:type="spellStart"/>
      <w:r w:rsidR="008000DD" w:rsidRPr="008000DD">
        <w:t>args_t</w:t>
      </w:r>
      <w:proofErr w:type="spellEnd"/>
      <w:r w:rsidR="008000DD">
        <w:t xml:space="preserve"> </w:t>
      </w:r>
      <w:proofErr w:type="spellStart"/>
      <w:r w:rsidR="008000DD">
        <w:t>struct</w:t>
      </w:r>
      <w:proofErr w:type="spellEnd"/>
      <w:r w:rsidR="008000DD">
        <w:t xml:space="preserve"> definition in LPR_wrapper.hpp</w:t>
      </w:r>
      <w:r>
        <w:t>).</w:t>
      </w:r>
    </w:p>
    <w:p w14:paraId="0F0A1C50" w14:textId="77777777" w:rsidR="008000DD" w:rsidRPr="008000DD" w:rsidRDefault="008000DD" w:rsidP="00A506DE">
      <w:pPr>
        <w:ind w:right="-194"/>
        <w:rPr>
          <w:sz w:val="20"/>
          <w:szCs w:val="20"/>
        </w:rPr>
      </w:pPr>
    </w:p>
    <w:p w14:paraId="594415AE" w14:textId="7B4B33AB" w:rsidR="006E05E8" w:rsidRPr="0001763F" w:rsidRDefault="004F79B0" w:rsidP="00A506DE">
      <w:pPr>
        <w:ind w:right="-194"/>
      </w:pPr>
      <w:r>
        <w:t xml:space="preserve">It is recommended to start with loose boundaries (low Min values and High Max values) and then tightening them interactively, until obtaining a valid </w:t>
      </w:r>
      <w:proofErr w:type="gramStart"/>
      <w:r>
        <w:t>characters</w:t>
      </w:r>
      <w:proofErr w:type="gramEnd"/>
      <w:r>
        <w:t xml:space="preserve"> recognition result.</w:t>
      </w:r>
    </w:p>
    <w:p w14:paraId="69F38DF9" w14:textId="77777777" w:rsidR="007B13EF" w:rsidRPr="00A506DE" w:rsidRDefault="007B13EF" w:rsidP="00F60FD9">
      <w:pPr>
        <w:rPr>
          <w:sz w:val="20"/>
          <w:szCs w:val="20"/>
        </w:rPr>
      </w:pPr>
    </w:p>
    <w:p w14:paraId="3F869295" w14:textId="4753E61D" w:rsidR="004F79B0" w:rsidRDefault="004F79B0" w:rsidP="00A506DE">
      <w:pPr>
        <w:ind w:right="-336"/>
      </w:pPr>
      <w:r>
        <w:t xml:space="preserve">Figure-6 describes the contour-analysis </w:t>
      </w:r>
      <w:r w:rsidR="00A506DE">
        <w:t xml:space="preserve">and OCR </w:t>
      </w:r>
      <w:r>
        <w:t xml:space="preserve">images </w:t>
      </w:r>
      <w:r w:rsidR="00A506DE">
        <w:t>that corresponds with Figure-5</w:t>
      </w:r>
      <w:r w:rsidR="008000DD">
        <w:t>,</w:t>
      </w:r>
      <w:r>
        <w:t xml:space="preserve"> as generated by </w:t>
      </w:r>
      <w:proofErr w:type="spellStart"/>
      <w:r w:rsidR="00A506DE">
        <w:rPr>
          <w:b/>
          <w:bCs/>
          <w:i/>
          <w:iCs/>
        </w:rPr>
        <w:t>img</w:t>
      </w:r>
      <w:r>
        <w:rPr>
          <w:b/>
          <w:bCs/>
          <w:i/>
          <w:iCs/>
        </w:rPr>
        <w:t>_</w:t>
      </w:r>
      <w:r w:rsidR="00A506DE">
        <w:rPr>
          <w:b/>
          <w:bCs/>
          <w:i/>
          <w:iCs/>
        </w:rPr>
        <w:t>possible_</w:t>
      </w:r>
      <w:proofErr w:type="gramStart"/>
      <w:r w:rsidR="00A506DE">
        <w:rPr>
          <w:b/>
          <w:bCs/>
          <w:i/>
          <w:iCs/>
        </w:rPr>
        <w:t>plate</w:t>
      </w:r>
      <w:proofErr w:type="spellEnd"/>
      <w:r w:rsidR="00A506DE">
        <w:rPr>
          <w:b/>
          <w:bCs/>
          <w:i/>
          <w:iCs/>
        </w:rPr>
        <w:t>[</w:t>
      </w:r>
      <w:proofErr w:type="gramEnd"/>
      <w:r w:rsidR="00A506DE">
        <w:rPr>
          <w:b/>
          <w:bCs/>
          <w:i/>
          <w:iCs/>
        </w:rPr>
        <w:t>1-4]_0</w:t>
      </w:r>
      <w:r w:rsidRPr="00231F36">
        <w:rPr>
          <w:b/>
          <w:bCs/>
          <w:i/>
          <w:iCs/>
        </w:rPr>
        <w:t>.jpg</w:t>
      </w:r>
      <w:r w:rsidRPr="00D72F52">
        <w:t xml:space="preserve"> (</w:t>
      </w:r>
      <w:r w:rsidR="00A506DE">
        <w:t>intermediate phases of for plate #0)</w:t>
      </w:r>
      <w:r>
        <w:t xml:space="preserve">, and </w:t>
      </w:r>
      <w:r w:rsidR="00A506DE">
        <w:rPr>
          <w:b/>
          <w:bCs/>
          <w:i/>
          <w:iCs/>
        </w:rPr>
        <w:t>img</w:t>
      </w:r>
      <w:r>
        <w:rPr>
          <w:b/>
          <w:bCs/>
          <w:i/>
          <w:iCs/>
        </w:rPr>
        <w:t>_</w:t>
      </w:r>
      <w:r w:rsidR="00A506DE">
        <w:rPr>
          <w:b/>
          <w:bCs/>
          <w:i/>
          <w:iCs/>
        </w:rPr>
        <w:t>ocr</w:t>
      </w:r>
      <w:r>
        <w:rPr>
          <w:b/>
          <w:bCs/>
          <w:i/>
          <w:iCs/>
        </w:rPr>
        <w:t>_</w:t>
      </w:r>
      <w:r w:rsidR="00A506DE">
        <w:rPr>
          <w:b/>
          <w:bCs/>
          <w:i/>
          <w:iCs/>
        </w:rPr>
        <w:t>result_0</w:t>
      </w:r>
      <w:r w:rsidRPr="00231F36">
        <w:rPr>
          <w:b/>
          <w:bCs/>
          <w:i/>
          <w:iCs/>
        </w:rPr>
        <w:t>.jpg</w:t>
      </w:r>
      <w:r>
        <w:rPr>
          <w:b/>
          <w:bCs/>
          <w:i/>
          <w:iCs/>
        </w:rPr>
        <w:t xml:space="preserve"> </w:t>
      </w:r>
      <w:r w:rsidRPr="00D72F52">
        <w:t>(</w:t>
      </w:r>
      <w:r w:rsidR="00A506DE">
        <w:t>OCR result</w:t>
      </w:r>
      <w:r w:rsidRPr="00D72F52">
        <w:t>).</w:t>
      </w:r>
      <w:r>
        <w:t xml:space="preserve"> </w:t>
      </w:r>
    </w:p>
    <w:p w14:paraId="1CBD816E" w14:textId="77777777" w:rsidR="00A506DE" w:rsidRPr="008000DD" w:rsidRDefault="00A506DE" w:rsidP="004F79B0">
      <w:pPr>
        <w:ind w:right="-336"/>
        <w:rPr>
          <w:sz w:val="32"/>
          <w:szCs w:val="32"/>
        </w:rPr>
      </w:pPr>
    </w:p>
    <w:p w14:paraId="6298183D" w14:textId="77777777" w:rsidR="00A506DE" w:rsidRDefault="00A506DE" w:rsidP="00A506DE">
      <w:pPr>
        <w:keepNext/>
        <w:ind w:right="-336"/>
        <w:jc w:val="center"/>
      </w:pPr>
      <w:r w:rsidRPr="00A506DE">
        <w:drawing>
          <wp:inline distT="0" distB="0" distL="0" distR="0" wp14:anchorId="557AA90C" wp14:editId="322CD494">
            <wp:extent cx="5435093" cy="316103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43" cy="3169144"/>
                    </a:xfrm>
                    <a:prstGeom prst="rect">
                      <a:avLst/>
                    </a:prstGeom>
                  </pic:spPr>
                </pic:pic>
              </a:graphicData>
            </a:graphic>
          </wp:inline>
        </w:drawing>
      </w:r>
    </w:p>
    <w:p w14:paraId="0AF52339" w14:textId="77777777" w:rsidR="008000DD" w:rsidRPr="008000DD" w:rsidRDefault="008000DD" w:rsidP="00A506DE">
      <w:pPr>
        <w:pStyle w:val="Caption"/>
        <w:jc w:val="center"/>
        <w:rPr>
          <w:sz w:val="2"/>
          <w:szCs w:val="2"/>
        </w:rPr>
      </w:pPr>
    </w:p>
    <w:p w14:paraId="29C231DD" w14:textId="7954E598" w:rsidR="00A506DE" w:rsidRPr="008000DD" w:rsidRDefault="00A506DE" w:rsidP="008000DD">
      <w:pPr>
        <w:pStyle w:val="Caption"/>
        <w:jc w:val="center"/>
      </w:pPr>
      <w:r>
        <w:t xml:space="preserve">Figure </w:t>
      </w:r>
      <w:fldSimple w:instr=" SEQ Figure \* ARABIC ">
        <w:r>
          <w:rPr>
            <w:noProof/>
          </w:rPr>
          <w:t>6</w:t>
        </w:r>
      </w:fldSimple>
      <w:r>
        <w:t xml:space="preserve"> </w:t>
      </w:r>
      <w:r w:rsidRPr="00B234B3">
        <w:t xml:space="preserve">- </w:t>
      </w:r>
      <w:r>
        <w:t xml:space="preserve">Characters Recognition, at the end of </w:t>
      </w:r>
      <w:r w:rsidRPr="00B234B3">
        <w:t xml:space="preserve">calibration step </w:t>
      </w:r>
      <w:r>
        <w:rPr>
          <w:noProof/>
        </w:rPr>
        <w:t>3</w:t>
      </w:r>
    </w:p>
    <w:p w14:paraId="1A3621FA" w14:textId="4B762E7A" w:rsidR="00A506DE" w:rsidRDefault="00A506DE" w:rsidP="00A506DE">
      <w:pPr>
        <w:ind w:right="-336"/>
      </w:pPr>
      <w:r>
        <w:lastRenderedPageBreak/>
        <w:t>It can be obtained that the 7 characters were detected and grouped correctly in plate #0.  The OCR is valid as well, and each character is wrapped correctly by the green rectangle. That is the desired accomplishment for this step.</w:t>
      </w:r>
      <w:r w:rsidR="00AC2234">
        <w:t xml:space="preserve"> Hence, no need to tweak the above parameters further.</w:t>
      </w:r>
    </w:p>
    <w:p w14:paraId="78AFCA69" w14:textId="77777777" w:rsidR="008000DD" w:rsidRDefault="008000DD" w:rsidP="00AF230B">
      <w:pPr>
        <w:ind w:left="671" w:right="-336" w:hanging="671"/>
        <w:rPr>
          <w:u w:val="single"/>
        </w:rPr>
      </w:pPr>
    </w:p>
    <w:p w14:paraId="564B82A6" w14:textId="21F89F66" w:rsidR="00E72688" w:rsidRDefault="00E72688" w:rsidP="00AF230B">
      <w:pPr>
        <w:ind w:left="671" w:right="-336" w:hanging="671"/>
        <w:rPr>
          <w:lang w:bidi="he-IL"/>
        </w:rPr>
      </w:pPr>
      <w:r w:rsidRPr="00AF230B">
        <w:rPr>
          <w:u w:val="single"/>
        </w:rPr>
        <w:t>Note</w:t>
      </w:r>
      <w:r>
        <w:t xml:space="preserve">:  The rightmost character in that case study was detected as ‘3’ instead of ‘8’ due to </w:t>
      </w:r>
      <w:r w:rsidR="00AF230B">
        <w:rPr>
          <w:lang w:bidi="he-IL"/>
        </w:rPr>
        <w:t>a non-rigid distortion of the input image (wrinkled paper, left side is lower than the right side, see Figure-1 and Figure-3). That distortion has confused the KNN engine which is behind the OCR phase. That’s not a real case, so that the attention in that appendix shall remain focused on the calibration procedure.</w:t>
      </w:r>
    </w:p>
    <w:p w14:paraId="29DFF75E" w14:textId="77777777" w:rsidR="00E72688" w:rsidRDefault="00E72688" w:rsidP="00A506DE">
      <w:pPr>
        <w:ind w:right="-336"/>
      </w:pPr>
    </w:p>
    <w:p w14:paraId="74595838" w14:textId="77777777" w:rsidR="00E72688" w:rsidRDefault="00E72688" w:rsidP="00A506DE">
      <w:pPr>
        <w:ind w:right="-336"/>
      </w:pPr>
    </w:p>
    <w:p w14:paraId="3074F221" w14:textId="77777777" w:rsidR="00AF230B" w:rsidRDefault="00AF230B" w:rsidP="00A506DE">
      <w:pPr>
        <w:ind w:right="-336"/>
      </w:pPr>
    </w:p>
    <w:p w14:paraId="7E90DBBF" w14:textId="77777777" w:rsidR="00CD7CCC" w:rsidRDefault="00CD7CCC">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3F9A8BAF" w14:textId="5F1D3541" w:rsidR="007B13EF" w:rsidRPr="007B13EF" w:rsidRDefault="007B13EF" w:rsidP="00DF699F">
      <w:pPr>
        <w:pStyle w:val="Heading2"/>
        <w:rPr>
          <w:b/>
          <w:bCs/>
          <w:u w:val="single"/>
        </w:rPr>
      </w:pPr>
      <w:bookmarkStart w:id="5" w:name="_Toc501573531"/>
      <w:r>
        <w:rPr>
          <w:b/>
          <w:bCs/>
          <w:u w:val="single"/>
        </w:rPr>
        <w:lastRenderedPageBreak/>
        <w:t>Step 4</w:t>
      </w:r>
      <w:r w:rsidRPr="007B13EF">
        <w:rPr>
          <w:b/>
          <w:bCs/>
          <w:u w:val="single"/>
        </w:rPr>
        <w:t xml:space="preserve">:  </w:t>
      </w:r>
      <w:r w:rsidR="00DF699F">
        <w:rPr>
          <w:b/>
          <w:bCs/>
          <w:u w:val="single"/>
        </w:rPr>
        <w:t>Miscellaneous parameters</w:t>
      </w:r>
      <w:bookmarkEnd w:id="5"/>
    </w:p>
    <w:p w14:paraId="2CC97110" w14:textId="77777777" w:rsidR="00AF230B" w:rsidRDefault="00AF230B" w:rsidP="00AF230B">
      <w:pPr>
        <w:rPr>
          <w:b/>
          <w:bCs/>
          <w:u w:val="single"/>
        </w:rPr>
      </w:pPr>
      <w:r>
        <w:t>In case that the above steps (mainly 2-3) didn’t worked out well, it might be needed to tweak some other miscellaneous parameters, termed:</w:t>
      </w:r>
    </w:p>
    <w:p w14:paraId="093BFE96" w14:textId="77777777" w:rsidR="00AF230B" w:rsidRPr="00526AD2" w:rsidRDefault="00AF230B" w:rsidP="00AF230B">
      <w:pPr>
        <w:rPr>
          <w:sz w:val="16"/>
          <w:szCs w:val="16"/>
        </w:rPr>
      </w:pPr>
    </w:p>
    <w:p w14:paraId="3DAF129A" w14:textId="5FADBAF6" w:rsidR="00AF230B" w:rsidRDefault="00AF230B" w:rsidP="00AF230B">
      <w:pPr>
        <w:pStyle w:val="ListParagraph"/>
        <w:numPr>
          <w:ilvl w:val="0"/>
          <w:numId w:val="1"/>
        </w:numPr>
        <w:rPr>
          <w:i/>
          <w:iCs/>
          <w:color w:val="4472C4" w:themeColor="accent1"/>
        </w:rPr>
      </w:pPr>
      <w:proofErr w:type="spellStart"/>
      <w:r w:rsidRPr="00AF230B">
        <w:rPr>
          <w:i/>
          <w:iCs/>
          <w:color w:val="4472C4" w:themeColor="accent1"/>
        </w:rPr>
        <w:t>blueMaxThrH</w:t>
      </w:r>
      <w:proofErr w:type="spellEnd"/>
    </w:p>
    <w:p w14:paraId="6AB86995" w14:textId="600FF819" w:rsidR="00AF230B" w:rsidRDefault="00AF230B" w:rsidP="00AF230B">
      <w:pPr>
        <w:pStyle w:val="ListParagraph"/>
        <w:numPr>
          <w:ilvl w:val="0"/>
          <w:numId w:val="1"/>
        </w:numPr>
        <w:rPr>
          <w:i/>
          <w:iCs/>
          <w:color w:val="4472C4" w:themeColor="accent1"/>
        </w:rPr>
      </w:pPr>
      <w:proofErr w:type="spellStart"/>
      <w:r w:rsidRPr="00AF230B">
        <w:rPr>
          <w:i/>
          <w:iCs/>
          <w:color w:val="4472C4" w:themeColor="accent1"/>
        </w:rPr>
        <w:t>blueMinThrS</w:t>
      </w:r>
      <w:proofErr w:type="spellEnd"/>
    </w:p>
    <w:p w14:paraId="48F8F8A5" w14:textId="7C943A19" w:rsidR="008000DD" w:rsidRDefault="008000DD" w:rsidP="00AF230B">
      <w:pPr>
        <w:pStyle w:val="ListParagraph"/>
        <w:numPr>
          <w:ilvl w:val="0"/>
          <w:numId w:val="1"/>
        </w:numPr>
        <w:rPr>
          <w:i/>
          <w:iCs/>
          <w:color w:val="4472C4" w:themeColor="accent1"/>
        </w:rPr>
      </w:pPr>
      <w:proofErr w:type="spellStart"/>
      <w:r w:rsidRPr="008000DD">
        <w:rPr>
          <w:i/>
          <w:iCs/>
          <w:color w:val="4472C4" w:themeColor="accent1"/>
        </w:rPr>
        <w:t>imgEnhancementEn</w:t>
      </w:r>
      <w:proofErr w:type="spellEnd"/>
    </w:p>
    <w:p w14:paraId="26EA4E14" w14:textId="77777777" w:rsidR="00AF230B" w:rsidRDefault="00AF230B" w:rsidP="00AF230B"/>
    <w:p w14:paraId="774DDF8D" w14:textId="73CE3DD3" w:rsidR="00DF699F" w:rsidRDefault="008000DD" w:rsidP="00AF230B">
      <w:r>
        <w:t>The first</w:t>
      </w:r>
      <w:r w:rsidR="00AF230B">
        <w:t xml:space="preserve"> two parameters </w:t>
      </w:r>
      <w:proofErr w:type="gramStart"/>
      <w:r w:rsidR="00AF230B">
        <w:t>filters</w:t>
      </w:r>
      <w:proofErr w:type="gramEnd"/>
      <w:r w:rsidR="00AF230B">
        <w:t xml:space="preserve"> out characters that has “too blue” (targets the Israeli blue symbol on the license-plates), and might be calibrated to meet the given scene properties.</w:t>
      </w:r>
      <w:r w:rsidR="00195662">
        <w:t xml:space="preserve"> Filtering out such plates is accompanied with a corresponding notification printout to </w:t>
      </w:r>
      <w:proofErr w:type="spellStart"/>
      <w:r w:rsidR="00195662">
        <w:t>stdout</w:t>
      </w:r>
      <w:proofErr w:type="spellEnd"/>
      <w:r w:rsidR="00195662">
        <w:t xml:space="preserve">, so it might be needed to teak </w:t>
      </w:r>
      <w:proofErr w:type="gramStart"/>
      <w:r w:rsidR="00195662">
        <w:t>this parameters</w:t>
      </w:r>
      <w:proofErr w:type="gramEnd"/>
      <w:r w:rsidR="00195662">
        <w:t xml:space="preserve"> if such notifications pops up.</w:t>
      </w:r>
    </w:p>
    <w:p w14:paraId="3821D112" w14:textId="77777777" w:rsidR="008000DD" w:rsidRDefault="008000DD" w:rsidP="00AF230B"/>
    <w:p w14:paraId="045E697F" w14:textId="4C634EAD" w:rsidR="008000DD" w:rsidRPr="00195662" w:rsidRDefault="008000DD" w:rsidP="00195662">
      <w:pPr>
        <w:rPr>
          <w:i/>
          <w:iCs/>
          <w:color w:val="4472C4" w:themeColor="accent1"/>
        </w:rPr>
      </w:pPr>
      <w:r>
        <w:t xml:space="preserve">The third parameter </w:t>
      </w:r>
      <w:r w:rsidR="00195662">
        <w:t>(</w:t>
      </w:r>
      <w:proofErr w:type="spellStart"/>
      <w:r w:rsidR="00195662" w:rsidRPr="00195662">
        <w:rPr>
          <w:i/>
          <w:iCs/>
          <w:color w:val="4472C4" w:themeColor="accent1"/>
        </w:rPr>
        <w:t>imgEnhancementEn</w:t>
      </w:r>
      <w:proofErr w:type="spellEnd"/>
      <w:r w:rsidR="00195662">
        <w:t xml:space="preserve">) </w:t>
      </w:r>
      <w:r>
        <w:t xml:space="preserve">enables an additional preprocessing stage that </w:t>
      </w:r>
      <w:r w:rsidRPr="008000DD">
        <w:t xml:space="preserve">applies </w:t>
      </w:r>
      <w:r>
        <w:t xml:space="preserve">a </w:t>
      </w:r>
      <w:r w:rsidRPr="008000DD">
        <w:t xml:space="preserve">Warming effect (+CLAHE) and </w:t>
      </w:r>
      <w:r>
        <w:t xml:space="preserve">a </w:t>
      </w:r>
      <w:r w:rsidRPr="008000DD">
        <w:t>Saturation effect (+Gamma)</w:t>
      </w:r>
      <w:r>
        <w:t>. Enabling this stage is recommended for relatively dark scenes with a narrow dynamic range.</w:t>
      </w:r>
    </w:p>
    <w:p w14:paraId="4A26CA8D" w14:textId="77777777" w:rsidR="00195662" w:rsidRDefault="00195662" w:rsidP="008000DD"/>
    <w:p w14:paraId="4D3569A6" w14:textId="60EEEF90" w:rsidR="00195662" w:rsidRDefault="00195662" w:rsidP="00195662">
      <w:r>
        <w:t xml:space="preserve">Finally, a designated autonomous errors-correction (ECC) mechanism wraps up the KNN engine, and validates its results. The main purpose of this mechanism is to detect wrong KNN decisions and fixed them automatically. The mechanism has hardcoded thresholds values, which might be fine-tuned. The mechanism is implemented by </w:t>
      </w:r>
      <w:proofErr w:type="spellStart"/>
      <w:proofErr w:type="gramStart"/>
      <w:r w:rsidRPr="000D1582">
        <w:rPr>
          <w:i/>
          <w:iCs/>
        </w:rPr>
        <w:t>OcrKnnCorrections</w:t>
      </w:r>
      <w:proofErr w:type="spellEnd"/>
      <w:r w:rsidRPr="000D1582">
        <w:rPr>
          <w:i/>
          <w:iCs/>
        </w:rPr>
        <w:t>(</w:t>
      </w:r>
      <w:proofErr w:type="gramEnd"/>
      <w:r w:rsidRPr="000D1582">
        <w:rPr>
          <w:i/>
          <w:iCs/>
        </w:rPr>
        <w:t>)</w:t>
      </w:r>
      <w:r>
        <w:t xml:space="preserve"> and </w:t>
      </w:r>
      <w:proofErr w:type="spellStart"/>
      <w:r w:rsidRPr="000D1582">
        <w:rPr>
          <w:i/>
          <w:iCs/>
        </w:rPr>
        <w:t>OcrTextualCorrections</w:t>
      </w:r>
      <w:proofErr w:type="spellEnd"/>
      <w:r w:rsidRPr="000D1582">
        <w:rPr>
          <w:i/>
          <w:iCs/>
        </w:rPr>
        <w:t>()</w:t>
      </w:r>
      <w:r>
        <w:t xml:space="preserve"> functions in DetectChars.cpp, which can be disabled by the corresponding parameters </w:t>
      </w:r>
      <w:proofErr w:type="spellStart"/>
      <w:r>
        <w:rPr>
          <w:i/>
          <w:iCs/>
          <w:color w:val="4472C4" w:themeColor="accent1"/>
        </w:rPr>
        <w:t>No</w:t>
      </w:r>
      <w:r w:rsidRPr="00195662">
        <w:rPr>
          <w:i/>
          <w:iCs/>
          <w:color w:val="4472C4" w:themeColor="accent1"/>
        </w:rPr>
        <w:t>OcrKnnFixes</w:t>
      </w:r>
      <w:proofErr w:type="spellEnd"/>
      <w:r w:rsidRPr="00195662">
        <w:t xml:space="preserve"> </w:t>
      </w:r>
      <w:r>
        <w:t xml:space="preserve"> and </w:t>
      </w:r>
      <w:proofErr w:type="spellStart"/>
      <w:r>
        <w:rPr>
          <w:i/>
          <w:iCs/>
          <w:color w:val="4472C4" w:themeColor="accent1"/>
        </w:rPr>
        <w:t>No</w:t>
      </w:r>
      <w:r w:rsidRPr="00195662">
        <w:rPr>
          <w:i/>
          <w:iCs/>
          <w:color w:val="4472C4" w:themeColor="accent1"/>
        </w:rPr>
        <w:t>OcrTextualFixes</w:t>
      </w:r>
      <w:proofErr w:type="spellEnd"/>
      <w:r>
        <w:t>.</w:t>
      </w:r>
    </w:p>
    <w:p w14:paraId="5DE09F65" w14:textId="77777777" w:rsidR="008000DD" w:rsidRDefault="008000DD" w:rsidP="008000DD"/>
    <w:p w14:paraId="4B30CB03" w14:textId="77777777" w:rsidR="008000DD" w:rsidRDefault="008000DD" w:rsidP="008000DD">
      <w:pPr>
        <w:rPr>
          <w:rFonts w:asciiTheme="majorHAnsi" w:eastAsiaTheme="majorEastAsia" w:hAnsiTheme="majorHAnsi" w:cstheme="majorBidi"/>
          <w:b/>
          <w:bCs/>
          <w:color w:val="2F5496" w:themeColor="accent1" w:themeShade="BF"/>
          <w:sz w:val="26"/>
          <w:szCs w:val="26"/>
          <w:u w:val="single"/>
        </w:rPr>
      </w:pPr>
    </w:p>
    <w:p w14:paraId="1179AC51" w14:textId="77777777" w:rsidR="00AF230B" w:rsidRDefault="00AF230B" w:rsidP="00E41810">
      <w:pPr>
        <w:pStyle w:val="Heading2"/>
        <w:rPr>
          <w:b/>
          <w:bCs/>
          <w:u w:val="single"/>
        </w:rPr>
      </w:pPr>
    </w:p>
    <w:p w14:paraId="03D4481E" w14:textId="77777777" w:rsidR="00AF230B" w:rsidRDefault="00AF230B" w:rsidP="00E41810">
      <w:pPr>
        <w:pStyle w:val="Heading2"/>
        <w:rPr>
          <w:b/>
          <w:bCs/>
          <w:u w:val="single"/>
        </w:rPr>
      </w:pPr>
    </w:p>
    <w:p w14:paraId="01DF4C38" w14:textId="77777777" w:rsidR="00AF230B" w:rsidRDefault="00AF230B" w:rsidP="00E41810">
      <w:pPr>
        <w:pStyle w:val="Heading2"/>
        <w:rPr>
          <w:b/>
          <w:bCs/>
          <w:u w:val="single"/>
        </w:rPr>
      </w:pPr>
    </w:p>
    <w:p w14:paraId="1699F783" w14:textId="77777777" w:rsidR="008000DD" w:rsidRDefault="008000DD">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4C770D0C" w14:textId="25ADC637" w:rsidR="00E41810" w:rsidRPr="007B13EF" w:rsidRDefault="00E41810" w:rsidP="00E41810">
      <w:pPr>
        <w:pStyle w:val="Heading2"/>
        <w:rPr>
          <w:b/>
          <w:bCs/>
          <w:u w:val="single"/>
        </w:rPr>
      </w:pPr>
      <w:bookmarkStart w:id="6" w:name="_Toc501573532"/>
      <w:r>
        <w:rPr>
          <w:b/>
          <w:bCs/>
          <w:u w:val="single"/>
        </w:rPr>
        <w:lastRenderedPageBreak/>
        <w:t>Step 5</w:t>
      </w:r>
      <w:r w:rsidRPr="007B13EF">
        <w:rPr>
          <w:b/>
          <w:bCs/>
          <w:u w:val="single"/>
        </w:rPr>
        <w:t xml:space="preserve">:  </w:t>
      </w:r>
      <w:r>
        <w:rPr>
          <w:b/>
          <w:bCs/>
          <w:u w:val="single"/>
        </w:rPr>
        <w:t>Sweep Space</w:t>
      </w:r>
      <w:bookmarkEnd w:id="6"/>
    </w:p>
    <w:p w14:paraId="0E3C5CE1" w14:textId="77777777" w:rsidR="00E41810" w:rsidRDefault="00E41810" w:rsidP="00E41810">
      <w:r w:rsidRPr="00353523">
        <w:rPr>
          <w:b/>
          <w:bCs/>
        </w:rPr>
        <w:t>Goal</w:t>
      </w:r>
      <w:r>
        <w:t>:  Find a broad and stable working-space</w:t>
      </w:r>
    </w:p>
    <w:p w14:paraId="35052F0D" w14:textId="77777777" w:rsidR="00195662" w:rsidRDefault="00195662" w:rsidP="00195662"/>
    <w:p w14:paraId="38CA19B1" w14:textId="64418616" w:rsidR="00195662" w:rsidRDefault="00195662" w:rsidP="000D1582">
      <w:r>
        <w:t xml:space="preserve">This calibration step consists of tweaking two parameters that affects the preprocessing phase of the LPR algorithm, termed </w:t>
      </w:r>
      <w:proofErr w:type="spellStart"/>
      <w:r w:rsidRPr="004146A6">
        <w:rPr>
          <w:i/>
          <w:iCs/>
          <w:color w:val="4472C4" w:themeColor="accent1"/>
        </w:rPr>
        <w:t>PreprocessThreshBlockSize</w:t>
      </w:r>
      <w:proofErr w:type="spellEnd"/>
      <w:r>
        <w:t xml:space="preserve"> and </w:t>
      </w:r>
      <w:proofErr w:type="spellStart"/>
      <w:r w:rsidRPr="004146A6">
        <w:rPr>
          <w:i/>
          <w:iCs/>
          <w:color w:val="4472C4" w:themeColor="accent1"/>
        </w:rPr>
        <w:t>PreprocessThreshweight</w:t>
      </w:r>
      <w:proofErr w:type="spellEnd"/>
      <w:r w:rsidR="000D1582">
        <w:t xml:space="preserve"> (aka ‘sweep-variables’). </w:t>
      </w:r>
      <w:r>
        <w:t>Those are the very same parameters that were set in Step-2, but here to goal is to broad them into a stable working-space.</w:t>
      </w:r>
    </w:p>
    <w:p w14:paraId="2C0EE86C" w14:textId="77777777" w:rsidR="00195662" w:rsidRDefault="00195662" w:rsidP="00195662"/>
    <w:p w14:paraId="747B1CBF" w14:textId="1B4440B8" w:rsidR="00195662" w:rsidRDefault="000D1582" w:rsidP="000D1582">
      <w:r>
        <w:t xml:space="preserve">The sweep-variables are given as arguments for </w:t>
      </w:r>
      <w:proofErr w:type="spellStart"/>
      <w:r w:rsidRPr="000D1582">
        <w:rPr>
          <w:i/>
          <w:iCs/>
        </w:rPr>
        <w:t>frame_</w:t>
      </w:r>
      <w:proofErr w:type="gramStart"/>
      <w:r w:rsidRPr="000D1582">
        <w:rPr>
          <w:i/>
          <w:iCs/>
        </w:rPr>
        <w:t>decoder</w:t>
      </w:r>
      <w:proofErr w:type="spellEnd"/>
      <w:r w:rsidRPr="000D1582">
        <w:rPr>
          <w:i/>
          <w:iCs/>
        </w:rPr>
        <w:t>(</w:t>
      </w:r>
      <w:proofErr w:type="gramEnd"/>
      <w:r w:rsidRPr="000D1582">
        <w:rPr>
          <w:i/>
          <w:iCs/>
        </w:rPr>
        <w:t>)</w:t>
      </w:r>
      <w:r>
        <w:t xml:space="preserve"> function, each argument is passes with the annotation of start value, end value and increment step.</w:t>
      </w:r>
    </w:p>
    <w:p w14:paraId="1BA81BEE" w14:textId="77777777" w:rsidR="000D1582" w:rsidRDefault="000D1582" w:rsidP="000D1582"/>
    <w:p w14:paraId="2473A2B8" w14:textId="7B3B9D48" w:rsidR="000D1582" w:rsidRDefault="000D1582" w:rsidP="000D1582">
      <w:pPr>
        <w:ind w:right="-194"/>
      </w:pPr>
      <w:r>
        <w:t xml:space="preserve">The previous calibration steps for the case-study ended up with </w:t>
      </w:r>
      <w:proofErr w:type="spellStart"/>
      <w:r w:rsidRPr="004146A6">
        <w:rPr>
          <w:i/>
          <w:iCs/>
          <w:color w:val="4472C4" w:themeColor="accent1"/>
        </w:rPr>
        <w:t>PreprocessThreshBlockSize</w:t>
      </w:r>
      <w:proofErr w:type="spellEnd"/>
      <w:r>
        <w:t xml:space="preserve">=59 and </w:t>
      </w:r>
      <w:proofErr w:type="spellStart"/>
      <w:r w:rsidRPr="004146A6">
        <w:rPr>
          <w:i/>
          <w:iCs/>
          <w:color w:val="4472C4" w:themeColor="accent1"/>
        </w:rPr>
        <w:t>PreprocessThreshweight</w:t>
      </w:r>
      <w:proofErr w:type="spellEnd"/>
      <w:r>
        <w:t xml:space="preserve">=9. </w:t>
      </w:r>
    </w:p>
    <w:p w14:paraId="4C49474C" w14:textId="77777777" w:rsidR="000D63BE" w:rsidRDefault="000D63BE" w:rsidP="000D1582">
      <w:pPr>
        <w:ind w:right="-194"/>
      </w:pPr>
    </w:p>
    <w:p w14:paraId="3240FDCF" w14:textId="5D052154" w:rsidR="000D63BE" w:rsidRDefault="000D63BE" w:rsidP="000D1582">
      <w:pPr>
        <w:ind w:right="-194"/>
      </w:pPr>
      <w:r>
        <w:t>Setting the sweep-variables in main.cpp to:</w:t>
      </w:r>
    </w:p>
    <w:p w14:paraId="1474B9B5" w14:textId="77777777" w:rsidR="000D63BE" w:rsidRDefault="000D63BE" w:rsidP="000D63BE">
      <w:pPr>
        <w:ind w:right="-194"/>
      </w:pPr>
    </w:p>
    <w:p w14:paraId="346DAB8E" w14:textId="2F052392" w:rsidR="000D63BE" w:rsidRDefault="000D63BE" w:rsidP="000D63BE">
      <w:pPr>
        <w:ind w:right="-194" w:firstLine="720"/>
      </w:pPr>
      <w:proofErr w:type="spellStart"/>
      <w:proofErr w:type="gramStart"/>
      <w:r>
        <w:t>sweep.push</w:t>
      </w:r>
      <w:proofErr w:type="gramEnd"/>
      <w:r>
        <w:t>_back</w:t>
      </w:r>
      <w:proofErr w:type="spellEnd"/>
      <w:r>
        <w:t>(</w:t>
      </w:r>
      <w:proofErr w:type="spellStart"/>
      <w:r>
        <w:t>sweep_st</w:t>
      </w:r>
      <w:proofErr w:type="spellEnd"/>
      <w:r>
        <w:t xml:space="preserve">(7, 13, 2));  </w:t>
      </w:r>
      <w:r>
        <w:t xml:space="preserve">  </w:t>
      </w:r>
      <w:r>
        <w:t>//</w:t>
      </w:r>
      <w:proofErr w:type="spellStart"/>
      <w:r>
        <w:t>args.PreprocessThreshweight</w:t>
      </w:r>
      <w:proofErr w:type="spellEnd"/>
    </w:p>
    <w:p w14:paraId="6E5B413F" w14:textId="4B1D6484" w:rsidR="000D63BE" w:rsidRDefault="000D63BE" w:rsidP="000D63BE">
      <w:pPr>
        <w:ind w:right="-194" w:firstLine="720"/>
      </w:pPr>
      <w:proofErr w:type="spellStart"/>
      <w:proofErr w:type="gramStart"/>
      <w:r>
        <w:t>sweep.push</w:t>
      </w:r>
      <w:proofErr w:type="gramEnd"/>
      <w:r>
        <w:t>_back</w:t>
      </w:r>
      <w:proofErr w:type="spellEnd"/>
      <w:r>
        <w:t>(</w:t>
      </w:r>
      <w:proofErr w:type="spellStart"/>
      <w:r>
        <w:t>sweep_st</w:t>
      </w:r>
      <w:proofErr w:type="spellEnd"/>
      <w:r>
        <w:t>(55, 65, 2));  //</w:t>
      </w:r>
      <w:proofErr w:type="spellStart"/>
      <w:r>
        <w:t>args.PreprocessThreshBlockSize</w:t>
      </w:r>
      <w:proofErr w:type="spellEnd"/>
    </w:p>
    <w:p w14:paraId="2680C10F" w14:textId="77777777" w:rsidR="000D63BE" w:rsidRDefault="000D63BE" w:rsidP="000D1582">
      <w:pPr>
        <w:ind w:right="-194"/>
      </w:pPr>
    </w:p>
    <w:p w14:paraId="733270AD" w14:textId="7DFB756E" w:rsidR="000D63BE" w:rsidRDefault="000D63BE" w:rsidP="000D1582">
      <w:pPr>
        <w:ind w:right="-194"/>
      </w:pPr>
      <w:r>
        <w:t>ended up with the following histogram:</w:t>
      </w:r>
    </w:p>
    <w:p w14:paraId="7119987A" w14:textId="77777777" w:rsidR="000D63BE" w:rsidRDefault="000D63BE" w:rsidP="000D1582">
      <w:pPr>
        <w:ind w:right="-194"/>
      </w:pPr>
    </w:p>
    <w:p w14:paraId="4176D27A" w14:textId="77777777" w:rsidR="000D63BE" w:rsidRDefault="000D63BE" w:rsidP="000D63BE">
      <w:pPr>
        <w:ind w:right="-194" w:firstLine="720"/>
      </w:pPr>
      <w:r>
        <w:t>1797533 --&gt; 90</w:t>
      </w:r>
    </w:p>
    <w:p w14:paraId="067578C0" w14:textId="77777777" w:rsidR="000D63BE" w:rsidRDefault="000D63BE" w:rsidP="000D63BE">
      <w:pPr>
        <w:ind w:right="-194" w:firstLine="720"/>
      </w:pPr>
      <w:r>
        <w:t>1797538 --&gt; 150</w:t>
      </w:r>
    </w:p>
    <w:p w14:paraId="32D4F991" w14:textId="63A61CD6" w:rsidR="000D63BE" w:rsidRDefault="000D63BE" w:rsidP="000D63BE">
      <w:pPr>
        <w:ind w:right="-194" w:firstLine="720"/>
      </w:pPr>
      <w:r>
        <w:t>INFO: LPR Result: 1797538</w:t>
      </w:r>
    </w:p>
    <w:p w14:paraId="6ED80277" w14:textId="77777777" w:rsidR="000D63BE" w:rsidRDefault="000D63BE" w:rsidP="000D63BE">
      <w:pPr>
        <w:ind w:right="-194"/>
      </w:pPr>
    </w:p>
    <w:p w14:paraId="6FE37129" w14:textId="1D6D08CE" w:rsidR="000D63BE" w:rsidRDefault="000D63BE" w:rsidP="000D63BE">
      <w:pPr>
        <w:ind w:right="-194"/>
        <w:rPr>
          <w:lang w:bidi="he-IL"/>
        </w:rPr>
      </w:pPr>
      <w:r>
        <w:t xml:space="preserve">It can be obtained that even the right-most character has been detected correctly, due to the sweep </w:t>
      </w:r>
      <w:r>
        <w:rPr>
          <w:lang w:bidi="he-IL"/>
        </w:rPr>
        <w:t>support.</w:t>
      </w:r>
    </w:p>
    <w:p w14:paraId="53A288F5" w14:textId="77777777" w:rsidR="000D63BE" w:rsidRDefault="000D63BE" w:rsidP="000D63BE">
      <w:pPr>
        <w:ind w:right="-194"/>
        <w:rPr>
          <w:lang w:bidi="he-IL"/>
        </w:rPr>
      </w:pPr>
    </w:p>
    <w:p w14:paraId="7AF78C97" w14:textId="78466E39" w:rsidR="000D63BE" w:rsidRDefault="000D63BE" w:rsidP="000D63BE">
      <w:pPr>
        <w:ind w:right="-194"/>
        <w:rPr>
          <w:lang w:bidi="he-IL"/>
        </w:rPr>
      </w:pPr>
      <w:r>
        <w:rPr>
          <w:lang w:bidi="he-IL"/>
        </w:rPr>
        <w:t>The goal in that calibration step is to reach as distinct histogram as possible, for the correct result. It’s therefore possible to continue and tweak the sweep-variables values until reaching a desired result.</w:t>
      </w:r>
    </w:p>
    <w:p w14:paraId="41A5E5FC" w14:textId="77777777" w:rsidR="000D63BE" w:rsidRDefault="000D63BE" w:rsidP="000D1582">
      <w:pPr>
        <w:ind w:right="-194"/>
      </w:pPr>
    </w:p>
    <w:p w14:paraId="1E742B23" w14:textId="77777777" w:rsidR="00E41810" w:rsidRDefault="00E41810" w:rsidP="00F60FD9">
      <w:pPr>
        <w:rPr>
          <w:rFonts w:asciiTheme="majorHAnsi" w:eastAsiaTheme="majorEastAsia" w:hAnsiTheme="majorHAnsi" w:cstheme="majorBidi"/>
          <w:b/>
          <w:bCs/>
          <w:color w:val="2F5496" w:themeColor="accent1" w:themeShade="BF"/>
          <w:sz w:val="26"/>
          <w:szCs w:val="26"/>
          <w:u w:val="single"/>
        </w:rPr>
      </w:pPr>
    </w:p>
    <w:sectPr w:rsidR="00E41810" w:rsidSect="00A7314F">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9E44D" w14:textId="77777777" w:rsidR="00397D1C" w:rsidRDefault="00397D1C" w:rsidP="00EC1D29">
      <w:r>
        <w:separator/>
      </w:r>
    </w:p>
  </w:endnote>
  <w:endnote w:type="continuationSeparator" w:id="0">
    <w:p w14:paraId="797061FD" w14:textId="77777777" w:rsidR="00397D1C" w:rsidRDefault="00397D1C" w:rsidP="00EC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6498" w14:textId="77777777" w:rsidR="000D1582" w:rsidRDefault="000D1582" w:rsidP="000D158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0B3C76" w14:textId="77777777" w:rsidR="000D1582" w:rsidRDefault="000D158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B2004" w14:textId="77777777" w:rsidR="000D1582" w:rsidRDefault="000D1582" w:rsidP="000D158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D6B63">
      <w:rPr>
        <w:rStyle w:val="PageNumber"/>
        <w:noProof/>
      </w:rPr>
      <w:t>1</w:t>
    </w:r>
    <w:r>
      <w:rPr>
        <w:rStyle w:val="PageNumber"/>
      </w:rPr>
      <w:fldChar w:fldCharType="end"/>
    </w:r>
  </w:p>
  <w:p w14:paraId="7B3140AD" w14:textId="77777777" w:rsidR="000D1582" w:rsidRDefault="000D15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A2C96" w14:textId="77777777" w:rsidR="00397D1C" w:rsidRDefault="00397D1C" w:rsidP="00EC1D29">
      <w:r>
        <w:separator/>
      </w:r>
    </w:p>
  </w:footnote>
  <w:footnote w:type="continuationSeparator" w:id="0">
    <w:p w14:paraId="68BA808C" w14:textId="77777777" w:rsidR="00397D1C" w:rsidRDefault="00397D1C" w:rsidP="00EC1D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8095E"/>
    <w:multiLevelType w:val="hybridMultilevel"/>
    <w:tmpl w:val="32A2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EF"/>
    <w:rsid w:val="0001763F"/>
    <w:rsid w:val="00030287"/>
    <w:rsid w:val="00046A82"/>
    <w:rsid w:val="000D1582"/>
    <w:rsid w:val="000D63BE"/>
    <w:rsid w:val="00195662"/>
    <w:rsid w:val="00231F36"/>
    <w:rsid w:val="00353523"/>
    <w:rsid w:val="00397D1C"/>
    <w:rsid w:val="003E2429"/>
    <w:rsid w:val="004146A6"/>
    <w:rsid w:val="004D1884"/>
    <w:rsid w:val="004F49FB"/>
    <w:rsid w:val="004F79B0"/>
    <w:rsid w:val="00526AD2"/>
    <w:rsid w:val="00664E57"/>
    <w:rsid w:val="006A2FCA"/>
    <w:rsid w:val="006E05E8"/>
    <w:rsid w:val="007301F4"/>
    <w:rsid w:val="00773317"/>
    <w:rsid w:val="007B13EF"/>
    <w:rsid w:val="008000DD"/>
    <w:rsid w:val="009C2F1E"/>
    <w:rsid w:val="00A355A3"/>
    <w:rsid w:val="00A506DE"/>
    <w:rsid w:val="00A7314F"/>
    <w:rsid w:val="00AB0A8A"/>
    <w:rsid w:val="00AB1F7D"/>
    <w:rsid w:val="00AC2234"/>
    <w:rsid w:val="00AD32C8"/>
    <w:rsid w:val="00AD3615"/>
    <w:rsid w:val="00AF230B"/>
    <w:rsid w:val="00B85CB2"/>
    <w:rsid w:val="00CD407B"/>
    <w:rsid w:val="00CD6B63"/>
    <w:rsid w:val="00CD7CCC"/>
    <w:rsid w:val="00D0105E"/>
    <w:rsid w:val="00D72F52"/>
    <w:rsid w:val="00DB041C"/>
    <w:rsid w:val="00DF699F"/>
    <w:rsid w:val="00E41810"/>
    <w:rsid w:val="00E4540F"/>
    <w:rsid w:val="00E72688"/>
    <w:rsid w:val="00EC1D29"/>
    <w:rsid w:val="00F60F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31998B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3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3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1D2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3E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13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3E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B13E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B13EF"/>
    <w:pPr>
      <w:spacing w:after="200"/>
    </w:pPr>
    <w:rPr>
      <w:i/>
      <w:iCs/>
      <w:color w:val="44546A" w:themeColor="text2"/>
      <w:sz w:val="18"/>
      <w:szCs w:val="18"/>
    </w:rPr>
  </w:style>
  <w:style w:type="paragraph" w:styleId="TOC1">
    <w:name w:val="toc 1"/>
    <w:basedOn w:val="Normal"/>
    <w:next w:val="Normal"/>
    <w:autoRedefine/>
    <w:uiPriority w:val="39"/>
    <w:unhideWhenUsed/>
    <w:rsid w:val="00EC1D29"/>
    <w:pPr>
      <w:spacing w:before="120"/>
    </w:pPr>
    <w:rPr>
      <w:rFonts w:asciiTheme="majorHAnsi" w:hAnsiTheme="majorHAnsi"/>
      <w:b/>
      <w:bCs/>
      <w:color w:val="548DD4"/>
    </w:rPr>
  </w:style>
  <w:style w:type="paragraph" w:styleId="TOC2">
    <w:name w:val="toc 2"/>
    <w:basedOn w:val="Normal"/>
    <w:next w:val="Normal"/>
    <w:autoRedefine/>
    <w:uiPriority w:val="39"/>
    <w:unhideWhenUsed/>
    <w:rsid w:val="00EC1D29"/>
    <w:rPr>
      <w:sz w:val="22"/>
      <w:szCs w:val="22"/>
    </w:rPr>
  </w:style>
  <w:style w:type="paragraph" w:styleId="TOC3">
    <w:name w:val="toc 3"/>
    <w:basedOn w:val="Normal"/>
    <w:next w:val="Normal"/>
    <w:autoRedefine/>
    <w:uiPriority w:val="39"/>
    <w:unhideWhenUsed/>
    <w:rsid w:val="00EC1D29"/>
    <w:pPr>
      <w:ind w:left="240"/>
    </w:pPr>
    <w:rPr>
      <w:i/>
      <w:iCs/>
      <w:sz w:val="22"/>
      <w:szCs w:val="22"/>
    </w:rPr>
  </w:style>
  <w:style w:type="paragraph" w:styleId="TOC4">
    <w:name w:val="toc 4"/>
    <w:basedOn w:val="Normal"/>
    <w:next w:val="Normal"/>
    <w:autoRedefine/>
    <w:uiPriority w:val="39"/>
    <w:unhideWhenUsed/>
    <w:rsid w:val="00EC1D29"/>
    <w:pPr>
      <w:pBdr>
        <w:between w:val="double" w:sz="6" w:space="0" w:color="auto"/>
      </w:pBdr>
      <w:ind w:left="480"/>
    </w:pPr>
    <w:rPr>
      <w:sz w:val="20"/>
      <w:szCs w:val="20"/>
    </w:rPr>
  </w:style>
  <w:style w:type="paragraph" w:styleId="TOC5">
    <w:name w:val="toc 5"/>
    <w:basedOn w:val="Normal"/>
    <w:next w:val="Normal"/>
    <w:autoRedefine/>
    <w:uiPriority w:val="39"/>
    <w:unhideWhenUsed/>
    <w:rsid w:val="00EC1D29"/>
    <w:pPr>
      <w:pBdr>
        <w:between w:val="double" w:sz="6" w:space="0" w:color="auto"/>
      </w:pBdr>
      <w:ind w:left="720"/>
    </w:pPr>
    <w:rPr>
      <w:sz w:val="20"/>
      <w:szCs w:val="20"/>
    </w:rPr>
  </w:style>
  <w:style w:type="paragraph" w:styleId="TOC6">
    <w:name w:val="toc 6"/>
    <w:basedOn w:val="Normal"/>
    <w:next w:val="Normal"/>
    <w:autoRedefine/>
    <w:uiPriority w:val="39"/>
    <w:unhideWhenUsed/>
    <w:rsid w:val="00EC1D29"/>
    <w:pPr>
      <w:pBdr>
        <w:between w:val="double" w:sz="6" w:space="0" w:color="auto"/>
      </w:pBdr>
      <w:ind w:left="960"/>
    </w:pPr>
    <w:rPr>
      <w:sz w:val="20"/>
      <w:szCs w:val="20"/>
    </w:rPr>
  </w:style>
  <w:style w:type="paragraph" w:styleId="TOC7">
    <w:name w:val="toc 7"/>
    <w:basedOn w:val="Normal"/>
    <w:next w:val="Normal"/>
    <w:autoRedefine/>
    <w:uiPriority w:val="39"/>
    <w:unhideWhenUsed/>
    <w:rsid w:val="00EC1D29"/>
    <w:pPr>
      <w:pBdr>
        <w:between w:val="double" w:sz="6" w:space="0" w:color="auto"/>
      </w:pBdr>
      <w:ind w:left="1200"/>
    </w:pPr>
    <w:rPr>
      <w:sz w:val="20"/>
      <w:szCs w:val="20"/>
    </w:rPr>
  </w:style>
  <w:style w:type="paragraph" w:styleId="TOC8">
    <w:name w:val="toc 8"/>
    <w:basedOn w:val="Normal"/>
    <w:next w:val="Normal"/>
    <w:autoRedefine/>
    <w:uiPriority w:val="39"/>
    <w:unhideWhenUsed/>
    <w:rsid w:val="00EC1D29"/>
    <w:pPr>
      <w:pBdr>
        <w:between w:val="double" w:sz="6" w:space="0" w:color="auto"/>
      </w:pBdr>
      <w:ind w:left="1440"/>
    </w:pPr>
    <w:rPr>
      <w:sz w:val="20"/>
      <w:szCs w:val="20"/>
    </w:rPr>
  </w:style>
  <w:style w:type="paragraph" w:styleId="TOC9">
    <w:name w:val="toc 9"/>
    <w:basedOn w:val="Normal"/>
    <w:next w:val="Normal"/>
    <w:autoRedefine/>
    <w:uiPriority w:val="39"/>
    <w:unhideWhenUsed/>
    <w:rsid w:val="00EC1D29"/>
    <w:pPr>
      <w:pBdr>
        <w:between w:val="double" w:sz="6" w:space="0" w:color="auto"/>
      </w:pBdr>
      <w:ind w:left="1680"/>
    </w:pPr>
    <w:rPr>
      <w:sz w:val="20"/>
      <w:szCs w:val="20"/>
    </w:rPr>
  </w:style>
  <w:style w:type="character" w:styleId="Hyperlink">
    <w:name w:val="Hyperlink"/>
    <w:basedOn w:val="DefaultParagraphFont"/>
    <w:uiPriority w:val="99"/>
    <w:unhideWhenUsed/>
    <w:rsid w:val="00EC1D29"/>
    <w:rPr>
      <w:color w:val="0563C1" w:themeColor="hyperlink"/>
      <w:u w:val="single"/>
    </w:rPr>
  </w:style>
  <w:style w:type="character" w:customStyle="1" w:styleId="Heading3Char">
    <w:name w:val="Heading 3 Char"/>
    <w:basedOn w:val="DefaultParagraphFont"/>
    <w:link w:val="Heading3"/>
    <w:uiPriority w:val="9"/>
    <w:semiHidden/>
    <w:rsid w:val="00EC1D29"/>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EC1D29"/>
    <w:pPr>
      <w:tabs>
        <w:tab w:val="center" w:pos="4680"/>
        <w:tab w:val="right" w:pos="9360"/>
      </w:tabs>
    </w:pPr>
  </w:style>
  <w:style w:type="character" w:customStyle="1" w:styleId="FooterChar">
    <w:name w:val="Footer Char"/>
    <w:basedOn w:val="DefaultParagraphFont"/>
    <w:link w:val="Footer"/>
    <w:uiPriority w:val="99"/>
    <w:rsid w:val="00EC1D29"/>
  </w:style>
  <w:style w:type="character" w:styleId="PageNumber">
    <w:name w:val="page number"/>
    <w:basedOn w:val="DefaultParagraphFont"/>
    <w:uiPriority w:val="99"/>
    <w:semiHidden/>
    <w:unhideWhenUsed/>
    <w:rsid w:val="00EC1D29"/>
  </w:style>
  <w:style w:type="paragraph" w:styleId="ListParagraph">
    <w:name w:val="List Paragraph"/>
    <w:basedOn w:val="Normal"/>
    <w:uiPriority w:val="34"/>
    <w:qFormat/>
    <w:rsid w:val="00E454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18268">
      <w:bodyDiv w:val="1"/>
      <w:marLeft w:val="0"/>
      <w:marRight w:val="0"/>
      <w:marTop w:val="0"/>
      <w:marBottom w:val="0"/>
      <w:divBdr>
        <w:top w:val="none" w:sz="0" w:space="0" w:color="auto"/>
        <w:left w:val="none" w:sz="0" w:space="0" w:color="auto"/>
        <w:bottom w:val="none" w:sz="0" w:space="0" w:color="auto"/>
        <w:right w:val="none" w:sz="0" w:space="0" w:color="auto"/>
      </w:divBdr>
    </w:div>
    <w:div w:id="1304844810">
      <w:bodyDiv w:val="1"/>
      <w:marLeft w:val="0"/>
      <w:marRight w:val="0"/>
      <w:marTop w:val="0"/>
      <w:marBottom w:val="0"/>
      <w:divBdr>
        <w:top w:val="none" w:sz="0" w:space="0" w:color="auto"/>
        <w:left w:val="none" w:sz="0" w:space="0" w:color="auto"/>
        <w:bottom w:val="none" w:sz="0" w:space="0" w:color="auto"/>
        <w:right w:val="none" w:sz="0" w:space="0" w:color="auto"/>
      </w:divBdr>
    </w:div>
    <w:div w:id="18419213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1438</Words>
  <Characters>8197</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LPR Software, Calibration procedure – Appendix</vt:lpstr>
      <vt:lpstr>    </vt:lpstr>
      <vt:lpstr>    Overview</vt:lpstr>
      <vt:lpstr>    Step 1:  ROI selection</vt:lpstr>
      <vt:lpstr>    Step 2:  Plate Detection</vt:lpstr>
      <vt:lpstr>    Step 3:  Characters Recognition</vt:lpstr>
      <vt:lpstr>    Step 4:  Miscellaneous parameters</vt:lpstr>
      <vt:lpstr>    </vt:lpstr>
      <vt:lpstr>    </vt:lpstr>
      <vt:lpstr>    </vt:lpstr>
      <vt:lpstr>    Step 5:  Sweep Space</vt:lpstr>
    </vt:vector>
  </TitlesOfParts>
  <LinksUpToDate>false</LinksUpToDate>
  <CharactersWithSpaces>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sgino@apple.com</dc:creator>
  <cp:keywords/>
  <dc:description/>
  <cp:lastModifiedBy>sgino@apple.com</cp:lastModifiedBy>
  <cp:revision>3</cp:revision>
  <dcterms:created xsi:type="dcterms:W3CDTF">2017-12-20T20:50:00Z</dcterms:created>
  <dcterms:modified xsi:type="dcterms:W3CDTF">2017-12-20T20:51:00Z</dcterms:modified>
</cp:coreProperties>
</file>