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UNIVERSIDAD NACIONAL JOSÉ MARÍA ARGUEDAS</w:t>
      </w:r>
    </w:p>
    <w:p>
      <w:pPr>
        <w:jc w:val="center"/>
      </w:pPr>
      <w:r>
        <w:t>Computación Gráfica · Unidad I · IIAD65 · Grupo 04</w:t>
      </w:r>
    </w:p>
    <w:p>
      <w:r>
        <w:br/>
      </w:r>
    </w:p>
    <w:p>
      <w:pPr>
        <w:pStyle w:val="Title"/>
        <w:jc w:val="center"/>
      </w:pPr>
      <w:r>
        <w:t>ASTRO-TRAZOS</w:t>
      </w:r>
    </w:p>
    <w:p>
      <w:pPr>
        <w:jc w:val="center"/>
      </w:pPr>
      <w:r>
        <w:t>Dibuja · prueba · descubre geometría</w:t>
      </w:r>
    </w:p>
    <w:p>
      <w:r>
        <w:br/>
      </w:r>
    </w:p>
    <w:p>
      <w:r>
        <w:t>Tipo de documento: Manual de usuario</w:t>
        <w:br/>
        <w:t>Versión: 20 de octubre de 2026</w:t>
        <w:br/>
        <w:t>Repositorio: https://github.com/WILLIAMMDN/astro-trazos</w:t>
      </w:r>
    </w:p>
    <w:p>
      <w:r>
        <w:t>Equipo consignado en el informe previo: Max William Medina Castro; Neil Angelo Hiyo Juarez Anderson; Allcca Mauycalla (nombre completo por confirmar).</w:t>
      </w:r>
    </w:p>
    <w:p>
      <w:r>
        <w:t>Roles propuestos para la exposición: Max — integración y programación; Neil — diseño pedagógico y pruebas; Allcca — arte e interfaz. Confirmar distribución real con el grupo.</w:t>
      </w:r>
    </w:p>
    <w:p>
      <w:r>
        <w:t>Docente: Mtro. Jhamer Anderson Rojas Silva.</w:t>
      </w:r>
    </w:p>
    <w:p>
      <w:pPr>
        <w:jc w:val="center"/>
      </w:pPr>
      <w:r>
        <w:t>Andahuaylas, Perú · 2026</w:t>
      </w:r>
    </w:p>
    <w:p>
      <w:r>
        <w:br w:type="page"/>
      </w:r>
    </w:p>
    <w:p>
      <w:pPr>
        <w:pStyle w:val="Heading1"/>
      </w:pPr>
      <w:r>
        <w:t>1. Qué es y qué necesitas</w:t>
      </w:r>
    </w:p>
    <w:p>
      <w:r>
        <w:t>Astro-Trazos es un juego de geometría para edades aproximadas de 9 a 12 años. Dibujas directamente sobre cada mapa. El juego interpreta el trazo y muestra qué ocurre con su forma y sus medidas. Puedes abrir cualquier nivel desde el menú.</w:t>
      </w:r>
    </w:p>
    <w:p>
      <w:pPr>
        <w:pStyle w:val="ListBullet"/>
      </w:pPr>
      <w:r>
        <w:t>Equipo con Windows, macOS o Linux y navegador Chrome o Edge actualizado.</w:t>
      </w:r>
    </w:p>
    <w:p>
      <w:pPr>
        <w:pStyle w:val="ListBullet"/>
      </w:pPr>
      <w:r>
        <w:t>Ratón, panel táctil, pantalla táctil o lápiz; pantalla de 1280 × 720 recomendada.</w:t>
      </w:r>
    </w:p>
    <w:p>
      <w:pPr>
        <w:pStyle w:val="ListBullet"/>
      </w:pPr>
      <w:r>
        <w:t>Para usar el archivo Astro-Trazos-Presentacion.html no se requiere Internet ni instalar Node. El rendimiento en Lab. 05 aún debe verificarse.</w:t>
      </w:r>
    </w:p>
    <w:p>
      <w:pPr>
        <w:pStyle w:val="Heading1"/>
      </w:pPr>
      <w:r>
        <w:t>2. Inicio rápido</w:t>
      </w:r>
    </w:p>
    <w:p>
      <w:pPr>
        <w:pStyle w:val="ListNumber"/>
      </w:pPr>
      <w:r>
        <w:t>Descarga la entrega y descomprime el ZIP en una carpeta.</w:t>
      </w:r>
    </w:p>
    <w:p>
      <w:pPr>
        <w:pStyle w:val="ListNumber"/>
      </w:pPr>
      <w:r>
        <w:t>Abre 1_Codigo/dist/Astro-Trazos-Presentacion.html en Chrome o Edge.</w:t>
      </w:r>
    </w:p>
    <w:p>
      <w:pPr>
        <w:pStyle w:val="ListNumber"/>
      </w:pPr>
      <w:r>
        <w:t>Pulsa Jugar para iniciar Despegue o selecciona una tarjeta de nivel.</w:t>
      </w:r>
    </w:p>
    <w:p>
      <w:pPr>
        <w:pStyle w:val="ListNumber"/>
      </w:pPr>
      <w:r>
        <w:t>Lee el objetivo visible, dibuja con el pincel y suelta para ver el resultado.</w:t>
      </w:r>
    </w:p>
    <w:p>
      <w:pPr>
        <w:pStyle w:val="ListNumber"/>
      </w:pPr>
      <w:r>
        <w:t>Usa Ver ejemplo si necesitas observar una construcción posible.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2000" cy="2976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97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Elige un nivel desde el menú.</w:t>
      </w:r>
    </w:p>
    <w:p>
      <w:r>
        <w:br w:type="page"/>
      </w:r>
    </w:p>
    <w:p>
      <w:pPr>
        <w:pStyle w:val="Heading1"/>
      </w:pPr>
      <w:r>
        <w:t>3. Controles y lectura de la pantalla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Control</w:t>
            </w:r>
          </w:p>
        </w:tc>
        <w:tc>
          <w:tcPr>
            <w:tcW w:type="dxa" w:w="4536"/>
          </w:tcPr>
          <w:p>
            <w:r>
              <w:t>Acción</w:t>
            </w:r>
          </w:p>
        </w:tc>
      </w:tr>
      <w:tr>
        <w:tc>
          <w:tcPr>
            <w:tcW w:type="dxa" w:w="4536"/>
          </w:tcPr>
          <w:p>
            <w:r>
              <w:t>Arrastrar sobre el mapa</w:t>
            </w:r>
          </w:p>
        </w:tc>
        <w:tc>
          <w:tcPr>
            <w:tcW w:type="dxa" w:w="4536"/>
          </w:tcPr>
          <w:p>
            <w:r>
              <w:t>Dibujar o ajustar una figura</w:t>
            </w:r>
          </w:p>
        </w:tc>
      </w:tr>
      <w:tr>
        <w:tc>
          <w:tcPr>
            <w:tcW w:type="dxa" w:w="4536"/>
          </w:tcPr>
          <w:p>
            <w:r>
              <w:t>Ver ejemplo</w:t>
            </w:r>
          </w:p>
        </w:tc>
        <w:tc>
          <w:tcPr>
            <w:tcW w:type="dxa" w:w="4536"/>
          </w:tcPr>
          <w:p>
            <w:r>
              <w:t>Mostrar u ocultar pista visual</w:t>
            </w:r>
          </w:p>
        </w:tc>
      </w:tr>
      <w:tr>
        <w:tc>
          <w:tcPr>
            <w:tcW w:type="dxa" w:w="4536"/>
          </w:tcPr>
          <w:p>
            <w:r>
              <w:t>Deshacer / Z</w:t>
            </w:r>
          </w:p>
        </w:tc>
        <w:tc>
          <w:tcPr>
            <w:tcW w:type="dxa" w:w="4536"/>
          </w:tcPr>
          <w:p>
            <w:r>
              <w:t>Retirar el último trazo</w:t>
            </w:r>
          </w:p>
        </w:tc>
      </w:tr>
      <w:tr>
        <w:tc>
          <w:tcPr>
            <w:tcW w:type="dxa" w:w="4536"/>
          </w:tcPr>
          <w:p>
            <w:r>
              <w:t>Borrar / Reiniciar / R</w:t>
            </w:r>
          </w:p>
        </w:tc>
        <w:tc>
          <w:tcPr>
            <w:tcW w:type="dxa" w:w="4536"/>
          </w:tcPr>
          <w:p>
            <w:r>
              <w:t>Empezar la escena otra vez</w:t>
            </w:r>
          </w:p>
        </w:tc>
      </w:tr>
      <w:tr>
        <w:tc>
          <w:tcPr>
            <w:tcW w:type="dxa" w:w="4536"/>
          </w:tcPr>
          <w:p>
            <w:r>
              <w:t>Jugar</w:t>
            </w:r>
          </w:p>
        </w:tc>
        <w:tc>
          <w:tcPr>
            <w:tcW w:type="dxa" w:w="4536"/>
          </w:tcPr>
          <w:p>
            <w:r>
              <w:t>Probar la construcción cuando la escena lo indique</w:t>
            </w:r>
          </w:p>
        </w:tc>
      </w:tr>
      <w:tr>
        <w:tc>
          <w:tcPr>
            <w:tcW w:type="dxa" w:w="4536"/>
          </w:tcPr>
          <w:p>
            <w:r>
              <w:t>Pausa / Esc</w:t>
            </w:r>
          </w:p>
        </w:tc>
        <w:tc>
          <w:tcPr>
            <w:tcW w:type="dxa" w:w="4536"/>
          </w:tcPr>
          <w:p>
            <w:r>
              <w:t>Abrir o cerrar el menú de pausa</w:t>
            </w:r>
          </w:p>
        </w:tc>
      </w:tr>
    </w:tbl>
    <w:p>
      <w:r>
        <w:t>La barra «Tinta restante» muestra el recurso que queda. Las medidas junto a tu construcción expresan unidades internas del juego. Las estrellas en el menú señalan avances; los niveles permanecen disponibles.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2000" cy="2976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speg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97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Objetivo, mapa y tinta visible en Despegue.</w:t>
      </w:r>
    </w:p>
    <w:p>
      <w:r>
        <w:br w:type="page"/>
      </w:r>
    </w:p>
    <w:p>
      <w:pPr>
        <w:pStyle w:val="Heading1"/>
      </w:pPr>
      <w:r>
        <w:t>4. Primer recorrido: ruta y vector</w:t>
      </w:r>
    </w:p>
    <w:p>
      <w:r>
        <w:t>Despegue: observa el inicio, el cohete y el cometa. Dibuja dos segmentos conectados que creen una ruta libre. Cuando termines, Nilo la recorre; si hay un choque, cambia el punto intermedio. La longitud y la inclinación modifican el recorrido.</w:t>
      </w:r>
    </w:p>
    <w:p>
      <w:r>
        <w:t>Impulso vectorial: dibuja una flecha desde la plataforma. Su dirección y longitud determinan el movimiento inicial. Observa la trayectoria y cambia el extremo si no aterriza donde esperabas.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2000" cy="2976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ec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97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Escena de vector y trayectoria.</w:t>
      </w:r>
    </w:p>
    <w:p>
      <w:r>
        <w:br w:type="page"/>
      </w:r>
    </w:p>
    <w:p>
      <w:pPr>
        <w:pStyle w:val="Heading1"/>
      </w:pPr>
      <w:r>
        <w:t>5. Rampa y área: ejemplo completo</w:t>
      </w:r>
    </w:p>
    <w:p>
      <w:r>
        <w:t>Un salto con ingenio: dibuja una rampa hacia la pieza. La escena muestra el ángulo; al probar, la orientación cambia el salto de Nilo.</w:t>
      </w:r>
    </w:p>
    <w:p>
      <w:r>
        <w:t>El peso justo: objetivo 1200 u². Piensa en dos factores de 1200, por ejemplo 40 × 30. Arrastra de una esquina a la opuesta. La base y altura cambian en pasos de 5 u y el área aparece durante el arrastre. Suelta al ver 40 u, 30 u y 1200 u²; la balanza comprueba el peso.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2000" cy="2976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eso_construc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97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Ejemplo: 40 u × 30 u = 1200 u².</w:t>
      </w:r>
    </w:p>
    <w:p>
      <w:r>
        <w:br w:type="page"/>
      </w:r>
    </w:p>
    <w:p>
      <w:pPr>
        <w:pStyle w:val="Heading1"/>
      </w:pPr>
      <w:r>
        <w:t>6. Defensas, escudos y órbitas</w:t>
      </w:r>
    </w:p>
    <w:p>
      <w:r>
        <w:t>Bloquea los rayos: dibuja barreras que crucen cada rayo rojo. El punto donde se cruzan detiene el láser. Una barrera que no toca el haz no lo bloquea.</w:t>
      </w:r>
    </w:p>
    <w:p>
      <w:r>
        <w:t>Polígonos lejanos: conecta seis esquinas para formar un escudo hexagonal cerrado. Núcleo cósmico: dibuja una órbita cerrada alrededor del centro, manteniendo una distancia similar durante el recorrido.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2000" cy="2976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ay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97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Las defensas cortan los láseres en su intersección.</w:t>
      </w:r>
    </w:p>
    <w:p>
      <w:r>
        <w:br w:type="page"/>
      </w:r>
    </w:p>
    <w:p>
      <w:pPr>
        <w:pStyle w:val="Heading1"/>
      </w:pPr>
      <w:r>
        <w:t>7. Galería de las otras escenas</w:t>
      </w:r>
    </w:p>
    <w:p>
      <w:r>
        <w:t>Estas pantallas completan el recorrido visual de los siete desafíos. En cada una, el objetivo aparece arriba y la tinta disponible a la derecha.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3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al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 Salto: construye una rampa y observa su ángulo.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3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oligon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 Polígonos: une seis vértices para cerrar el escudo.</w:t>
      </w:r>
    </w:p>
    <w:p>
      <w:r>
        <w:br w:type="page"/>
      </w:r>
    </w:p>
    <w:p>
      <w:pPr>
        <w:pStyle w:val="Heading1"/>
      </w:pPr>
      <w:r>
        <w:t>8. Órbita y cierre del recorrido</w:t>
      </w:r>
    </w:p>
    <w:p>
      <w:r>
        <w:t>En Núcleo cósmico, comienza en una marca, rodea el centro y vuelve al inicio. Observa si el radio se mantuvo casi constante y si el contorno quedó cerrado. Puedes volver al menú y repetir cualquier nivel.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2000" cy="2976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rbi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97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 Órbita: radio y cierre alrededor del núcleo.</w:t>
      </w:r>
    </w:p>
    <w:p>
      <w:r>
        <w:br w:type="page"/>
      </w:r>
    </w:p>
    <w:p>
      <w:pPr>
        <w:pStyle w:val="Heading1"/>
      </w:pPr>
      <w:r>
        <w:t>9. Problemas frecuentes y apoyo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Situación</w:t>
            </w:r>
          </w:p>
        </w:tc>
        <w:tc>
          <w:tcPr>
            <w:tcW w:type="dxa" w:w="4536"/>
          </w:tcPr>
          <w:p>
            <w:r>
              <w:t>Qué hacer</w:t>
            </w:r>
          </w:p>
        </w:tc>
      </w:tr>
      <w:tr>
        <w:tc>
          <w:tcPr>
            <w:tcW w:type="dxa" w:w="4536"/>
          </w:tcPr>
          <w:p>
            <w:r>
              <w:t>No se dibuja</w:t>
            </w:r>
          </w:p>
        </w:tc>
        <w:tc>
          <w:tcPr>
            <w:tcW w:type="dxa" w:w="4536"/>
          </w:tcPr>
          <w:p>
            <w:r>
              <w:t>Empieza dentro del área del mapa y mantén presionado mientras arrastras.</w:t>
            </w:r>
          </w:p>
        </w:tc>
      </w:tr>
      <w:tr>
        <w:tc>
          <w:tcPr>
            <w:tcW w:type="dxa" w:w="4536"/>
          </w:tcPr>
          <w:p>
            <w:r>
              <w:t>La figura no parece correcta</w:t>
            </w:r>
          </w:p>
        </w:tc>
        <w:tc>
          <w:tcPr>
            <w:tcW w:type="dxa" w:w="4536"/>
          </w:tcPr>
          <w:p>
            <w:r>
              <w:t>Usa Deshacer; dibuja un gesto continuo y observa el ajuste final.</w:t>
            </w:r>
          </w:p>
        </w:tc>
      </w:tr>
      <w:tr>
        <w:tc>
          <w:tcPr>
            <w:tcW w:type="dxa" w:w="4536"/>
          </w:tcPr>
          <w:p>
            <w:r>
              <w:t>Se acabó la tinta</w:t>
            </w:r>
          </w:p>
        </w:tc>
        <w:tc>
          <w:tcPr>
            <w:tcW w:type="dxa" w:w="4536"/>
          </w:tcPr>
          <w:p>
            <w:r>
              <w:t>Pulsa Reiniciar o Borrar para recuperar el depósito.</w:t>
            </w:r>
          </w:p>
        </w:tc>
      </w:tr>
      <w:tr>
        <w:tc>
          <w:tcPr>
            <w:tcW w:type="dxa" w:w="4536"/>
          </w:tcPr>
          <w:p>
            <w:r>
              <w:t>No se abre el HTML</w:t>
            </w:r>
          </w:p>
        </w:tc>
        <w:tc>
          <w:tcPr>
            <w:tcW w:type="dxa" w:w="4536"/>
          </w:tcPr>
          <w:p>
            <w:r>
              <w:t>Extrae el ZIP y abre el archivo con Chrome/Edge.</w:t>
            </w:r>
          </w:p>
        </w:tc>
      </w:tr>
      <w:tr>
        <w:tc>
          <w:tcPr>
            <w:tcW w:type="dxa" w:w="4536"/>
          </w:tcPr>
          <w:p>
            <w:r>
              <w:t>No sé cómo empezar</w:t>
            </w:r>
          </w:p>
        </w:tc>
        <w:tc>
          <w:tcPr>
            <w:tcW w:type="dxa" w:w="4536"/>
          </w:tcPr>
          <w:p>
            <w:r>
              <w:t>Pulsa Ver ejemplo; después dibuja tu propia solución.</w:t>
            </w:r>
          </w:p>
        </w:tc>
      </w:tr>
    </w:tbl>
    <w:p>
      <w:r>
        <w:t>Contacto del proyecto: https://github.com/WILLIAMMDN/astro-trazos/issues. Para la presentación, usa el archivo HTML autónomo incluido en el paquete.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ASTRO-TRAZOS  •  UNAJMA  •  2026-II     |   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81F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1F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81F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 w:line="252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