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067376D">
      <w:pPr>
        <w:pStyle w:val="4"/>
        <w:spacing w:before="60" w:after="120"/>
        <w:jc w:val="center"/>
      </w:pPr>
      <w:r>
        <w:rPr>
          <w:rFonts w:hint="eastAsia"/>
          <w:lang w:val="en-US" w:eastAsia="zh-CN"/>
        </w:rPr>
        <w:t>音乐枕</w:t>
      </w:r>
      <w:r>
        <w:t>蓝牙通信协议</w:t>
      </w:r>
    </w:p>
    <w:p w14:paraId="6C76E135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一、概述</w:t>
      </w:r>
    </w:p>
    <w:p w14:paraId="1C887A78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 xml:space="preserve">        本协议为微信小程序与</w:t>
      </w:r>
      <w:r>
        <w:rPr>
          <w:rFonts w:hint="eastAsia" w:cs="Lohit Devanagari"/>
          <w:color w:val="auto"/>
          <w:kern w:val="2"/>
          <w:sz w:val="24"/>
          <w:szCs w:val="24"/>
          <w:lang w:val="en-US" w:eastAsia="zh-CN" w:bidi="hi-IN"/>
        </w:rPr>
        <w:t>音乐枕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通信专用通信协议，主要功能为通过微信小程序远程获取和控制设备状态。</w:t>
      </w:r>
    </w:p>
    <w:p w14:paraId="05E6A2CE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二、协议格式</w:t>
      </w:r>
    </w:p>
    <w:p w14:paraId="27861D86">
      <w:pPr>
        <w:pStyle w:val="3"/>
      </w:pP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、总体格式</w:t>
      </w:r>
    </w:p>
    <w:p w14:paraId="52FB7E54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本协议基于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MODBUS-RTU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标准协议，总体格式如下：</w:t>
      </w:r>
    </w:p>
    <w:p w14:paraId="5F856551">
      <w:pPr>
        <w:pStyle w:val="3"/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5918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地址域：表示设备的地址，本协议地址固定为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；</w:t>
      </w:r>
    </w:p>
    <w:p w14:paraId="55CCB1A0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功能码：支持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0x03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（读保持寄存器）和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0x10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（写多个寄存器）；</w:t>
      </w:r>
    </w:p>
    <w:p w14:paraId="264C5FC3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数据：为协议数据部分，根据功能码有不同格式数据；</w:t>
      </w:r>
    </w:p>
    <w:p w14:paraId="762553E9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差错检验：为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CRC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校验方法；</w:t>
      </w:r>
    </w:p>
    <w:p w14:paraId="6F2D9C4F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注意：具体参考标准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MODBUS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通信协议文档。</w:t>
      </w:r>
    </w:p>
    <w:p w14:paraId="48A82C76">
      <w:pPr>
        <w:pStyle w:val="3"/>
      </w:pP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、功能码</w:t>
      </w:r>
    </w:p>
    <w:p w14:paraId="156D5A94">
      <w:pPr>
        <w:pStyle w:val="3"/>
      </w:pP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）、读保持寄存器（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0x03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）</w:t>
      </w:r>
    </w:p>
    <w:p w14:paraId="3159205F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小程序请求数据：</w:t>
      </w:r>
    </w:p>
    <w:tbl>
      <w:tblPr>
        <w:tblStyle w:val="8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1760"/>
        <w:gridCol w:w="5955"/>
      </w:tblGrid>
      <w:tr w14:paraId="1483519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E7677CB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字段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51EBDC3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大小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61D61C">
            <w:pPr>
              <w:pStyle w:val="11"/>
              <w:widowControl w:val="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说明</w:t>
            </w:r>
          </w:p>
        </w:tc>
      </w:tr>
      <w:tr w14:paraId="508A893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1F7E1B56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地址域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8B6D626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777D41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</w:t>
            </w:r>
          </w:p>
        </w:tc>
      </w:tr>
      <w:tr w14:paraId="03D7636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5FB8850F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功能码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65BCED93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7419DE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0x03</w:t>
            </w:r>
          </w:p>
        </w:tc>
      </w:tr>
      <w:tr w14:paraId="768E190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33B00D96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起始地址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29B7EDB4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ECE01F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大端格式，范围：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0x0000-0xFFFF</w:t>
            </w:r>
          </w:p>
        </w:tc>
      </w:tr>
      <w:tr w14:paraId="7CEF260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429ADBD8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9F087C7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FF11D1E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大端格式，范围：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1-125</w:t>
            </w:r>
          </w:p>
        </w:tc>
      </w:tr>
      <w:tr w14:paraId="0FED229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55CFC147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校验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1280C3D8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13DBC8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884FA3F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设备应答数据：</w:t>
      </w:r>
    </w:p>
    <w:tbl>
      <w:tblPr>
        <w:tblStyle w:val="8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1760"/>
        <w:gridCol w:w="5955"/>
      </w:tblGrid>
      <w:tr w14:paraId="2D81356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1DE75A11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字段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F334C9E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大小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7893C7">
            <w:pPr>
              <w:pStyle w:val="11"/>
              <w:widowControl w:val="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说明</w:t>
            </w:r>
          </w:p>
        </w:tc>
      </w:tr>
      <w:tr w14:paraId="2F80C5C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4036AA53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地址域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6DF5D85D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BB6707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</w:t>
            </w:r>
          </w:p>
        </w:tc>
      </w:tr>
      <w:tr w14:paraId="07E4F5A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658311B5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功能码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BC35BDC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81FB13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0x03</w:t>
            </w:r>
          </w:p>
        </w:tc>
      </w:tr>
      <w:tr w14:paraId="5C1D89F5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1B2EE6EA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字节数量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N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3C3A0F57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0BEB08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N=</w:t>
            </w: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x2</w:t>
            </w:r>
          </w:p>
        </w:tc>
      </w:tr>
      <w:tr w14:paraId="238F26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79013781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寄存器数值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5235EC0D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x2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88589C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寄存器数据格式大端格式，每个寄存器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2</w:t>
            </w: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个字节</w:t>
            </w:r>
          </w:p>
        </w:tc>
      </w:tr>
      <w:tr w14:paraId="5A1984A0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61CE3B99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校验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2DA7080B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421360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77014564">
      <w:pPr>
        <w:pStyle w:val="3"/>
        <w:rPr>
          <w:rFonts w:ascii="DejaVu Sans Mono" w:hAnsi="DejaVu Sans Mono" w:eastAsia="思源宋体 CN Light" w:cs="Lohit Devanagari"/>
          <w:color w:val="auto"/>
          <w:kern w:val="2"/>
          <w:sz w:val="24"/>
          <w:szCs w:val="24"/>
          <w:lang w:val="en-US" w:eastAsia="zh-CN" w:bidi="hi-IN"/>
        </w:rPr>
      </w:pPr>
    </w:p>
    <w:p w14:paraId="75FE3979">
      <w:pPr>
        <w:pStyle w:val="3"/>
      </w:pP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）、写多个寄存器（</w:t>
      </w:r>
      <w:r>
        <w:rPr>
          <w:rFonts w:eastAsia="思源宋体 CN Light" w:cs="Lohit Devanagari"/>
          <w:color w:val="auto"/>
          <w:kern w:val="2"/>
          <w:sz w:val="24"/>
          <w:szCs w:val="24"/>
          <w:lang w:val="en-US" w:eastAsia="zh-CN" w:bidi="hi-IN"/>
        </w:rPr>
        <w:t>0x10</w:t>
      </w: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）</w:t>
      </w:r>
    </w:p>
    <w:p w14:paraId="0EA70062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小程序请求数据：</w:t>
      </w:r>
    </w:p>
    <w:tbl>
      <w:tblPr>
        <w:tblStyle w:val="8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1760"/>
        <w:gridCol w:w="5955"/>
      </w:tblGrid>
      <w:tr w14:paraId="284BEBF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6147636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字段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35270680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大小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688CD9">
            <w:pPr>
              <w:pStyle w:val="11"/>
              <w:widowControl w:val="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说明</w:t>
            </w:r>
          </w:p>
        </w:tc>
      </w:tr>
      <w:tr w14:paraId="5B434152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5F3D637A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地址域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1DA1FB15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94FD3C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</w:t>
            </w:r>
          </w:p>
        </w:tc>
      </w:tr>
      <w:tr w14:paraId="2E1B200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54AA62D9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功能码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11CEA21B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543E93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0x10</w:t>
            </w:r>
          </w:p>
        </w:tc>
      </w:tr>
      <w:tr w14:paraId="373D534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6EA6AC22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起始地址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6143BB44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C4FB25D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大端格式，范围：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0x0000-0xFFFF</w:t>
            </w:r>
          </w:p>
        </w:tc>
      </w:tr>
      <w:tr w14:paraId="2133735B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0DBD2660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26C00B16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B7E94F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大端格式，范围：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0x0001-0x0078</w:t>
            </w:r>
          </w:p>
        </w:tc>
      </w:tr>
      <w:tr w14:paraId="2779F58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3E73E670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字节数量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N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48295899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EC128E8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N=</w:t>
            </w: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x2</w:t>
            </w:r>
          </w:p>
        </w:tc>
      </w:tr>
      <w:tr w14:paraId="298AD53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493CBDAA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寄存器数值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9B28F8D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x2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769F649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寄存器数据格式大端格式，每个寄存器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2</w:t>
            </w: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个字节</w:t>
            </w:r>
          </w:p>
        </w:tc>
      </w:tr>
      <w:tr w14:paraId="6C5FE4FD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3C8A7604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校验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8374BB0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93E2B6C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F54E6AC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设备应答数据：</w:t>
      </w:r>
    </w:p>
    <w:tbl>
      <w:tblPr>
        <w:tblStyle w:val="8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0"/>
        <w:gridCol w:w="1760"/>
        <w:gridCol w:w="5955"/>
      </w:tblGrid>
      <w:tr w14:paraId="399636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0C13867D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字段</w:t>
            </w:r>
          </w:p>
        </w:tc>
        <w:tc>
          <w:tcPr>
            <w:tcW w:w="17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712C2954">
            <w:pPr>
              <w:pStyle w:val="11"/>
              <w:widowControl w:val="0"/>
              <w:jc w:val="center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大小</w:t>
            </w:r>
          </w:p>
        </w:tc>
        <w:tc>
          <w:tcPr>
            <w:tcW w:w="59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591070">
            <w:pPr>
              <w:pStyle w:val="11"/>
              <w:widowControl w:val="0"/>
              <w:jc w:val="left"/>
              <w:rPr>
                <w:rFonts w:ascii="Liberation Serif" w:hAnsi="Liberation Serif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/>
                <w:bCs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说明</w:t>
            </w:r>
          </w:p>
        </w:tc>
      </w:tr>
      <w:tr w14:paraId="1365EF7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35E1630D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地址域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0450CEAB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16A9F3C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</w:t>
            </w:r>
          </w:p>
        </w:tc>
      </w:tr>
      <w:tr w14:paraId="79E2522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6E6F321F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功能码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00EE45D0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E7DBFE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固定为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0x10</w:t>
            </w:r>
          </w:p>
        </w:tc>
      </w:tr>
      <w:tr w14:paraId="40D63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248D8011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起始地址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114407FC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3D9B5F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大端格式，范围：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0x0000-0xFFFF</w:t>
            </w:r>
          </w:p>
        </w:tc>
      </w:tr>
      <w:tr w14:paraId="3274B76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6AAFFFCD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寄存器数量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766E331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9A3B14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大端格式，范围：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1-123</w:t>
            </w:r>
          </w:p>
        </w:tc>
      </w:tr>
      <w:tr w14:paraId="2AB68E9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930" w:type="dxa"/>
            <w:tcBorders>
              <w:left w:val="single" w:color="000000" w:sz="4" w:space="0"/>
              <w:bottom w:val="single" w:color="000000" w:sz="4" w:space="0"/>
            </w:tcBorders>
          </w:tcPr>
          <w:p w14:paraId="38A67C16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校验</w:t>
            </w:r>
          </w:p>
        </w:tc>
        <w:tc>
          <w:tcPr>
            <w:tcW w:w="1760" w:type="dxa"/>
            <w:tcBorders>
              <w:left w:val="single" w:color="000000" w:sz="4" w:space="0"/>
              <w:bottom w:val="single" w:color="000000" w:sz="4" w:space="0"/>
            </w:tcBorders>
          </w:tcPr>
          <w:p w14:paraId="75C97212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595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53E31A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656B47A0">
      <w:pPr>
        <w:pStyle w:val="3"/>
        <w:rPr>
          <w:rFonts w:ascii="DejaVu Sans Mono" w:hAnsi="DejaVu Sans Mono" w:eastAsia="思源宋体 CN Light" w:cs="Lohit Devanagari"/>
          <w:color w:val="auto"/>
          <w:kern w:val="2"/>
          <w:sz w:val="24"/>
          <w:szCs w:val="24"/>
          <w:lang w:val="en-US" w:eastAsia="zh-CN" w:bidi="hi-IN"/>
        </w:rPr>
      </w:pPr>
    </w:p>
    <w:p w14:paraId="5AFEAD40">
      <w:pPr>
        <w:pStyle w:val="3"/>
        <w:rPr>
          <w:color w:val="auto"/>
          <w:sz w:val="24"/>
          <w:szCs w:val="24"/>
          <w:lang w:val="en-US" w:eastAsia="zh-CN" w:bidi="no"/>
        </w:rPr>
      </w:pPr>
    </w:p>
    <w:p w14:paraId="433D7B69">
      <w:pPr>
        <w:pStyle w:val="3"/>
        <w:rPr>
          <w:color w:val="auto"/>
          <w:sz w:val="24"/>
          <w:szCs w:val="24"/>
          <w:lang w:val="en-US" w:eastAsia="zh-CN" w:bidi="no"/>
        </w:rPr>
      </w:pPr>
    </w:p>
    <w:p w14:paraId="45E33BE4">
      <w:pPr>
        <w:pStyle w:val="3"/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三、寄存器定义</w:t>
      </w:r>
    </w:p>
    <w:tbl>
      <w:tblPr>
        <w:tblStyle w:val="8"/>
        <w:tblW w:w="499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2723"/>
        <w:gridCol w:w="1070"/>
        <w:gridCol w:w="4756"/>
      </w:tblGrid>
      <w:tr w14:paraId="5515133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C1C96EE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地址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47D67D9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名称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211D14D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权限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E17DF2A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说明</w:t>
            </w:r>
          </w:p>
        </w:tc>
      </w:tr>
      <w:tr w14:paraId="616BBE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15D951E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0x0000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D0DE6A2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关机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0AA3EB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4D41A83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写1执行</w:t>
            </w:r>
          </w:p>
        </w:tc>
      </w:tr>
      <w:tr w14:paraId="15FE29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0F041B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0x0001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3FFCC19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UTC时间戳（高位）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9DA796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vMerge w:val="restart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CD95279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从1970年1月1日（UTC/GMT的午夜）开始所经过的秒数，不考虑闰秒。</w:t>
            </w:r>
          </w:p>
        </w:tc>
      </w:tr>
      <w:tr w14:paraId="473F0BC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00E135E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0x0002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10C9E4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UTC时间戳（低位）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D72810C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vMerge w:val="continue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BA2F1DC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</w:p>
        </w:tc>
      </w:tr>
      <w:tr w14:paraId="35A6DE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18038A6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0x0003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E7C8BB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lang w:val="en-US" w:eastAsia="zh-CN"/>
              </w:rPr>
              <w:t>闹钟（高位）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04CC25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1EC7C1F">
            <w:pPr>
              <w:pStyle w:val="11"/>
              <w:widowControl w:val="0"/>
              <w:jc w:val="center"/>
              <w:rPr>
                <w:rFonts w:hint="eastAsia" w:ascii="Liberation Serif" w:hAnsi="Liberation Serif" w:eastAsia="宋体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0-5位：分钟（0-59）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6-10位：小时（0-23）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ascii="宋体" w:hAnsi="宋体" w:eastAsia="宋体" w:cs="宋体"/>
                <w:sz w:val="24"/>
                <w:szCs w:val="24"/>
              </w:rPr>
              <w:t>11-15位：闹钟ID（0-31）</w:t>
            </w:r>
          </w:p>
        </w:tc>
      </w:tr>
      <w:tr w14:paraId="430E2C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5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8A806EF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0x0004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618E195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lang w:val="en-US" w:eastAsia="zh-CN"/>
              </w:rPr>
              <w:t>闹钟（低位）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B478AC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761F188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0位：是否启用</w:t>
            </w:r>
          </w:p>
          <w:p w14:paraId="3E1819E5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1位：仅一次/重复（0/1）</w:t>
            </w:r>
          </w:p>
          <w:p w14:paraId="2F01885B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2-8位：星期标志位</w:t>
            </w:r>
          </w:p>
          <w:p w14:paraId="5BBE4888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9-15位：铃声ID</w:t>
            </w:r>
          </w:p>
        </w:tc>
      </w:tr>
      <w:tr w14:paraId="5CAE4A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2ADAD9A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0x0005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3B59BDF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删除闹钟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0D07FB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5BB43F7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闹钟ID</w:t>
            </w:r>
          </w:p>
        </w:tc>
      </w:tr>
      <w:tr w14:paraId="7DBC27A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C9B0141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0x0006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6045A04">
            <w:pPr>
              <w:pStyle w:val="11"/>
              <w:widowControl w:val="0"/>
              <w:jc w:val="center"/>
              <w:rPr>
                <w:rFonts w:hint="default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执行快捷键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00B16A">
            <w:pPr>
              <w:pStyle w:val="11"/>
              <w:widowControl w:val="0"/>
              <w:jc w:val="center"/>
              <w:rPr>
                <w:rFonts w:hint="default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只写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0035045">
            <w:pPr>
              <w:pStyle w:val="11"/>
              <w:widowControl w:val="0"/>
              <w:jc w:val="center"/>
              <w:rPr>
                <w:rFonts w:hint="default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1表示快捷键1,2表示快捷键2</w:t>
            </w:r>
          </w:p>
        </w:tc>
      </w:tr>
      <w:tr w14:paraId="511CAF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7D5D00A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0x0007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61FA5F1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热敷工作状态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15721D7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读写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BDEE29">
            <w:pPr>
              <w:pStyle w:val="11"/>
              <w:widowControl w:val="0"/>
              <w:jc w:val="center"/>
              <w:rPr>
                <w:rFonts w:hint="default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0关闭，1开启；</w:t>
            </w:r>
          </w:p>
        </w:tc>
      </w:tr>
      <w:tr w14:paraId="1A0F37A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4DCD253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0x0008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B4E4501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热敷档位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BC0A838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读写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1FB40B6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lang w:val="en-US" w:eastAsia="zh-CN"/>
              </w:rPr>
              <w:t>3档；范围（0-2）；温度范围（35~55℃）</w:t>
            </w:r>
          </w:p>
        </w:tc>
      </w:tr>
      <w:tr w14:paraId="1FB079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FA50F5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0x0009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2FF0CBB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热敷工作定时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E557BB5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读写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FDB255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lang w:val="en-US" w:eastAsia="zh-CN"/>
              </w:rPr>
              <w:t>单位：分钟；</w:t>
            </w:r>
          </w:p>
        </w:tc>
      </w:tr>
      <w:tr w14:paraId="382778F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5E9F207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0x000A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F946F54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保存快捷键1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ACA1643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读写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BFAD11F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lang w:val="en-US" w:eastAsia="zh-CN"/>
              </w:rPr>
              <w:t>0-1位表示热敷档位；2-7位表示音乐Id；8-15位表示定时时间（单位分钟）；</w:t>
            </w:r>
          </w:p>
        </w:tc>
      </w:tr>
      <w:tr w14:paraId="027D6D4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0" w:hRule="atLeast"/>
        </w:trPr>
        <w:tc>
          <w:tcPr>
            <w:tcW w:w="129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C35E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hi-I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0x000B</w:t>
            </w:r>
          </w:p>
        </w:tc>
        <w:tc>
          <w:tcPr>
            <w:tcW w:w="272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FC29EF8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保存快捷键2</w:t>
            </w:r>
          </w:p>
        </w:tc>
        <w:tc>
          <w:tcPr>
            <w:tcW w:w="1070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934D4E7">
            <w:pPr>
              <w:pStyle w:val="11"/>
              <w:widowControl w:val="0"/>
              <w:jc w:val="center"/>
              <w:rPr>
                <w:rFonts w:hint="default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读写</w:t>
            </w:r>
          </w:p>
        </w:tc>
        <w:tc>
          <w:tcPr>
            <w:tcW w:w="475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59BE3B57">
            <w:pPr>
              <w:pStyle w:val="11"/>
              <w:widowControl w:val="0"/>
              <w:jc w:val="center"/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color w:val="000000"/>
                <w:sz w:val="24"/>
                <w:szCs w:val="24"/>
                <w:u w:val="none"/>
                <w:lang w:val="en-US" w:eastAsia="zh-CN"/>
              </w:rPr>
              <w:t>0-1位表示热敷档位；2-7位表示音乐Id；8-15位表示定时时间（单位分钟）；</w:t>
            </w:r>
          </w:p>
        </w:tc>
      </w:tr>
    </w:tbl>
    <w:p w14:paraId="2B1955FE">
      <w:pPr>
        <w:pStyle w:val="11"/>
        <w:widowControl w:val="0"/>
        <w:jc w:val="center"/>
        <w:rPr>
          <w:rFonts w:ascii="Liberation Serif" w:hAnsi="Liberation Serif"/>
          <w:b w:val="0"/>
          <w:bCs w:val="0"/>
          <w:i w:val="0"/>
          <w:iCs w:val="0"/>
          <w:strike w:val="0"/>
          <w:dstrike w:val="0"/>
          <w:outline w:val="0"/>
          <w:shadow w:val="0"/>
          <w:color w:val="000000"/>
          <w:sz w:val="24"/>
          <w:szCs w:val="24"/>
          <w:u w:val="none"/>
          <w:lang w:val="en-US" w:eastAsia="zh-CN"/>
        </w:rPr>
      </w:pPr>
    </w:p>
    <w:p w14:paraId="76967409">
      <w:pPr>
        <w:pStyle w:val="3"/>
        <w:spacing w:before="0" w:after="140"/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</w:pPr>
    </w:p>
    <w:p w14:paraId="41CC451A">
      <w:pPr>
        <w:pStyle w:val="3"/>
        <w:spacing w:before="0" w:after="140"/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</w:pPr>
    </w:p>
    <w:p w14:paraId="100BA6A9">
      <w:pPr>
        <w:pStyle w:val="3"/>
        <w:spacing w:before="0" w:after="140"/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</w:pPr>
    </w:p>
    <w:p w14:paraId="02DA3562">
      <w:pPr>
        <w:pStyle w:val="3"/>
        <w:spacing w:before="0" w:after="140"/>
        <w:rPr>
          <w:rFonts w:ascii="DejaVu Sans Mono" w:hAnsi="DejaVu Sans Mono" w:eastAsia="思源宋体 CN Light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DejaVu Sans Mono" w:hAnsi="DejaVu Sans Mono" w:cs="Lohit Devanagari"/>
          <w:color w:val="auto"/>
          <w:kern w:val="2"/>
          <w:sz w:val="24"/>
          <w:szCs w:val="24"/>
          <w:lang w:val="en-US" w:eastAsia="zh-CN" w:bidi="hi-IN"/>
        </w:rPr>
        <w:t>修订记录：</w:t>
      </w:r>
    </w:p>
    <w:tbl>
      <w:tblPr>
        <w:tblStyle w:val="8"/>
        <w:tblW w:w="9645" w:type="dxa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57"/>
        <w:gridCol w:w="2445"/>
        <w:gridCol w:w="6243"/>
      </w:tblGrid>
      <w:tr w14:paraId="6552008F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95A53A4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版本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529CAEBB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时间</w:t>
            </w:r>
          </w:p>
        </w:tc>
        <w:tc>
          <w:tcPr>
            <w:tcW w:w="62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8BAE52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说明</w:t>
            </w:r>
          </w:p>
        </w:tc>
      </w:tr>
      <w:tr w14:paraId="70A42E18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57" w:type="dxa"/>
            <w:tcBorders>
              <w:left w:val="single" w:color="000000" w:sz="4" w:space="0"/>
              <w:bottom w:val="single" w:color="000000" w:sz="4" w:space="0"/>
            </w:tcBorders>
          </w:tcPr>
          <w:p w14:paraId="035F2E74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 w:eastAsia="思源宋体 CN Light" w:cs="Lohit Devanagari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kern w:val="2"/>
                <w:sz w:val="24"/>
                <w:szCs w:val="24"/>
                <w:u w:val="none"/>
                <w:lang w:val="en-US" w:eastAsia="zh-CN" w:bidi="hi-IN"/>
              </w:rPr>
              <w:t>.0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 w14:paraId="24A27F35">
            <w:pPr>
              <w:pStyle w:val="11"/>
              <w:widowControl w:val="0"/>
              <w:jc w:val="center"/>
              <w:rPr>
                <w:rFonts w:hint="default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2024/10/20</w:t>
            </w:r>
          </w:p>
        </w:tc>
        <w:tc>
          <w:tcPr>
            <w:tcW w:w="62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A41AA46">
            <w:pPr>
              <w:pStyle w:val="11"/>
              <w:widowControl w:val="0"/>
              <w:jc w:val="left"/>
              <w:rPr>
                <w:rFonts w:hint="default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初版</w:t>
            </w:r>
          </w:p>
        </w:tc>
      </w:tr>
      <w:tr w14:paraId="561403A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57" w:type="dxa"/>
            <w:tcBorders>
              <w:left w:val="single" w:color="000000" w:sz="4" w:space="0"/>
              <w:bottom w:val="single" w:color="000000" w:sz="4" w:space="0"/>
            </w:tcBorders>
          </w:tcPr>
          <w:p w14:paraId="478FBD3E">
            <w:pPr>
              <w:pStyle w:val="11"/>
              <w:widowControl w:val="0"/>
              <w:jc w:val="center"/>
              <w:rPr>
                <w:rFonts w:hint="default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1.1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 w14:paraId="28C35B50">
            <w:pPr>
              <w:pStyle w:val="11"/>
              <w:widowControl w:val="0"/>
              <w:jc w:val="center"/>
              <w:rPr>
                <w:rFonts w:hint="default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2024/10/27</w:t>
            </w:r>
          </w:p>
        </w:tc>
        <w:tc>
          <w:tcPr>
            <w:tcW w:w="62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D3085CA">
            <w:pPr>
              <w:pStyle w:val="11"/>
              <w:widowControl w:val="0"/>
              <w:jc w:val="left"/>
              <w:rPr>
                <w:rFonts w:hint="eastAsia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第二版</w:t>
            </w:r>
          </w:p>
        </w:tc>
      </w:tr>
      <w:tr w14:paraId="4E80354C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57" w:type="dxa"/>
            <w:tcBorders>
              <w:left w:val="single" w:color="000000" w:sz="4" w:space="0"/>
              <w:bottom w:val="single" w:color="000000" w:sz="4" w:space="0"/>
            </w:tcBorders>
          </w:tcPr>
          <w:p w14:paraId="51EBDEBD">
            <w:pPr>
              <w:pStyle w:val="11"/>
              <w:widowControl w:val="0"/>
              <w:jc w:val="center"/>
              <w:rPr>
                <w:rFonts w:hint="default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1.2</w:t>
            </w: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 w14:paraId="78CA1FDF">
            <w:pPr>
              <w:pStyle w:val="11"/>
              <w:widowControl w:val="0"/>
              <w:jc w:val="center"/>
              <w:rPr>
                <w:rFonts w:hint="default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2025/7/14</w:t>
            </w:r>
          </w:p>
        </w:tc>
        <w:tc>
          <w:tcPr>
            <w:tcW w:w="62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39B4B9F">
            <w:pPr>
              <w:pStyle w:val="11"/>
              <w:widowControl w:val="0"/>
              <w:jc w:val="left"/>
              <w:rPr>
                <w:rFonts w:hint="eastAsia" w:ascii="Liberation Serif" w:hAnsi="Liberation Serif" w:eastAsia="思源宋体 CN Light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  <w:lang w:val="en-US" w:eastAsia="zh-CN"/>
              </w:rPr>
              <w:t>第三版</w:t>
            </w:r>
            <w:bookmarkStart w:id="0" w:name="_GoBack"/>
            <w:bookmarkEnd w:id="0"/>
          </w:p>
        </w:tc>
      </w:tr>
      <w:tr w14:paraId="2F5BBBC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57" w:type="dxa"/>
            <w:tcBorders>
              <w:left w:val="single" w:color="000000" w:sz="4" w:space="0"/>
              <w:bottom w:val="single" w:color="000000" w:sz="4" w:space="0"/>
            </w:tcBorders>
          </w:tcPr>
          <w:p w14:paraId="53E95484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445" w:type="dxa"/>
            <w:tcBorders>
              <w:left w:val="single" w:color="000000" w:sz="4" w:space="0"/>
              <w:bottom w:val="single" w:color="000000" w:sz="4" w:space="0"/>
            </w:tcBorders>
          </w:tcPr>
          <w:p w14:paraId="1D46C4A6">
            <w:pPr>
              <w:pStyle w:val="11"/>
              <w:widowControl w:val="0"/>
              <w:jc w:val="center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62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01876B">
            <w:pPr>
              <w:pStyle w:val="11"/>
              <w:widowControl w:val="0"/>
              <w:jc w:val="left"/>
              <w:rPr>
                <w:rFonts w:ascii="Liberation Serif" w:hAnsi="Liberation Serif"/>
                <w:b w:val="0"/>
                <w:bCs w:val="0"/>
                <w:i w:val="0"/>
                <w:iCs w:val="0"/>
                <w:strike w:val="0"/>
                <w:dstrike w:val="0"/>
                <w:outline w:val="0"/>
                <w:shadow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540311E1">
      <w:pPr>
        <w:pStyle w:val="3"/>
        <w:spacing w:before="0" w:after="140"/>
        <w:rPr>
          <w:rFonts w:ascii="DejaVu Sans Mono" w:hAnsi="DejaVu Sans Mono" w:eastAsia="思源宋体 CN Light" w:cs="Lohit Devanagari"/>
          <w:color w:val="auto"/>
          <w:kern w:val="2"/>
          <w:sz w:val="24"/>
          <w:szCs w:val="24"/>
          <w:lang w:val="en-US" w:eastAsia="zh-CN" w:bidi="hi-IN"/>
        </w:rPr>
      </w:pPr>
    </w:p>
    <w:sectPr>
      <w:pgSz w:w="11906" w:h="16838"/>
      <w:pgMar w:top="1134" w:right="1134" w:bottom="1134" w:left="1134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moder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B0604030504040204"/>
    <w:charset w:val="00"/>
    <w:family w:val="swiss"/>
    <w:pitch w:val="default"/>
    <w:sig w:usb0="A0000287" w:usb1="00000011" w:usb2="00000000" w:usb3="00000000" w:csb0="00000001" w:csb1="00000000"/>
  </w:font>
  <w:font w:name="DejaVu Sans Mono">
    <w:altName w:val="Segoe Print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思源宋体 CN Light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思源黑体 CN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00500000000000000"/>
    <w:charset w:val="86"/>
    <w:family w:val="auto"/>
    <w:pitch w:val="default"/>
    <w:sig w:usb0="F00002FF" w:usb1="6BDFFDFF" w:usb2="00000016" w:usb3="00100000" w:csb0="6004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</w:compat>
  <w:docVars>
    <w:docVar w:name="commondata" w:val="eyJoZGlkIjoiN2M0ZWQxYTRmNGFmY2RmZjc5OGU4YWRiMTQyNGYyODQifQ=="/>
  </w:docVars>
  <w:rsids>
    <w:rsidRoot w:val="00000000"/>
    <w:rsid w:val="07FD636C"/>
    <w:rsid w:val="104F3F68"/>
    <w:rsid w:val="16010213"/>
    <w:rsid w:val="1738311C"/>
    <w:rsid w:val="1DBE5171"/>
    <w:rsid w:val="1F5824BC"/>
    <w:rsid w:val="205B4263"/>
    <w:rsid w:val="2E905A1F"/>
    <w:rsid w:val="3491579D"/>
    <w:rsid w:val="350246BB"/>
    <w:rsid w:val="45EC1EBA"/>
    <w:rsid w:val="4F26028E"/>
    <w:rsid w:val="568F5511"/>
    <w:rsid w:val="57BB4B36"/>
    <w:rsid w:val="593B1742"/>
    <w:rsid w:val="764E59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="DejaVu Sans Mono" w:hAnsi="DejaVu Sans Mono" w:eastAsia="思源宋体 CN Light" w:cs="Lohit Devanagari"/>
      <w:color w:val="auto"/>
      <w:kern w:val="2"/>
      <w:sz w:val="24"/>
      <w:szCs w:val="24"/>
      <w:lang w:val="en-US" w:eastAsia="zh-CN" w:bidi="hi-IN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Subtitle"/>
    <w:basedOn w:val="5"/>
    <w:next w:val="3"/>
    <w:qFormat/>
    <w:uiPriority w:val="0"/>
    <w:pPr>
      <w:spacing w:before="60" w:after="120"/>
      <w:jc w:val="center"/>
    </w:pPr>
    <w:rPr>
      <w:sz w:val="36"/>
      <w:szCs w:val="36"/>
    </w:rPr>
  </w:style>
  <w:style w:type="paragraph" w:customStyle="1" w:styleId="5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思源黑体 CN" w:cs="Lohit Devanagari"/>
      <w:sz w:val="28"/>
      <w:szCs w:val="28"/>
    </w:rPr>
  </w:style>
  <w:style w:type="paragraph" w:styleId="6">
    <w:name w:val="List"/>
    <w:basedOn w:val="3"/>
    <w:qFormat/>
    <w:uiPriority w:val="0"/>
    <w:rPr>
      <w:rFonts w:cs="Lohit Devanagari"/>
    </w:rPr>
  </w:style>
  <w:style w:type="paragraph" w:styleId="7">
    <w:name w:val="Title"/>
    <w:basedOn w:val="5"/>
    <w:next w:val="3"/>
    <w:qFormat/>
    <w:uiPriority w:val="0"/>
    <w:pPr>
      <w:jc w:val="center"/>
    </w:pPr>
    <w:rPr>
      <w:b/>
      <w:bCs/>
      <w:sz w:val="56"/>
      <w:szCs w:val="56"/>
    </w:rPr>
  </w:style>
  <w:style w:type="paragraph" w:customStyle="1" w:styleId="10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11">
    <w:name w:val="表格内容"/>
    <w:basedOn w:val="1"/>
    <w:qFormat/>
    <w:uiPriority w:val="0"/>
    <w:pPr>
      <w:widowControl w:val="0"/>
      <w:suppressLineNumbers/>
    </w:pPr>
  </w:style>
  <w:style w:type="paragraph" w:customStyle="1" w:styleId="12">
    <w:name w:val="表格标题"/>
    <w:basedOn w:val="1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868</Words>
  <Characters>1113</Characters>
  <Paragraphs>155</Paragraphs>
  <TotalTime>1014</TotalTime>
  <ScaleCrop>false</ScaleCrop>
  <LinksUpToDate>false</LinksUpToDate>
  <CharactersWithSpaces>1121</CharactersWithSpaces>
  <Application>WPS Office_12.1.0.21911_F1E327BC-269C-435d-A152-05C5408002CA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2020-08-31T09:09:00Z</dcterms:created>
  <dc:creator>86136</dc:creator>
  <cp:lastModifiedBy>风止</cp:lastModifiedBy>
  <dcterms:modified xsi:type="dcterms:W3CDTF">2025-07-14T10:01:03Z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2052-12.1.0.21911</vt:lpwstr>
  </property>
  <property fmtid="{D5CDD505-2E9C-101B-9397-08002B2CF9AE}" pid="3" name="ICV">
    <vt:lpwstr>821499245ADF4047BDAA91BC3211F0C7_13</vt:lpwstr>
  </property>
  <property fmtid="{D5CDD505-2E9C-101B-9397-08002B2CF9AE}" pid="4" name="KSOTemplateDocerSaveRecord">
    <vt:lpwstr>eyJoZGlkIjoiN2M0ZWQxYTRmNGFmY2RmZjc5OGU4YWRiMTQyNGYyODQiLCJ1c2VySWQiOiIzMjUwODk3MDIifQ==</vt:lpwstr>
  </property>
</Properties>
</file>