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D90F" w14:textId="77777777" w:rsidR="00F7248B" w:rsidRDefault="00A04E14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Practica 6: Teórico-práctica</w:t>
      </w:r>
    </w:p>
    <w:p w14:paraId="1768F9D4" w14:textId="77777777" w:rsidR="00F7248B" w:rsidRDefault="00F7248B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31450AA4" w14:textId="77777777" w:rsidR="00F7248B" w:rsidRDefault="00F7248B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</w:p>
    <w:p w14:paraId="40B5FA23" w14:textId="77777777" w:rsidR="00F7248B" w:rsidRDefault="00A04E14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Aprendiendo consultas complejas,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joins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y varios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b/>
          <w:sz w:val="28"/>
          <w:szCs w:val="28"/>
        </w:rPr>
        <w:t>.</w:t>
      </w:r>
    </w:p>
    <w:p w14:paraId="2049F246" w14:textId="77777777" w:rsidR="00F7248B" w:rsidRDefault="00A04E14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Resuelve las consultas dadas en teoría:</w:t>
      </w:r>
    </w:p>
    <w:p w14:paraId="4FE02DF0" w14:textId="77777777" w:rsidR="00F7248B" w:rsidRDefault="00A04E14">
      <w:pP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 xml:space="preserve">Ejemplos de </w:t>
      </w:r>
      <w:proofErr w:type="spellStart"/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Joins</w:t>
      </w:r>
      <w:proofErr w:type="spellEnd"/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 xml:space="preserve"> de documentos.</w:t>
      </w:r>
    </w:p>
    <w:p w14:paraId="664F271A" w14:textId="77777777" w:rsidR="00F7248B" w:rsidRDefault="00A04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Visualizar por cada empleado del documento </w:t>
      </w:r>
      <w:r>
        <w:rPr>
          <w:rFonts w:ascii="Arial" w:eastAsia="Arial" w:hAnsi="Arial" w:cs="Arial"/>
          <w:color w:val="FF0000"/>
          <w:sz w:val="28"/>
          <w:szCs w:val="28"/>
        </w:rPr>
        <w:t xml:space="preserve">empleados.xml,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su apellido, su número de departamento y nombre del departamento que se encuentra en el documento </w:t>
      </w:r>
      <w:r>
        <w:rPr>
          <w:rFonts w:ascii="Arial" w:eastAsia="Arial" w:hAnsi="Arial" w:cs="Arial"/>
          <w:color w:val="FF0000"/>
          <w:sz w:val="28"/>
          <w:szCs w:val="28"/>
        </w:rPr>
        <w:t>departamentos.xml</w:t>
      </w:r>
      <w:r>
        <w:rPr>
          <w:rFonts w:ascii="Arial" w:eastAsia="Arial" w:hAnsi="Arial" w:cs="Arial"/>
          <w:sz w:val="28"/>
          <w:szCs w:val="28"/>
        </w:rPr>
        <w:t>.</w:t>
      </w:r>
    </w:p>
    <w:p w14:paraId="25B34DD5" w14:textId="3683D252" w:rsidR="00F7248B" w:rsidRPr="00166B2E" w:rsidRDefault="00166B2E" w:rsidP="00166B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 w:hint="eastAsia"/>
          <w:sz w:val="28"/>
          <w:szCs w:val="28"/>
        </w:rPr>
      </w:pPr>
      <w:r w:rsidRPr="00166B2E">
        <w:rPr>
          <w:rFonts w:ascii="Arial" w:hAnsi="Arial" w:cs="Arial"/>
          <w:sz w:val="28"/>
          <w:szCs w:val="28"/>
        </w:rPr>
        <w:drawing>
          <wp:inline distT="0" distB="0" distL="0" distR="0" wp14:anchorId="10B49680" wp14:editId="47E4FB27">
            <wp:extent cx="5933440" cy="64763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A005" w14:textId="77777777" w:rsidR="00F7248B" w:rsidRDefault="00A04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Obtener por cada departamento, el nombre d</w:t>
      </w:r>
      <w:r>
        <w:rPr>
          <w:rFonts w:ascii="Arial" w:eastAsia="Arial" w:hAnsi="Arial" w:cs="Arial"/>
          <w:color w:val="000000"/>
          <w:sz w:val="28"/>
          <w:szCs w:val="28"/>
        </w:rPr>
        <w:t>el departamento, el número de empleados y la media del salario.</w:t>
      </w:r>
    </w:p>
    <w:p w14:paraId="5F8370FA" w14:textId="7EB838BD" w:rsidR="00F7248B" w:rsidRPr="00166B2E" w:rsidRDefault="00166B2E" w:rsidP="00166B2E">
      <w:pPr>
        <w:pBdr>
          <w:top w:val="nil"/>
          <w:left w:val="nil"/>
          <w:bottom w:val="nil"/>
          <w:right w:val="nil"/>
          <w:between w:val="nil"/>
        </w:pBdr>
        <w:spacing w:after="0"/>
        <w:ind w:left="566"/>
        <w:jc w:val="both"/>
        <w:rPr>
          <w:rFonts w:ascii="Arial" w:hAnsi="Arial" w:cs="Arial" w:hint="eastAsia"/>
          <w:sz w:val="28"/>
          <w:szCs w:val="28"/>
        </w:rPr>
      </w:pPr>
      <w:r w:rsidRPr="00166B2E">
        <w:rPr>
          <w:rFonts w:ascii="Arial" w:eastAsia="Arial" w:hAnsi="Arial" w:cs="Arial"/>
          <w:sz w:val="28"/>
          <w:szCs w:val="28"/>
        </w:rPr>
        <w:drawing>
          <wp:inline distT="0" distB="0" distL="0" distR="0" wp14:anchorId="68D13274" wp14:editId="45E30136">
            <wp:extent cx="4905375" cy="845973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029" cy="84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18B6" w14:textId="77777777" w:rsidR="00F7248B" w:rsidRDefault="00A04E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>Obtener por cada departamento el nombre del empleado que más gana.</w:t>
      </w:r>
      <w:r>
        <w:rPr>
          <w:rFonts w:ascii="Arial" w:eastAsia="Arial" w:hAnsi="Arial" w:cs="Arial"/>
          <w:b/>
          <w:noProof/>
          <w:sz w:val="28"/>
          <w:szCs w:val="28"/>
          <w:u w:val="single"/>
        </w:rPr>
        <w:drawing>
          <wp:inline distT="0" distB="0" distL="0" distR="0" wp14:anchorId="4B6B7744" wp14:editId="74CB50A1">
            <wp:extent cx="5760000" cy="288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197" r="414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ADB8E" w14:textId="6A62E329" w:rsidR="00F7248B" w:rsidRDefault="00A04E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 w:rsidRPr="00A04E14">
        <w:rPr>
          <w:rFonts w:ascii="Arial" w:eastAsia="Arial" w:hAnsi="Arial" w:cs="Arial"/>
          <w:b/>
          <w:color w:val="FF0000"/>
          <w:sz w:val="28"/>
          <w:szCs w:val="28"/>
          <w:u w:val="single"/>
        </w:rPr>
        <w:drawing>
          <wp:inline distT="0" distB="0" distL="0" distR="0" wp14:anchorId="6EB19AF8" wp14:editId="679C9976">
            <wp:extent cx="5933440" cy="4845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9D77" w14:textId="7DB838C0" w:rsidR="00F7248B" w:rsidRDefault="00F7248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1F662BBE" w14:textId="2DA8D398" w:rsidR="00A04E14" w:rsidRDefault="00A04E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40CA3134" w14:textId="77777777" w:rsidR="00A04E14" w:rsidRPr="00A04E14" w:rsidRDefault="00A04E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 w:hint="eastAsia"/>
          <w:b/>
          <w:color w:val="FF0000"/>
          <w:sz w:val="28"/>
          <w:szCs w:val="28"/>
          <w:u w:val="single"/>
        </w:rPr>
      </w:pPr>
    </w:p>
    <w:p w14:paraId="1386D7FE" w14:textId="77777777" w:rsidR="00F7248B" w:rsidRDefault="00A04E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lastRenderedPageBreak/>
        <w:t xml:space="preserve">Ejemplos de uso de varios </w:t>
      </w:r>
      <w:proofErr w:type="spellStart"/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for</w:t>
      </w:r>
      <w:proofErr w:type="spellEnd"/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:</w:t>
      </w:r>
    </w:p>
    <w:p w14:paraId="3718E532" w14:textId="77777777" w:rsidR="00F7248B" w:rsidRDefault="00A04E14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La utilización de varios </w:t>
      </w:r>
      <w:proofErr w:type="spellStart"/>
      <w:r>
        <w:rPr>
          <w:rFonts w:ascii="Arial" w:eastAsia="Arial" w:hAnsi="Arial" w:cs="Arial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es muy útil para consultas en documentos XML anidados y también cuando utilizamos varios documentos unidos por una </w:t>
      </w:r>
      <w:proofErr w:type="spellStart"/>
      <w:r>
        <w:rPr>
          <w:rFonts w:ascii="Arial" w:eastAsia="Arial" w:hAnsi="Arial" w:cs="Arial"/>
          <w:sz w:val="28"/>
          <w:szCs w:val="28"/>
        </w:rPr>
        <w:t>clausula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como una combinación de tablas en SQL.</w:t>
      </w:r>
    </w:p>
    <w:p w14:paraId="511D724D" w14:textId="77777777" w:rsidR="00F7248B" w:rsidRDefault="00A04E14">
      <w:pPr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36E12407" wp14:editId="762FFDFA">
            <wp:extent cx="5760000" cy="288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1446" t="3828" r="127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6C438" w14:textId="77777777" w:rsidR="00F7248B" w:rsidRDefault="00F7248B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0B9286CB" w14:textId="77777777" w:rsidR="00F7248B" w:rsidRDefault="00A0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Visualizar </w:t>
      </w:r>
      <w:r>
        <w:rPr>
          <w:rFonts w:ascii="Arial" w:eastAsia="Arial" w:hAnsi="Arial" w:cs="Arial"/>
          <w:color w:val="000000"/>
          <w:sz w:val="28"/>
          <w:szCs w:val="28"/>
          <w:u w:val="single"/>
        </w:rPr>
        <w:t>por cada departamento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del documento universidad.xml, </w:t>
      </w:r>
      <w:r>
        <w:rPr>
          <w:rFonts w:ascii="Arial" w:eastAsia="Arial" w:hAnsi="Arial" w:cs="Arial"/>
          <w:b/>
          <w:color w:val="000000"/>
          <w:sz w:val="28"/>
          <w:szCs w:val="28"/>
        </w:rPr>
        <w:t>el número de empleados que hay en cada puesto de trabajo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Se usa un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para obtener los nodos departamento y un segundo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para  obtener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los distintos puestos de cada departamento.</w:t>
      </w:r>
    </w:p>
    <w:p w14:paraId="31822A10" w14:textId="35204D0D" w:rsidR="00F7248B" w:rsidRPr="00A04E14" w:rsidRDefault="00A04E14" w:rsidP="00A04E14">
      <w:pPr>
        <w:pBdr>
          <w:top w:val="nil"/>
          <w:left w:val="nil"/>
          <w:bottom w:val="nil"/>
          <w:right w:val="nil"/>
          <w:between w:val="nil"/>
        </w:pBdr>
        <w:spacing w:after="0"/>
        <w:ind w:left="566"/>
        <w:jc w:val="both"/>
        <w:rPr>
          <w:rFonts w:ascii="Arial" w:hAnsi="Arial" w:cs="Arial" w:hint="eastAsia"/>
          <w:b/>
          <w:sz w:val="28"/>
          <w:szCs w:val="28"/>
        </w:rPr>
      </w:pPr>
      <w:r w:rsidRPr="00A04E14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40C6B7A" wp14:editId="0A3FBC70">
            <wp:extent cx="5114925" cy="38320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971" cy="38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6AF2" w14:textId="77777777" w:rsidR="00F7248B" w:rsidRDefault="00A0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Visualizar </w:t>
      </w:r>
      <w:r>
        <w:rPr>
          <w:rFonts w:ascii="Arial" w:eastAsia="Arial" w:hAnsi="Arial" w:cs="Arial"/>
          <w:color w:val="000000"/>
          <w:sz w:val="28"/>
          <w:szCs w:val="28"/>
          <w:u w:val="single"/>
        </w:rPr>
        <w:t>por cada departamento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del documento universidad.xml</w:t>
      </w:r>
      <w:r>
        <w:rPr>
          <w:rFonts w:ascii="Arial" w:eastAsia="Arial" w:hAnsi="Arial" w:cs="Arial"/>
          <w:b/>
          <w:color w:val="000000"/>
          <w:sz w:val="28"/>
          <w:szCs w:val="28"/>
        </w:rPr>
        <w:t>, el salario máximo y el empleado que tiene ese salario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El primer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obtiene los nodos departamento y el segundo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los empleados de cada departamento. Para sacar el máximo, en la salida preguntamos si </w:t>
      </w:r>
      <w:r>
        <w:rPr>
          <w:rFonts w:ascii="Arial" w:eastAsia="Arial" w:hAnsi="Arial" w:cs="Arial"/>
          <w:color w:val="000000"/>
          <w:sz w:val="28"/>
          <w:szCs w:val="28"/>
        </w:rPr>
        <w:t>el salario es el máximo.</w:t>
      </w:r>
    </w:p>
    <w:p w14:paraId="34B04E93" w14:textId="3338BE4B" w:rsidR="00F7248B" w:rsidRPr="00A04E14" w:rsidRDefault="00A04E14" w:rsidP="00A04E14">
      <w:pPr>
        <w:pBdr>
          <w:top w:val="nil"/>
          <w:left w:val="nil"/>
          <w:bottom w:val="nil"/>
          <w:right w:val="nil"/>
          <w:between w:val="nil"/>
        </w:pBdr>
        <w:spacing w:after="0"/>
        <w:ind w:left="566"/>
        <w:jc w:val="both"/>
        <w:rPr>
          <w:rFonts w:ascii="Arial" w:hAnsi="Arial" w:cs="Arial" w:hint="eastAsia"/>
          <w:sz w:val="28"/>
          <w:szCs w:val="28"/>
        </w:rPr>
      </w:pPr>
      <w:r w:rsidRPr="00A04E14">
        <w:rPr>
          <w:rFonts w:ascii="Arial" w:eastAsia="Arial" w:hAnsi="Arial" w:cs="Arial"/>
          <w:sz w:val="28"/>
          <w:szCs w:val="28"/>
        </w:rPr>
        <w:drawing>
          <wp:inline distT="0" distB="0" distL="0" distR="0" wp14:anchorId="5F890CE6" wp14:editId="0A354533">
            <wp:extent cx="5505450" cy="3899890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541" cy="39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FF9" w14:textId="77777777" w:rsidR="00F7248B" w:rsidRDefault="00A0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Visualiza </w:t>
      </w:r>
      <w:r>
        <w:rPr>
          <w:rFonts w:ascii="Arial" w:eastAsia="Arial" w:hAnsi="Arial" w:cs="Arial"/>
          <w:color w:val="000000"/>
          <w:sz w:val="28"/>
          <w:szCs w:val="28"/>
          <w:u w:val="single"/>
        </w:rPr>
        <w:t>por cada puesto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del documento universidad.xml, el </w:t>
      </w:r>
      <w:r>
        <w:rPr>
          <w:rFonts w:ascii="Arial" w:eastAsia="Arial" w:hAnsi="Arial" w:cs="Arial"/>
          <w:b/>
          <w:color w:val="000000"/>
          <w:sz w:val="28"/>
          <w:szCs w:val="28"/>
        </w:rPr>
        <w:t>empleado con salario máximo y ese salario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. El primer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obtiene los distintos puestos de trabajo y el segundo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obtiene los empleados que tienen ese puesto de trabaj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o. En el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se pregunta si el salario del empleado es el salario máximo de los empleados del oficio del primer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1F555C25" w14:textId="077D60A1" w:rsidR="00F7248B" w:rsidRPr="00A04E14" w:rsidRDefault="00A04E14" w:rsidP="00A04E14">
      <w:pPr>
        <w:pBdr>
          <w:top w:val="nil"/>
          <w:left w:val="nil"/>
          <w:bottom w:val="nil"/>
          <w:right w:val="nil"/>
          <w:between w:val="nil"/>
        </w:pBdr>
        <w:spacing w:after="0"/>
        <w:ind w:left="566"/>
        <w:jc w:val="both"/>
        <w:rPr>
          <w:rFonts w:ascii="Arial" w:hAnsi="Arial" w:cs="Arial" w:hint="eastAsia"/>
          <w:b/>
          <w:sz w:val="28"/>
          <w:szCs w:val="28"/>
        </w:rPr>
      </w:pPr>
      <w:r w:rsidRPr="00A04E14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1B7B719" wp14:editId="540F7ADA">
            <wp:extent cx="4615140" cy="2676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289" cy="26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BF99" w14:textId="77777777" w:rsidR="00F7248B" w:rsidRDefault="00A04E14">
      <w:pPr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La consulta a) del apartado anterior,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joins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documentos, también se podría haber resuelto con dos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for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y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where</w:t>
      </w:r>
      <w:proofErr w:type="spellEnd"/>
      <w:r>
        <w:rPr>
          <w:rFonts w:ascii="Arial" w:eastAsia="Arial" w:hAnsi="Arial" w:cs="Arial"/>
          <w:b/>
          <w:sz w:val="28"/>
          <w:szCs w:val="28"/>
        </w:rPr>
        <w:t>. ¿Cómo lo harías?</w:t>
      </w:r>
    </w:p>
    <w:p w14:paraId="795BA23A" w14:textId="613598E5" w:rsidR="00F7248B" w:rsidRPr="00A04E14" w:rsidRDefault="00A04E14">
      <w:pPr>
        <w:spacing w:after="0"/>
        <w:jc w:val="both"/>
        <w:rPr>
          <w:rFonts w:ascii="Arial" w:hAnsi="Arial" w:cs="Arial" w:hint="eastAsia"/>
          <w:b/>
          <w:sz w:val="28"/>
          <w:szCs w:val="28"/>
          <w:u w:val="single"/>
        </w:rPr>
      </w:pPr>
      <w:r w:rsidRPr="00A04E14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70159E24" wp14:editId="0D49BF1E">
            <wp:extent cx="5933440" cy="72713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48B" w:rsidRPr="00A04E14">
      <w:pgSz w:w="11906" w:h="16838"/>
      <w:pgMar w:top="1417" w:right="1145" w:bottom="126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42C8"/>
    <w:multiLevelType w:val="multilevel"/>
    <w:tmpl w:val="66346C76"/>
    <w:lvl w:ilvl="0">
      <w:start w:val="1"/>
      <w:numFmt w:val="lowerLetter"/>
      <w:lvlText w:val="%1)"/>
      <w:lvlJc w:val="left"/>
      <w:pPr>
        <w:ind w:left="283" w:hanging="285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37674"/>
    <w:multiLevelType w:val="multilevel"/>
    <w:tmpl w:val="274626B8"/>
    <w:lvl w:ilvl="0">
      <w:start w:val="1"/>
      <w:numFmt w:val="lowerLetter"/>
      <w:lvlText w:val="%1)"/>
      <w:lvlJc w:val="left"/>
      <w:pPr>
        <w:ind w:left="283" w:hanging="285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8B"/>
    <w:rsid w:val="00166B2E"/>
    <w:rsid w:val="00A04E14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58B8"/>
  <w15:docId w15:val="{8CDA68FA-FFFE-486D-806F-EF07D5F5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FgNseW1nW6h4q/TCqwg0QV+GSA==">CgMxLjA4AHIhMTFlQTFqYXRhSWFPOVBNVm1BdlNyMWR5X2NmMW1xWS1S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PIUPIUPIU PIUPIUPIU</cp:lastModifiedBy>
  <cp:revision>2</cp:revision>
  <dcterms:created xsi:type="dcterms:W3CDTF">2024-02-23T15:25:00Z</dcterms:created>
  <dcterms:modified xsi:type="dcterms:W3CDTF">2024-02-23T16:54:00Z</dcterms:modified>
</cp:coreProperties>
</file>