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456.0" w:type="dxa"/>
        <w:jc w:val="left"/>
        <w:tblInd w:w="0.0" w:type="dxa"/>
        <w:tblLayout w:type="fixed"/>
        <w:tblLook w:val="0400"/>
      </w:tblPr>
      <w:tblGrid>
        <w:gridCol w:w="1242"/>
        <w:gridCol w:w="7258"/>
        <w:gridCol w:w="1956"/>
        <w:tblGridChange w:id="0">
          <w:tblGrid>
            <w:gridCol w:w="1242"/>
            <w:gridCol w:w="7258"/>
            <w:gridCol w:w="1956"/>
          </w:tblGrid>
        </w:tblGridChange>
      </w:tblGrid>
      <w:tr>
        <w:trPr>
          <w:cantSplit w:val="0"/>
          <w:trHeight w:val="40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2">
            <w:pPr>
              <w:keepNext w:val="1"/>
              <w:keepLines w:val="1"/>
              <w:spacing w:before="40"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LENGUAJE DE MARCAS - 06/05/2022</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4">
            <w:pPr>
              <w:keepNext w:val="1"/>
              <w:keepLines w:val="1"/>
              <w:spacing w:before="40" w:line="240" w:lineRule="auto"/>
              <w:jc w:val="center"/>
              <w:rPr>
                <w:rFonts w:ascii="Calibri" w:cs="Calibri" w:eastAsia="Calibri" w:hAnsi="Calibri"/>
                <w:sz w:val="26"/>
                <w:szCs w:val="26"/>
              </w:rPr>
            </w:pPr>
            <w:r w:rsidDel="00000000" w:rsidR="00000000" w:rsidRPr="00000000">
              <w:rPr>
                <w:rFonts w:ascii="Times New Roman" w:cs="Times New Roman" w:eastAsia="Times New Roman" w:hAnsi="Times New Roman"/>
                <w:sz w:val="12"/>
                <w:szCs w:val="12"/>
              </w:rPr>
              <w:drawing>
                <wp:inline distB="0" distT="0" distL="0" distR="0">
                  <wp:extent cx="664706" cy="668247"/>
                  <wp:effectExtent b="0" l="0" r="0" t="0"/>
                  <wp:docPr descr="D:\Perfiles\MDM226\Downloads\logo.png" id="2" name="image2.png"/>
                  <a:graphic>
                    <a:graphicData uri="http://schemas.openxmlformats.org/drawingml/2006/picture">
                      <pic:pic>
                        <pic:nvPicPr>
                          <pic:cNvPr descr="D:\Perfiles\MDM226\Downloads\logo.png" id="0" name="image2.png"/>
                          <pic:cNvPicPr preferRelativeResize="0"/>
                        </pic:nvPicPr>
                        <pic:blipFill>
                          <a:blip r:embed="rId6"/>
                          <a:srcRect b="0" l="0" r="0" t="0"/>
                          <a:stretch>
                            <a:fillRect/>
                          </a:stretch>
                        </pic:blipFill>
                        <pic:spPr>
                          <a:xfrm>
                            <a:off x="0" y="0"/>
                            <a:ext cx="664706" cy="668247"/>
                          </a:xfrm>
                          <a:prstGeom prst="rect"/>
                          <a:ln/>
                        </pic:spPr>
                      </pic:pic>
                    </a:graphicData>
                  </a:graphic>
                </wp:inline>
              </w:drawing>
            </w: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1º DAM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3ª EVALUACIÓN - XML SCHEMA</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7">
            <w:pPr>
              <w:widowControl w:val="0"/>
              <w:rPr>
                <w:rFonts w:ascii="Calibri" w:cs="Calibri" w:eastAsia="Calibri" w:hAnsi="Calibri"/>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0A">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after="160" w:line="257"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2"/>
        <w:spacing w:after="0" w:before="40" w:line="246.99999999999994" w:lineRule="auto"/>
        <w:rPr>
          <w:rFonts w:ascii="Calibri" w:cs="Calibri" w:eastAsia="Calibri" w:hAnsi="Calibri"/>
          <w:color w:val="2f5496"/>
          <w:sz w:val="26"/>
          <w:szCs w:val="26"/>
        </w:rPr>
      </w:pPr>
      <w:bookmarkStart w:colFirst="0" w:colLast="0" w:name="_ktsizueaamz7" w:id="0"/>
      <w:bookmarkEnd w:id="0"/>
      <w:r w:rsidDel="00000000" w:rsidR="00000000" w:rsidRPr="00000000">
        <w:rPr>
          <w:rFonts w:ascii="Calibri" w:cs="Calibri" w:eastAsia="Calibri" w:hAnsi="Calibri"/>
          <w:color w:val="2f5496"/>
          <w:sz w:val="26"/>
          <w:szCs w:val="26"/>
          <w:rtl w:val="0"/>
        </w:rPr>
        <w:t xml:space="preserve">Ejercicio 1.  (2 puntos)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Construye un XML que se pueda validar con el fichero “portes.xsd”. Debe contener al menos 2 registros (mejor si son más) y se valorará que se verifiquen cuantas más características del xsd, mejor.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pacing w:after="0" w:before="40" w:line="246.99999999999994" w:lineRule="auto"/>
        <w:rPr>
          <w:rFonts w:ascii="Calibri" w:cs="Calibri" w:eastAsia="Calibri" w:hAnsi="Calibri"/>
          <w:color w:val="2f5496"/>
          <w:sz w:val="26"/>
          <w:szCs w:val="26"/>
        </w:rPr>
      </w:pPr>
      <w:bookmarkStart w:colFirst="0" w:colLast="0" w:name="_4w3yewxvvpvb" w:id="1"/>
      <w:bookmarkEnd w:id="1"/>
      <w:r w:rsidDel="00000000" w:rsidR="00000000" w:rsidRPr="00000000">
        <w:rPr>
          <w:rFonts w:ascii="Calibri" w:cs="Calibri" w:eastAsia="Calibri" w:hAnsi="Calibri"/>
          <w:color w:val="2f5496"/>
          <w:sz w:val="26"/>
          <w:szCs w:val="26"/>
          <w:rtl w:val="0"/>
        </w:rPr>
        <w:t xml:space="preserve">Ejercicio 2.  (3 puntos)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Construye un XSD para validar el fichero elecciones.xml teniendo en cuenta las siguientes consideraciones: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El tipo de elección debe pertenecer a un conjunto cerrado de opciones.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Asegurar que el formato para el número de votos es con 2 decimales máximo.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57" w:lineRule="auto"/>
        <w:rPr>
          <w:highlight w:val="white"/>
        </w:rPr>
      </w:pPr>
      <w:r w:rsidDel="00000000" w:rsidR="00000000" w:rsidRPr="00000000">
        <w:rPr>
          <w:highlight w:val="white"/>
          <w:rtl w:val="0"/>
        </w:rPr>
        <w:t xml:space="preserve">Este ejercicio se valorará de la siguiente manera:</w:t>
      </w:r>
    </w:p>
    <w:p w:rsidR="00000000" w:rsidDel="00000000" w:rsidP="00000000" w:rsidRDefault="00000000" w:rsidRPr="00000000" w14:paraId="00000018">
      <w:pPr>
        <w:spacing w:line="257" w:lineRule="auto"/>
        <w:rPr>
          <w:highlight w:val="white"/>
        </w:rPr>
      </w:pPr>
      <w:r w:rsidDel="00000000" w:rsidR="00000000" w:rsidRPr="00000000">
        <w:rPr>
          <w:rtl w:val="0"/>
        </w:rPr>
      </w:r>
    </w:p>
    <w:p w:rsidR="00000000" w:rsidDel="00000000" w:rsidP="00000000" w:rsidRDefault="00000000" w:rsidRPr="00000000" w14:paraId="00000019">
      <w:pPr>
        <w:numPr>
          <w:ilvl w:val="0"/>
          <w:numId w:val="3"/>
        </w:numPr>
        <w:spacing w:line="257" w:lineRule="auto"/>
        <w:ind w:left="720" w:hanging="360"/>
        <w:rPr>
          <w:highlight w:val="white"/>
        </w:rPr>
      </w:pPr>
      <w:r w:rsidDel="00000000" w:rsidR="00000000" w:rsidRPr="00000000">
        <w:rPr>
          <w:highlight w:val="white"/>
          <w:rtl w:val="0"/>
        </w:rPr>
        <w:t xml:space="preserve">Construcción del fichero elecciones.xsd: entre 0 y 1,5 puntos </w:t>
      </w:r>
    </w:p>
    <w:p w:rsidR="00000000" w:rsidDel="00000000" w:rsidP="00000000" w:rsidRDefault="00000000" w:rsidRPr="00000000" w14:paraId="0000001A">
      <w:pPr>
        <w:numPr>
          <w:ilvl w:val="0"/>
          <w:numId w:val="3"/>
        </w:numPr>
        <w:spacing w:line="257" w:lineRule="auto"/>
        <w:ind w:left="720" w:hanging="360"/>
        <w:rPr>
          <w:highlight w:val="white"/>
        </w:rPr>
      </w:pPr>
      <w:r w:rsidDel="00000000" w:rsidR="00000000" w:rsidRPr="00000000">
        <w:rPr>
          <w:highlight w:val="white"/>
          <w:rtl w:val="0"/>
        </w:rPr>
        <w:t xml:space="preserve">xml validado contra el esquema (y tanto el xml como el xsd contienen la información adecuada): 1,5 puntos.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after="0" w:before="40" w:line="246.99999999999994" w:lineRule="auto"/>
        <w:rPr>
          <w:rFonts w:ascii="Calibri" w:cs="Calibri" w:eastAsia="Calibri" w:hAnsi="Calibri"/>
          <w:color w:val="2f5496"/>
          <w:sz w:val="26"/>
          <w:szCs w:val="26"/>
        </w:rPr>
      </w:pPr>
      <w:bookmarkStart w:colFirst="0" w:colLast="0" w:name="_8bsyuiy779t5" w:id="2"/>
      <w:bookmarkEnd w:id="2"/>
      <w:r w:rsidDel="00000000" w:rsidR="00000000" w:rsidRPr="00000000">
        <w:rPr>
          <w:rFonts w:ascii="Calibri" w:cs="Calibri" w:eastAsia="Calibri" w:hAnsi="Calibri"/>
          <w:color w:val="2f5496"/>
          <w:sz w:val="26"/>
          <w:szCs w:val="26"/>
          <w:rtl w:val="0"/>
        </w:rPr>
        <w:t xml:space="preserve">Ejercicio 3.  (5 puntos)</w:t>
      </w:r>
    </w:p>
    <w:p w:rsidR="00000000" w:rsidDel="00000000" w:rsidP="00000000" w:rsidRDefault="00000000" w:rsidRPr="00000000" w14:paraId="0000001D">
      <w:pPr>
        <w:spacing w:line="257"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57" w:lineRule="auto"/>
        <w:rPr>
          <w:highlight w:val="white"/>
        </w:rPr>
      </w:pPr>
      <w:r w:rsidDel="00000000" w:rsidR="00000000" w:rsidRPr="00000000">
        <w:rPr>
          <w:highlight w:val="white"/>
          <w:rtl w:val="0"/>
        </w:rPr>
        <w:t xml:space="preserve">Una sala de multicines alimenta la aplicación que genera la cartelera de las diferentes salas de su página Web con un XML. En esta misma aplicación los clientes pueden comprar entradas online. </w:t>
      </w:r>
    </w:p>
    <w:p w:rsidR="00000000" w:rsidDel="00000000" w:rsidP="00000000" w:rsidRDefault="00000000" w:rsidRPr="00000000" w14:paraId="0000001F">
      <w:pPr>
        <w:spacing w:line="257" w:lineRule="auto"/>
        <w:rPr>
          <w:highlight w:val="white"/>
        </w:rPr>
      </w:pPr>
      <w:r w:rsidDel="00000000" w:rsidR="00000000" w:rsidRPr="00000000">
        <w:rPr>
          <w:rtl w:val="0"/>
        </w:rPr>
      </w:r>
    </w:p>
    <w:p w:rsidR="00000000" w:rsidDel="00000000" w:rsidP="00000000" w:rsidRDefault="00000000" w:rsidRPr="00000000" w14:paraId="00000020">
      <w:pPr>
        <w:spacing w:line="257" w:lineRule="auto"/>
        <w:rPr>
          <w:highlight w:val="white"/>
        </w:rPr>
      </w:pPr>
      <w:r w:rsidDel="00000000" w:rsidR="00000000" w:rsidRPr="00000000">
        <w:rPr>
          <w:highlight w:val="white"/>
          <w:rtl w:val="0"/>
        </w:rPr>
        <w:t xml:space="preserve">El multicine tiene 8 salas. Por cada sala hay que indicar el número de filas y el número de asientos de cada fila. Además, si en la sala hay alguna fila adaptada para minusválidos, hay que indicar la fila/s adaptadas también.</w:t>
      </w:r>
    </w:p>
    <w:p w:rsidR="00000000" w:rsidDel="00000000" w:rsidP="00000000" w:rsidRDefault="00000000" w:rsidRPr="00000000" w14:paraId="00000021">
      <w:pPr>
        <w:spacing w:line="257" w:lineRule="auto"/>
        <w:rPr>
          <w:highlight w:val="white"/>
        </w:rPr>
      </w:pPr>
      <w:r w:rsidDel="00000000" w:rsidR="00000000" w:rsidRPr="00000000">
        <w:rPr>
          <w:rtl w:val="0"/>
        </w:rPr>
      </w:r>
    </w:p>
    <w:p w:rsidR="00000000" w:rsidDel="00000000" w:rsidP="00000000" w:rsidRDefault="00000000" w:rsidRPr="00000000" w14:paraId="00000022">
      <w:pPr>
        <w:spacing w:line="257" w:lineRule="auto"/>
        <w:rPr>
          <w:highlight w:val="white"/>
        </w:rPr>
      </w:pPr>
      <w:r w:rsidDel="00000000" w:rsidR="00000000" w:rsidRPr="00000000">
        <w:rPr>
          <w:highlight w:val="white"/>
          <w:rtl w:val="0"/>
        </w:rPr>
        <w:t xml:space="preserve">El XML contendrá como mínimo la información de cartelera de un día y como máximo la información de una semana. </w:t>
      </w:r>
    </w:p>
    <w:p w:rsidR="00000000" w:rsidDel="00000000" w:rsidP="00000000" w:rsidRDefault="00000000" w:rsidRPr="00000000" w14:paraId="00000023">
      <w:pPr>
        <w:spacing w:line="257" w:lineRule="auto"/>
        <w:rPr>
          <w:highlight w:val="white"/>
        </w:rPr>
      </w:pPr>
      <w:r w:rsidDel="00000000" w:rsidR="00000000" w:rsidRPr="00000000">
        <w:rPr>
          <w:rtl w:val="0"/>
        </w:rPr>
      </w:r>
    </w:p>
    <w:p w:rsidR="00000000" w:rsidDel="00000000" w:rsidP="00000000" w:rsidRDefault="00000000" w:rsidRPr="00000000" w14:paraId="00000024">
      <w:pPr>
        <w:spacing w:line="257" w:lineRule="auto"/>
        <w:rPr>
          <w:highlight w:val="white"/>
        </w:rPr>
      </w:pPr>
      <w:r w:rsidDel="00000000" w:rsidR="00000000" w:rsidRPr="00000000">
        <w:rPr>
          <w:highlight w:val="white"/>
          <w:rtl w:val="0"/>
        </w:rPr>
        <w:t xml:space="preserve">Para cada día, en cada sala hay diferentes sesiones en las que se proyecta una película. Las sesiones tienen una hora de inicio y una hora de fin, que son distintas por sala ya que dependen de la duración de la película. En una sala y dentro del mismo día, cada sesión puede proyectar una película distinta.</w:t>
      </w:r>
    </w:p>
    <w:p w:rsidR="00000000" w:rsidDel="00000000" w:rsidP="00000000" w:rsidRDefault="00000000" w:rsidRPr="00000000" w14:paraId="00000025">
      <w:pPr>
        <w:spacing w:line="257" w:lineRule="auto"/>
        <w:rPr>
          <w:highlight w:val="white"/>
        </w:rPr>
      </w:pPr>
      <w:r w:rsidDel="00000000" w:rsidR="00000000" w:rsidRPr="00000000">
        <w:rPr>
          <w:rtl w:val="0"/>
        </w:rPr>
      </w:r>
    </w:p>
    <w:p w:rsidR="00000000" w:rsidDel="00000000" w:rsidP="00000000" w:rsidRDefault="00000000" w:rsidRPr="00000000" w14:paraId="00000026">
      <w:pPr>
        <w:spacing w:line="257" w:lineRule="auto"/>
        <w:rPr>
          <w:highlight w:val="white"/>
        </w:rPr>
      </w:pPr>
      <w:r w:rsidDel="00000000" w:rsidR="00000000" w:rsidRPr="00000000">
        <w:rPr>
          <w:highlight w:val="white"/>
          <w:rtl w:val="0"/>
        </w:rPr>
        <w:t xml:space="preserve">Los datos que se necesitan almacenar de las películas son los siguientes (se adjunta un ejemplo):</w:t>
      </w:r>
    </w:p>
    <w:p w:rsidR="00000000" w:rsidDel="00000000" w:rsidP="00000000" w:rsidRDefault="00000000" w:rsidRPr="00000000" w14:paraId="00000027">
      <w:pPr>
        <w:spacing w:line="257" w:lineRule="auto"/>
        <w:rPr>
          <w:highlight w:val="white"/>
        </w:rPr>
      </w:pPr>
      <w:r w:rsidDel="00000000" w:rsidR="00000000" w:rsidRPr="00000000">
        <w:rPr>
          <w:rtl w:val="0"/>
        </w:rPr>
      </w:r>
    </w:p>
    <w:p w:rsidR="00000000" w:rsidDel="00000000" w:rsidP="00000000" w:rsidRDefault="00000000" w:rsidRPr="00000000" w14:paraId="00000028">
      <w:pPr>
        <w:spacing w:line="257" w:lineRule="auto"/>
        <w:rPr>
          <w:highlight w:val="white"/>
        </w:rPr>
      </w:pPr>
      <w:r w:rsidDel="00000000" w:rsidR="00000000" w:rsidRPr="00000000">
        <w:rPr>
          <w:rtl w:val="0"/>
        </w:rPr>
      </w:r>
    </w:p>
    <w:p w:rsidR="00000000" w:rsidDel="00000000" w:rsidP="00000000" w:rsidRDefault="00000000" w:rsidRPr="00000000" w14:paraId="00000029">
      <w:pPr>
        <w:spacing w:line="257" w:lineRule="auto"/>
        <w:rPr>
          <w:highlight w:val="white"/>
        </w:rPr>
      </w:pPr>
      <w:r w:rsidDel="00000000" w:rsidR="00000000" w:rsidRPr="00000000">
        <w:rPr>
          <w:highlight w:val="white"/>
        </w:rPr>
        <w:drawing>
          <wp:inline distB="114300" distT="114300" distL="114300" distR="114300">
            <wp:extent cx="5731200" cy="398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57" w:lineRule="auto"/>
        <w:rPr>
          <w:highlight w:val="white"/>
        </w:rPr>
      </w:pPr>
      <w:r w:rsidDel="00000000" w:rsidR="00000000" w:rsidRPr="00000000">
        <w:rPr>
          <w:highlight w:val="white"/>
          <w:rtl w:val="0"/>
        </w:rPr>
        <w:t xml:space="preserve">Tomando las siguientes consideraciones:</w:t>
      </w:r>
    </w:p>
    <w:p w:rsidR="00000000" w:rsidDel="00000000" w:rsidP="00000000" w:rsidRDefault="00000000" w:rsidRPr="00000000" w14:paraId="0000002B">
      <w:pPr>
        <w:numPr>
          <w:ilvl w:val="0"/>
          <w:numId w:val="1"/>
        </w:numPr>
        <w:spacing w:line="257" w:lineRule="auto"/>
        <w:ind w:left="720" w:hanging="360"/>
        <w:rPr>
          <w:highlight w:val="white"/>
          <w:u w:val="none"/>
        </w:rPr>
      </w:pPr>
      <w:r w:rsidDel="00000000" w:rsidR="00000000" w:rsidRPr="00000000">
        <w:rPr>
          <w:highlight w:val="white"/>
          <w:rtl w:val="0"/>
        </w:rPr>
        <w:t xml:space="preserve">El título original de una película sólo aparecerá cuando la película no sea española. </w:t>
      </w:r>
    </w:p>
    <w:p w:rsidR="00000000" w:rsidDel="00000000" w:rsidP="00000000" w:rsidRDefault="00000000" w:rsidRPr="00000000" w14:paraId="0000002C">
      <w:pPr>
        <w:numPr>
          <w:ilvl w:val="0"/>
          <w:numId w:val="1"/>
        </w:numPr>
        <w:spacing w:line="257" w:lineRule="auto"/>
        <w:ind w:left="720" w:hanging="360"/>
        <w:rPr>
          <w:highlight w:val="white"/>
          <w:u w:val="none"/>
        </w:rPr>
      </w:pPr>
      <w:r w:rsidDel="00000000" w:rsidR="00000000" w:rsidRPr="00000000">
        <w:rPr>
          <w:highlight w:val="white"/>
          <w:rtl w:val="0"/>
        </w:rPr>
        <w:t xml:space="preserve">Es posible que en un momento dado una película esté pendiente de clasificación. En caso de que esté clasificada siempre deberá indicar los años para los que se recomienda: tp (todos los públicos), 8, 12, 16 o 18. </w:t>
      </w:r>
    </w:p>
    <w:p w:rsidR="00000000" w:rsidDel="00000000" w:rsidP="00000000" w:rsidRDefault="00000000" w:rsidRPr="00000000" w14:paraId="0000002D">
      <w:pPr>
        <w:numPr>
          <w:ilvl w:val="0"/>
          <w:numId w:val="1"/>
        </w:numPr>
        <w:spacing w:line="257" w:lineRule="auto"/>
        <w:ind w:left="720" w:hanging="360"/>
        <w:rPr>
          <w:highlight w:val="white"/>
          <w:u w:val="none"/>
        </w:rPr>
      </w:pPr>
      <w:r w:rsidDel="00000000" w:rsidR="00000000" w:rsidRPr="00000000">
        <w:rPr>
          <w:highlight w:val="white"/>
          <w:rtl w:val="0"/>
        </w:rPr>
        <w:t xml:space="preserve">No siempre existe una web con la información de la película. </w:t>
      </w:r>
    </w:p>
    <w:p w:rsidR="00000000" w:rsidDel="00000000" w:rsidP="00000000" w:rsidRDefault="00000000" w:rsidRPr="00000000" w14:paraId="0000002E">
      <w:pPr>
        <w:numPr>
          <w:ilvl w:val="0"/>
          <w:numId w:val="1"/>
        </w:numPr>
        <w:spacing w:line="257" w:lineRule="auto"/>
        <w:ind w:left="720" w:hanging="360"/>
        <w:rPr>
          <w:highlight w:val="white"/>
          <w:u w:val="none"/>
        </w:rPr>
      </w:pPr>
      <w:r w:rsidDel="00000000" w:rsidR="00000000" w:rsidRPr="00000000">
        <w:rPr>
          <w:highlight w:val="white"/>
          <w:rtl w:val="0"/>
        </w:rPr>
        <w:t xml:space="preserve">Se quiere guardar información sobre el fichero gráfico que contiene el cartel de la película. </w:t>
      </w:r>
    </w:p>
    <w:p w:rsidR="00000000" w:rsidDel="00000000" w:rsidP="00000000" w:rsidRDefault="00000000" w:rsidRPr="00000000" w14:paraId="0000002F">
      <w:pPr>
        <w:spacing w:line="257" w:lineRule="auto"/>
        <w:rPr>
          <w:highlight w:val="white"/>
        </w:rPr>
      </w:pPr>
      <w:r w:rsidDel="00000000" w:rsidR="00000000" w:rsidRPr="00000000">
        <w:rPr>
          <w:rtl w:val="0"/>
        </w:rPr>
      </w:r>
    </w:p>
    <w:p w:rsidR="00000000" w:rsidDel="00000000" w:rsidP="00000000" w:rsidRDefault="00000000" w:rsidRPr="00000000" w14:paraId="00000030">
      <w:pPr>
        <w:spacing w:line="257" w:lineRule="auto"/>
        <w:rPr>
          <w:highlight w:val="white"/>
        </w:rPr>
      </w:pPr>
      <w:r w:rsidDel="00000000" w:rsidR="00000000" w:rsidRPr="00000000">
        <w:rPr>
          <w:highlight w:val="white"/>
          <w:rtl w:val="0"/>
        </w:rPr>
        <w:t xml:space="preserve">Diseñar un XML con el ejemplo que se indica y un schema que permita estructurar la información y sirva de guía. </w:t>
      </w:r>
    </w:p>
    <w:p w:rsidR="00000000" w:rsidDel="00000000" w:rsidP="00000000" w:rsidRDefault="00000000" w:rsidRPr="00000000" w14:paraId="00000031">
      <w:pPr>
        <w:spacing w:line="257" w:lineRule="auto"/>
        <w:rPr>
          <w:highlight w:val="white"/>
        </w:rPr>
      </w:pPr>
      <w:r w:rsidDel="00000000" w:rsidR="00000000" w:rsidRPr="00000000">
        <w:rPr>
          <w:rtl w:val="0"/>
        </w:rPr>
      </w:r>
    </w:p>
    <w:p w:rsidR="00000000" w:rsidDel="00000000" w:rsidP="00000000" w:rsidRDefault="00000000" w:rsidRPr="00000000" w14:paraId="00000032">
      <w:pPr>
        <w:spacing w:line="257" w:lineRule="auto"/>
        <w:rPr>
          <w:highlight w:val="white"/>
        </w:rPr>
      </w:pPr>
      <w:r w:rsidDel="00000000" w:rsidR="00000000" w:rsidRPr="00000000">
        <w:rPr>
          <w:highlight w:val="white"/>
          <w:rtl w:val="0"/>
        </w:rPr>
        <w:t xml:space="preserve">Para el diseño del XML sólo es necesario incluir un día (07/05/2020), en una sala (Sala 1) en la que habrá 3 sesiones de esta película (16:00 - 18:30, 19:00-21:30 y 22:00-00:30).</w:t>
      </w:r>
    </w:p>
    <w:p w:rsidR="00000000" w:rsidDel="00000000" w:rsidP="00000000" w:rsidRDefault="00000000" w:rsidRPr="00000000" w14:paraId="00000033">
      <w:pPr>
        <w:spacing w:line="257" w:lineRule="auto"/>
        <w:rPr>
          <w:highlight w:val="white"/>
        </w:rPr>
      </w:pPr>
      <w:r w:rsidDel="00000000" w:rsidR="00000000" w:rsidRPr="00000000">
        <w:rPr>
          <w:rtl w:val="0"/>
        </w:rPr>
      </w:r>
    </w:p>
    <w:p w:rsidR="00000000" w:rsidDel="00000000" w:rsidP="00000000" w:rsidRDefault="00000000" w:rsidRPr="00000000" w14:paraId="00000034">
      <w:pPr>
        <w:spacing w:line="257" w:lineRule="auto"/>
        <w:rPr>
          <w:highlight w:val="white"/>
        </w:rPr>
      </w:pPr>
      <w:r w:rsidDel="00000000" w:rsidR="00000000" w:rsidRPr="00000000">
        <w:rPr>
          <w:highlight w:val="white"/>
          <w:rtl w:val="0"/>
        </w:rPr>
        <w:t xml:space="preserve">Para el XML de ejemplo no es necesario incluir la sinopsis entera, basta con incluir “Mitch, Frank y Beanie son tres amigos treintañeros…”.</w:t>
      </w:r>
    </w:p>
    <w:p w:rsidR="00000000" w:rsidDel="00000000" w:rsidP="00000000" w:rsidRDefault="00000000" w:rsidRPr="00000000" w14:paraId="00000035">
      <w:pPr>
        <w:spacing w:line="257" w:lineRule="auto"/>
        <w:rPr>
          <w:highlight w:val="white"/>
        </w:rPr>
      </w:pPr>
      <w:r w:rsidDel="00000000" w:rsidR="00000000" w:rsidRPr="00000000">
        <w:rPr>
          <w:rtl w:val="0"/>
        </w:rPr>
      </w:r>
    </w:p>
    <w:p w:rsidR="00000000" w:rsidDel="00000000" w:rsidP="00000000" w:rsidRDefault="00000000" w:rsidRPr="00000000" w14:paraId="00000036">
      <w:pPr>
        <w:spacing w:line="257" w:lineRule="auto"/>
        <w:rPr>
          <w:highlight w:val="white"/>
        </w:rPr>
      </w:pPr>
      <w:r w:rsidDel="00000000" w:rsidR="00000000" w:rsidRPr="00000000">
        <w:rPr>
          <w:highlight w:val="white"/>
          <w:rtl w:val="0"/>
        </w:rPr>
        <w:t xml:space="preserve">Tampoco es necesario incluir para el ejemplo todos los actores de la película. Basta con incluir los 3 primeros.</w:t>
      </w:r>
    </w:p>
    <w:p w:rsidR="00000000" w:rsidDel="00000000" w:rsidP="00000000" w:rsidRDefault="00000000" w:rsidRPr="00000000" w14:paraId="00000037">
      <w:pPr>
        <w:spacing w:line="257" w:lineRule="auto"/>
        <w:rPr>
          <w:highlight w:val="white"/>
        </w:rPr>
      </w:pPr>
      <w:r w:rsidDel="00000000" w:rsidR="00000000" w:rsidRPr="00000000">
        <w:rPr>
          <w:rtl w:val="0"/>
        </w:rPr>
      </w:r>
    </w:p>
    <w:p w:rsidR="00000000" w:rsidDel="00000000" w:rsidP="00000000" w:rsidRDefault="00000000" w:rsidRPr="00000000" w14:paraId="00000038">
      <w:pPr>
        <w:spacing w:line="257" w:lineRule="auto"/>
        <w:rPr>
          <w:highlight w:val="white"/>
        </w:rPr>
      </w:pPr>
      <w:r w:rsidDel="00000000" w:rsidR="00000000" w:rsidRPr="00000000">
        <w:rPr>
          <w:rtl w:val="0"/>
        </w:rPr>
      </w:r>
    </w:p>
    <w:p w:rsidR="00000000" w:rsidDel="00000000" w:rsidP="00000000" w:rsidRDefault="00000000" w:rsidRPr="00000000" w14:paraId="00000039">
      <w:pPr>
        <w:spacing w:line="257" w:lineRule="auto"/>
        <w:rPr>
          <w:highlight w:val="white"/>
        </w:rPr>
      </w:pPr>
      <w:r w:rsidDel="00000000" w:rsidR="00000000" w:rsidRPr="00000000">
        <w:rPr>
          <w:highlight w:val="white"/>
          <w:rtl w:val="0"/>
        </w:rPr>
        <w:t xml:space="preserve">Este ejercicio se valorará de la siguiente manera:</w:t>
      </w:r>
    </w:p>
    <w:p w:rsidR="00000000" w:rsidDel="00000000" w:rsidP="00000000" w:rsidRDefault="00000000" w:rsidRPr="00000000" w14:paraId="0000003A">
      <w:pPr>
        <w:spacing w:line="257" w:lineRule="auto"/>
        <w:rPr>
          <w:highlight w:val="white"/>
        </w:rPr>
      </w:pPr>
      <w:r w:rsidDel="00000000" w:rsidR="00000000" w:rsidRPr="00000000">
        <w:rPr>
          <w:rtl w:val="0"/>
        </w:rPr>
      </w:r>
    </w:p>
    <w:p w:rsidR="00000000" w:rsidDel="00000000" w:rsidP="00000000" w:rsidRDefault="00000000" w:rsidRPr="00000000" w14:paraId="0000003B">
      <w:pPr>
        <w:numPr>
          <w:ilvl w:val="0"/>
          <w:numId w:val="3"/>
        </w:numPr>
        <w:spacing w:line="257" w:lineRule="auto"/>
        <w:ind w:left="720" w:hanging="360"/>
        <w:rPr>
          <w:highlight w:val="white"/>
          <w:u w:val="none"/>
        </w:rPr>
      </w:pPr>
      <w:r w:rsidDel="00000000" w:rsidR="00000000" w:rsidRPr="00000000">
        <w:rPr>
          <w:highlight w:val="white"/>
          <w:rtl w:val="0"/>
        </w:rPr>
        <w:t xml:space="preserve">Construcción del fichero cartelera.xsd: entre 0 y 2,5 puntos </w:t>
      </w:r>
    </w:p>
    <w:p w:rsidR="00000000" w:rsidDel="00000000" w:rsidP="00000000" w:rsidRDefault="00000000" w:rsidRPr="00000000" w14:paraId="0000003C">
      <w:pPr>
        <w:numPr>
          <w:ilvl w:val="0"/>
          <w:numId w:val="3"/>
        </w:numPr>
        <w:spacing w:line="257" w:lineRule="auto"/>
        <w:ind w:left="720" w:hanging="360"/>
        <w:rPr>
          <w:highlight w:val="white"/>
          <w:u w:val="none"/>
        </w:rPr>
      </w:pPr>
      <w:r w:rsidDel="00000000" w:rsidR="00000000" w:rsidRPr="00000000">
        <w:rPr>
          <w:highlight w:val="white"/>
          <w:rtl w:val="0"/>
        </w:rPr>
        <w:t xml:space="preserve">Construcción del fichero cartelera.xml: entre 0 y 1 punto (1 punto es toda la información bien estructurada en un fichero xml bien formado aunque no esté validado)</w:t>
      </w:r>
    </w:p>
    <w:p w:rsidR="00000000" w:rsidDel="00000000" w:rsidP="00000000" w:rsidRDefault="00000000" w:rsidRPr="00000000" w14:paraId="0000003D">
      <w:pPr>
        <w:numPr>
          <w:ilvl w:val="0"/>
          <w:numId w:val="3"/>
        </w:numPr>
        <w:spacing w:line="257" w:lineRule="auto"/>
        <w:ind w:left="720" w:hanging="360"/>
        <w:rPr>
          <w:highlight w:val="white"/>
          <w:u w:val="none"/>
        </w:rPr>
      </w:pPr>
      <w:r w:rsidDel="00000000" w:rsidR="00000000" w:rsidRPr="00000000">
        <w:rPr>
          <w:highlight w:val="white"/>
          <w:rtl w:val="0"/>
        </w:rPr>
        <w:t xml:space="preserve">xml validado contra el esquema (y tanto el xml como el xsd contienen la información adecuada): 1,5 puntos.</w:t>
      </w:r>
    </w:p>
    <w:p w:rsidR="00000000" w:rsidDel="00000000" w:rsidP="00000000" w:rsidRDefault="00000000" w:rsidRPr="00000000" w14:paraId="0000003E">
      <w:pPr>
        <w:spacing w:line="257" w:lineRule="auto"/>
        <w:rPr>
          <w:highlight w:val="white"/>
        </w:rPr>
      </w:pPr>
      <w:r w:rsidDel="00000000" w:rsidR="00000000" w:rsidRPr="00000000">
        <w:rPr>
          <w:rtl w:val="0"/>
        </w:rPr>
      </w:r>
    </w:p>
    <w:p w:rsidR="00000000" w:rsidDel="00000000" w:rsidP="00000000" w:rsidRDefault="00000000" w:rsidRPr="00000000" w14:paraId="0000003F">
      <w:pPr>
        <w:spacing w:line="257" w:lineRule="auto"/>
        <w:rPr>
          <w:highlight w:val="white"/>
        </w:rPr>
      </w:pPr>
      <w:r w:rsidDel="00000000" w:rsidR="00000000" w:rsidRPr="00000000">
        <w:rPr>
          <w:rtl w:val="0"/>
        </w:rPr>
      </w:r>
    </w:p>
    <w:p w:rsidR="00000000" w:rsidDel="00000000" w:rsidP="00000000" w:rsidRDefault="00000000" w:rsidRPr="00000000" w14:paraId="00000040">
      <w:pPr>
        <w:spacing w:line="257" w:lineRule="auto"/>
        <w:rPr>
          <w:highlight w:val="white"/>
        </w:rPr>
      </w:pPr>
      <w:r w:rsidDel="00000000" w:rsidR="00000000" w:rsidRPr="00000000">
        <w:rPr>
          <w:rtl w:val="0"/>
        </w:rPr>
      </w:r>
    </w:p>
    <w:p w:rsidR="00000000" w:rsidDel="00000000" w:rsidP="00000000" w:rsidRDefault="00000000" w:rsidRPr="00000000" w14:paraId="00000041">
      <w:pPr>
        <w:spacing w:line="257" w:lineRule="auto"/>
        <w:rPr>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