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1BE7B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</w:rPr>
        <w:t>山东大学</w:t>
      </w:r>
      <w:r>
        <w:rPr>
          <w:rFonts w:hint="eastAsia" w:ascii="黑体" w:hAnsi="Times" w:eastAsia="黑体"/>
          <w:sz w:val="30"/>
          <w:szCs w:val="30"/>
          <w:u w:val="single"/>
        </w:rPr>
        <w:t>计算机科学与技术</w:t>
      </w:r>
      <w:r>
        <w:rPr>
          <w:rFonts w:hint="eastAsia" w:ascii="黑体" w:hAnsi="Times" w:eastAsia="黑体"/>
          <w:sz w:val="30"/>
          <w:szCs w:val="30"/>
        </w:rPr>
        <w:t>学院</w:t>
      </w:r>
    </w:p>
    <w:p w14:paraId="606D9084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  <w:u w:val="single"/>
        </w:rPr>
        <w:t>大数据分析实践</w:t>
      </w:r>
      <w:r>
        <w:rPr>
          <w:rFonts w:hint="eastAsia" w:ascii="黑体" w:hAnsi="Times" w:eastAsia="黑体"/>
          <w:sz w:val="30"/>
          <w:szCs w:val="30"/>
        </w:rPr>
        <w:t>课程实验报告</w:t>
      </w:r>
    </w:p>
    <w:p w14:paraId="0382C7B6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9"/>
        <w:gridCol w:w="1738"/>
        <w:gridCol w:w="1156"/>
        <w:gridCol w:w="3801"/>
      </w:tblGrid>
      <w:tr w14:paraId="73AAB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BB8BE0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学号：202300130098</w:t>
            </w:r>
          </w:p>
        </w:tc>
        <w:tc>
          <w:tcPr>
            <w:tcW w:w="3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B13A96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马浩鑫-情况不太队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2674AC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班级：23级数据</w:t>
            </w:r>
          </w:p>
        </w:tc>
      </w:tr>
      <w:tr w14:paraId="5D56F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72E756">
            <w:pPr>
              <w:widowControl/>
              <w:jc w:val="left"/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实验题目：手机数据采集与分析实践</w:t>
            </w:r>
          </w:p>
        </w:tc>
      </w:tr>
      <w:tr w14:paraId="4E00F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21DC63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实验学时：2课时</w:t>
            </w:r>
          </w:p>
        </w:tc>
        <w:tc>
          <w:tcPr>
            <w:tcW w:w="55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6DAB4D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实验日期：</w:t>
            </w:r>
          </w:p>
        </w:tc>
      </w:tr>
      <w:tr w14:paraId="3E607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CCE088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实验目标：</w:t>
            </w:r>
          </w:p>
          <w:p w14:paraId="7CC8E85D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ascii="黑体" w:hAnsi="Times" w:eastAsia="黑体"/>
                <w:sz w:val="24"/>
                <w:szCs w:val="20"/>
              </w:rPr>
              <w:t>利用APP, 对智能手机的传感器数据进行收集, 并进行分析, 尝试挖掘出一些有趣的行为模式.</w:t>
            </w:r>
          </w:p>
        </w:tc>
      </w:tr>
      <w:tr w14:paraId="21269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1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F765B9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实验描述：</w:t>
            </w:r>
          </w:p>
          <w:p w14:paraId="1AABC6BC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小组决定采集跑三千米时手机记录的各种数据，并对比Keep app产生的报告，进行可视化分析。</w:t>
            </w:r>
          </w:p>
          <w:p w14:paraId="786BEB19">
            <w:pPr>
              <w:numPr>
                <w:ilvl w:val="0"/>
                <w:numId w:val="1"/>
              </w:num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数据采集和选取</w:t>
            </w:r>
          </w:p>
          <w:p w14:paraId="134B0012">
            <w:pPr>
              <w:numPr>
                <w:numId w:val="0"/>
              </w:numPr>
            </w:pPr>
            <w:r>
              <w:drawing>
                <wp:inline distT="0" distB="0" distL="114300" distR="114300">
                  <wp:extent cx="1772920" cy="3122295"/>
                  <wp:effectExtent l="0" t="0" r="5080" b="190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920" cy="3122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7ADEAA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小组选取笔者跑步时采集前1000m产生的数据。手机记录了加速度、角速度、重力、位置、指南针等数据。小组决议从微观和宏观分析跑步情况，因此主要选取两种数据：1.加速度数据和2.位置数据</w:t>
            </w:r>
          </w:p>
          <w:p w14:paraId="7CA3C0C0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加速度数据是手机自身xyz三轴的加速度随时间变化的数据，手机跟随跑者，xyz三轴受摆臂、跑者运动方向、姿态等影响，在全局参考坐标系下也是不断变化，从这个角度分析可以得出比较微观的结论。</w:t>
            </w:r>
          </w:p>
          <w:p w14:paraId="48553451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而位置数据用经纬度+时间信息划定，可以宏观分析速度、海拔等等信息，是较为宏观的分析。</w:t>
            </w:r>
          </w:p>
          <w:p w14:paraId="78393326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数据验证和分析</w:t>
            </w:r>
          </w:p>
          <w:p w14:paraId="5F54C2DF">
            <w:pPr>
              <w:numPr>
                <w:ilvl w:val="0"/>
                <w:numId w:val="2"/>
              </w:numPr>
              <w:ind w:leftChars="0"/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针对加速度信息的初步分析：</w:t>
            </w:r>
          </w:p>
          <w:p w14:paraId="306239C5">
            <w:pPr>
              <w:numPr>
                <w:numId w:val="0"/>
              </w:num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drawing>
                <wp:inline distT="0" distB="0" distL="114300" distR="114300">
                  <wp:extent cx="3877945" cy="8339455"/>
                  <wp:effectExtent l="0" t="0" r="8255" b="444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945" cy="833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95D843">
            <w:pPr>
              <w:numPr>
                <w:ilvl w:val="0"/>
                <w:numId w:val="2"/>
              </w:numPr>
              <w:ind w:leftChars="0"/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对位置信息的初步分析：</w:t>
            </w:r>
          </w:p>
          <w:p w14:paraId="377D8BCD">
            <w:pPr>
              <w:numPr>
                <w:numId w:val="0"/>
              </w:numPr>
            </w:pPr>
            <w:r>
              <w:drawing>
                <wp:inline distT="0" distB="0" distL="114300" distR="114300">
                  <wp:extent cx="3591560" cy="7859395"/>
                  <wp:effectExtent l="0" t="0" r="2540" b="190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560" cy="7859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0A04AA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以上分析，由于使用手机传感器，所以数据中没有数据缺失行，但是存在数据范围看似“异常”的值，主要出现在手机xyz三轴加速度上，但是前面分析这部分数据是比较“微观”的数据，受摆臂动作、跑者姿态等影响严重，本身可能是“正常的”数据，比如说跑者突然提速、增大摆臂幅度时采集，同时仅占不到3%，而且后续可视化分析有降采样过程，因此这里不再做额外处理。</w:t>
            </w:r>
          </w:p>
          <w:p w14:paraId="33120F29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二者时间对齐性验证，可见二者一致，后续分析在时间对齐性上不会出现问题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drawing>
                <wp:inline distT="0" distB="0" distL="114300" distR="114300">
                  <wp:extent cx="3006725" cy="3450590"/>
                  <wp:effectExtent l="0" t="0" r="3175" b="381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725" cy="345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A1DA7E">
            <w:pPr>
              <w:numPr>
                <w:ilvl w:val="0"/>
                <w:numId w:val="1"/>
              </w:num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可视化结果</w:t>
            </w:r>
          </w:p>
          <w:p w14:paraId="5A9DE23F">
            <w:pPr>
              <w:numPr>
                <w:numId w:val="0"/>
              </w:num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1.xyz三轴加速度可视化</w:t>
            </w:r>
          </w:p>
          <w:p w14:paraId="7941B125">
            <w:pPr>
              <w:numPr>
                <w:numId w:val="0"/>
              </w:numPr>
            </w:pPr>
            <w:r>
              <w:drawing>
                <wp:inline distT="0" distB="0" distL="114300" distR="114300">
                  <wp:extent cx="5632450" cy="5102225"/>
                  <wp:effectExtent l="0" t="0" r="6350" b="317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2450" cy="5102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114D36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2969260" cy="3202940"/>
                  <wp:effectExtent l="0" t="0" r="2540" b="10160"/>
                  <wp:docPr id="8" name="图片 8" descr="解释手机采集数据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解释手机采集数据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l="14617" b="78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9260" cy="320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A884BA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机的三轴如上图定义，笔者在跑步时习惯左手握持，屏幕向身体内侧，同时偶尔交替给右手握持，这一点在图中很好的呈现，譬如x轴加速度，阶段性呈现“大部分为负”-“大部分为正”-“大部分为负”...的交替情况，即左右手握持手机产生的结果。</w:t>
            </w:r>
          </w:p>
          <w:p w14:paraId="59C0EEAA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而左手握持时x轴负方向加速度绝对值大于正方向的原因，在于跑步摆臂时，左手的动作是 “向身体内侧回摆”→“向身体外侧前摆”的循环：</w:t>
            </w:r>
          </w:p>
          <w:p w14:paraId="1AD0BD2C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向身体内侧回摆：手机随手臂向身体方向运动，此时 X 轴加速度为负方向（因为运动方向与 X 轴正方向相反），且回摆时手臂会有 “收力” 的动作，加速度幅值较大。</w:t>
            </w:r>
          </w:p>
          <w:p w14:paraId="0D2A7399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向身体外侧前摆：手机随手臂远离身体运动，此时 X 轴加速度为正方向，但前摆动作相对更舒展，加速度幅值通常小于回摆时的负向加速度，这一基于人体工学的分析和可视化分析相符。</w:t>
            </w:r>
          </w:p>
          <w:p w14:paraId="6C3AE539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y轴正方向的加速度绝对值普遍大于负方向，原因在于关键影响因素：重力 + 摆臂的垂直分量</w:t>
            </w:r>
          </w:p>
          <w:p w14:paraId="582F1E54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跑步摆臂不仅是水平运动，还会伴随轻微的上下起伏（手臂自然摆动时的垂直位移），再叠加重力的固定影响，导致 Y 轴加速度呈现明显的正负差异：</w:t>
            </w:r>
          </w:p>
          <w:p w14:paraId="4263AE9C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 轴正值加速度（向上）：</w:t>
            </w:r>
          </w:p>
          <w:p w14:paraId="3A432D00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摆臂时手臂向上抬起（比如左臂从身体前方向上摆），会给手机一个向上的加速度，叠加重力的反方向分量（跑步时身体颠簸的向上冲击），导致正值加速度幅值较大。</w:t>
            </w:r>
          </w:p>
          <w:p w14:paraId="6FBB0276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尤其是摆臂的 “上扬阶段”，手臂肌肉发力向上，加速度峰值更明显。</w:t>
            </w:r>
          </w:p>
          <w:p w14:paraId="067B479F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 轴负值加速度（向下）：</w:t>
            </w:r>
          </w:p>
          <w:p w14:paraId="0F175B14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主要来自摆臂向下回落时的重力作用和手臂自然下垂的惯性，属于 “被动运动” 产生的加速度，没有肌肉主动发力的加成。</w:t>
            </w:r>
          </w:p>
          <w:p w14:paraId="03F190AC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向下的加速度更多是重力的直接体现，幅值通常小于向上时的主动发力加速度。</w:t>
            </w:r>
          </w:p>
          <w:p w14:paraId="6A351DDB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</w:p>
          <w:p w14:paraId="7CF6916E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</w:p>
          <w:p w14:paraId="6883CEB1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</w:p>
          <w:p w14:paraId="107CBFF7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</w:p>
          <w:p w14:paraId="5F19D5C5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</w:p>
          <w:p w14:paraId="1A47F1B0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</w:p>
          <w:p w14:paraId="453681B5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</w:p>
          <w:p w14:paraId="21D2C58A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</w:p>
          <w:p w14:paraId="7D0638BE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</w:p>
          <w:p w14:paraId="4926090F">
            <w:pPr>
              <w:numPr>
                <w:ilvl w:val="0"/>
                <w:numId w:val="3"/>
              </w:num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xyz三轴+location联合分析</w:t>
            </w:r>
          </w:p>
          <w:p w14:paraId="7AB69DE1">
            <w:pPr>
              <w:numPr>
                <w:numId w:val="0"/>
              </w:numPr>
            </w:pPr>
            <w:r>
              <w:drawing>
                <wp:inline distT="0" distB="0" distL="114300" distR="114300">
                  <wp:extent cx="6202680" cy="5588000"/>
                  <wp:effectExtent l="0" t="0" r="7620" b="0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2680" cy="55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829F93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左上是基于经纬和海拔的跑步轨迹可视化图，图中标识起点终点，数据只采集了跑步过程中前1000m的数据，此图可以很直观的呈现：从“操场内部上跑道起跑”+“一千米=两圈半”的山青跑步规律。</w:t>
            </w:r>
          </w:p>
          <w:p w14:paraId="4CC769A1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右上是跑步瞬时速度的可视化分析，通过location信息中经纬度求距离+时间间隔做除法得到，最开始折线非常陡，符合起跑的情况，后续跑步平稳。</w:t>
            </w:r>
          </w:p>
          <w:p w14:paraId="0D46CC5E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左中是累计距离随时间变化图，通过经纬度计算得到，斜率含义为瞬时速度，放大可以看到起步时较平稳，符合起步情况，后续平稳。</w:t>
            </w:r>
          </w:p>
          <w:p w14:paraId="20AB5E6A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下图是手机xyz三轴合加速度的时间变化，大于m/s</w:t>
            </w:r>
            <w:r>
              <w:rPr>
                <w:rFonts w:hint="eastAsia"/>
                <w:vertAlign w:val="superscript"/>
                <w:lang w:val="en-US" w:eastAsia="zh-CN"/>
              </w:rPr>
              <w:t>2</w:t>
            </w:r>
            <w:r>
              <w:rPr>
                <w:rFonts w:hint="eastAsia"/>
                <w:lang w:val="en-US" w:eastAsia="zh-CN"/>
              </w:rPr>
              <w:t>为高强度运动，在图中标注。</w:t>
            </w:r>
          </w:p>
          <w:p w14:paraId="54BA87F5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右中是location中海拔数据随数据变化图，但其实本小组没有弄明白，由于笔者记录了前1000m的跑步数据，在两圈半的历程中，这一数据按理应随时间呈现周期性、对称性变化，但该数据在时间轴上却是呈现下降趋势，究竟是笔者手机有问题还是其他原因不得而知。</w:t>
            </w:r>
          </w:p>
          <w:p w14:paraId="1F817246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</w:p>
          <w:p w14:paraId="2FC6287B">
            <w:pPr>
              <w:numPr>
                <w:numId w:val="0"/>
              </w:numPr>
            </w:pPr>
          </w:p>
          <w:p w14:paraId="4875278A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</w:p>
          <w:p w14:paraId="6088D253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</w:p>
          <w:p w14:paraId="1B6BC2BD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</w:p>
          <w:p w14:paraId="24ECDFCF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</w:p>
          <w:p w14:paraId="54E9F8A9">
            <w:pPr>
              <w:numPr>
                <w:ilvl w:val="0"/>
                <w:numId w:val="1"/>
              </w:num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对比keep</w:t>
            </w:r>
          </w:p>
          <w:p w14:paraId="5B083716">
            <w:pPr>
              <w:numPr>
                <w:numId w:val="0"/>
              </w:num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2759710" cy="4563745"/>
                  <wp:effectExtent l="0" t="0" r="8890" b="8255"/>
                  <wp:docPr id="10" name="图片 10" descr="keep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keep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t="11717" b="138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9710" cy="4563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6AC64E">
            <w:pPr>
              <w:numPr>
                <w:numId w:val="0"/>
              </w:num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drawing>
                <wp:inline distT="0" distB="0" distL="114300" distR="114300">
                  <wp:extent cx="2668905" cy="4063365"/>
                  <wp:effectExtent l="0" t="0" r="10795" b="635"/>
                  <wp:docPr id="11" name="图片 11" descr="keep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keep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t="15163" b="16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905" cy="406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以上截图来自keep app。</w:t>
            </w:r>
          </w:p>
          <w:p w14:paraId="2287C55F">
            <w:pPr>
              <w:numPr>
                <w:numId w:val="0"/>
              </w:num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可见对于轨迹的可视化和配速的计算比较准确，下图的配速变化图中，由于两款软件并非同时启动，所以最开始的折线图略有差别，但整体一致，对于运动强度的界定和划分也比较准确。</w:t>
            </w:r>
          </w:p>
        </w:tc>
      </w:tr>
      <w:tr w14:paraId="3FF49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8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B18CCB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结论分析：</w:t>
            </w:r>
          </w:p>
          <w:p w14:paraId="26BA642C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宏观运动：中等强度健身跑（1.16 公里 / 7.6 分钟），路线有中等海拔起伏，GPS 数据可靠。</w:t>
            </w:r>
          </w:p>
          <w:p w14:paraId="32BA6E5B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传感器响应：特定握持姿势下，X 轴负向、Y 轴正向加速度更显著，合加速度符合跑步特征。</w:t>
            </w:r>
          </w:p>
          <w:p w14:paraId="22BC9DF5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联动规律：上下坡与速度、加速度呈反向关联，平坦路段运动状态稳定。</w:t>
            </w:r>
          </w:p>
          <w:p w14:paraId="24314AB9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数据可靠性：加速度计与 GPS 时间同步率高，数据完整性好，适配该运动场景。</w:t>
            </w:r>
          </w:p>
          <w:p w14:paraId="08B072D6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局限性</w:t>
            </w:r>
          </w:p>
          <w:p w14:paraId="21B2FDC7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实验为单次短距离跑步，样本量有限，不同地形、跑步速度或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握持</w:t>
            </w:r>
            <w:r>
              <w:rPr>
                <w:rFonts w:hint="eastAsia" w:ascii="黑体" w:hAnsi="Times" w:eastAsia="黑体"/>
                <w:sz w:val="24"/>
                <w:szCs w:val="20"/>
              </w:rPr>
              <w:t>方式可能导致传感器响应规律存在差异。</w:t>
            </w:r>
          </w:p>
          <w:p w14:paraId="17E6C095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未考虑跑步者身高、步频等个体差异对摆臂动作及传感器数据的影响，后续可扩大样本量并纳入个体特征变量进</w:t>
            </w:r>
            <w:bookmarkStart w:id="0" w:name="_GoBack"/>
            <w:bookmarkEnd w:id="0"/>
            <w:r>
              <w:rPr>
                <w:rFonts w:hint="eastAsia" w:ascii="黑体" w:hAnsi="Times" w:eastAsia="黑体"/>
                <w:sz w:val="24"/>
                <w:szCs w:val="20"/>
              </w:rPr>
              <w:t>一步验证。</w:t>
            </w:r>
          </w:p>
        </w:tc>
      </w:tr>
    </w:tbl>
    <w:p w14:paraId="39A9F848">
      <w:pPr>
        <w:spacing w:line="320" w:lineRule="atLeast"/>
        <w:rPr>
          <w:rFonts w:cs="Times New Roman"/>
        </w:rPr>
      </w:pPr>
    </w:p>
    <w:p w14:paraId="550BAA8D">
      <w:pPr>
        <w:spacing w:line="320" w:lineRule="atLeast"/>
        <w:rPr>
          <w:rFonts w:cs="Times New Roman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E44834"/>
    <w:multiLevelType w:val="singleLevel"/>
    <w:tmpl w:val="CEE4483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EBDE347"/>
    <w:multiLevelType w:val="singleLevel"/>
    <w:tmpl w:val="1EBDE34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E123B08"/>
    <w:multiLevelType w:val="singleLevel"/>
    <w:tmpl w:val="7E123B08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hjMDRlMzg1MmE5MmZmNWRiMmE4OTZmZTM1MTdkZWIifQ=="/>
  </w:docVars>
  <w:rsids>
    <w:rsidRoot w:val="00B20D9E"/>
    <w:rsid w:val="00045A54"/>
    <w:rsid w:val="0007310B"/>
    <w:rsid w:val="000A75BF"/>
    <w:rsid w:val="000C2253"/>
    <w:rsid w:val="000C4EE0"/>
    <w:rsid w:val="000E1252"/>
    <w:rsid w:val="00100575"/>
    <w:rsid w:val="00116738"/>
    <w:rsid w:val="001455D2"/>
    <w:rsid w:val="001538BC"/>
    <w:rsid w:val="00156230"/>
    <w:rsid w:val="00157789"/>
    <w:rsid w:val="0016793D"/>
    <w:rsid w:val="00172886"/>
    <w:rsid w:val="0018158F"/>
    <w:rsid w:val="00197C3C"/>
    <w:rsid w:val="001A32D3"/>
    <w:rsid w:val="001A395E"/>
    <w:rsid w:val="001D69CB"/>
    <w:rsid w:val="0020136C"/>
    <w:rsid w:val="0021691A"/>
    <w:rsid w:val="0022439C"/>
    <w:rsid w:val="00224752"/>
    <w:rsid w:val="00224D20"/>
    <w:rsid w:val="00253242"/>
    <w:rsid w:val="00265695"/>
    <w:rsid w:val="00266316"/>
    <w:rsid w:val="00293CC1"/>
    <w:rsid w:val="002B7733"/>
    <w:rsid w:val="002F5928"/>
    <w:rsid w:val="00307458"/>
    <w:rsid w:val="00315B84"/>
    <w:rsid w:val="003173C1"/>
    <w:rsid w:val="00382D54"/>
    <w:rsid w:val="003B21C7"/>
    <w:rsid w:val="003B4BEB"/>
    <w:rsid w:val="003C3412"/>
    <w:rsid w:val="003C5F54"/>
    <w:rsid w:val="003E3165"/>
    <w:rsid w:val="00401BA1"/>
    <w:rsid w:val="00422E9E"/>
    <w:rsid w:val="0042758A"/>
    <w:rsid w:val="0046489D"/>
    <w:rsid w:val="00494B3E"/>
    <w:rsid w:val="004A1145"/>
    <w:rsid w:val="004D427A"/>
    <w:rsid w:val="004D561D"/>
    <w:rsid w:val="00501EEE"/>
    <w:rsid w:val="005235D9"/>
    <w:rsid w:val="00532019"/>
    <w:rsid w:val="0054594A"/>
    <w:rsid w:val="00556218"/>
    <w:rsid w:val="00557E9B"/>
    <w:rsid w:val="00564C7F"/>
    <w:rsid w:val="00576B04"/>
    <w:rsid w:val="005822A5"/>
    <w:rsid w:val="0059153A"/>
    <w:rsid w:val="005C637F"/>
    <w:rsid w:val="005D22D3"/>
    <w:rsid w:val="006374D8"/>
    <w:rsid w:val="00645F50"/>
    <w:rsid w:val="006811DD"/>
    <w:rsid w:val="00681FDE"/>
    <w:rsid w:val="00696A30"/>
    <w:rsid w:val="006B3867"/>
    <w:rsid w:val="006C507B"/>
    <w:rsid w:val="006D7F09"/>
    <w:rsid w:val="007053D7"/>
    <w:rsid w:val="0072276B"/>
    <w:rsid w:val="00736D6B"/>
    <w:rsid w:val="007B5582"/>
    <w:rsid w:val="007C18A4"/>
    <w:rsid w:val="007E7E70"/>
    <w:rsid w:val="00801201"/>
    <w:rsid w:val="00806923"/>
    <w:rsid w:val="0081776B"/>
    <w:rsid w:val="00823715"/>
    <w:rsid w:val="0082456F"/>
    <w:rsid w:val="00834CC6"/>
    <w:rsid w:val="00843C77"/>
    <w:rsid w:val="008527E6"/>
    <w:rsid w:val="00854630"/>
    <w:rsid w:val="008923EE"/>
    <w:rsid w:val="008C5A85"/>
    <w:rsid w:val="008C7CCD"/>
    <w:rsid w:val="008D55DB"/>
    <w:rsid w:val="00905BF1"/>
    <w:rsid w:val="00907279"/>
    <w:rsid w:val="00920605"/>
    <w:rsid w:val="0092532A"/>
    <w:rsid w:val="009304F3"/>
    <w:rsid w:val="0097328F"/>
    <w:rsid w:val="009764D7"/>
    <w:rsid w:val="009865D2"/>
    <w:rsid w:val="00996702"/>
    <w:rsid w:val="009B5ADE"/>
    <w:rsid w:val="009F0F84"/>
    <w:rsid w:val="00A13643"/>
    <w:rsid w:val="00A13EB3"/>
    <w:rsid w:val="00A24233"/>
    <w:rsid w:val="00A30A38"/>
    <w:rsid w:val="00A46A26"/>
    <w:rsid w:val="00A83EE4"/>
    <w:rsid w:val="00A949BF"/>
    <w:rsid w:val="00AB6775"/>
    <w:rsid w:val="00AD30EF"/>
    <w:rsid w:val="00AD415A"/>
    <w:rsid w:val="00AE078E"/>
    <w:rsid w:val="00B03A57"/>
    <w:rsid w:val="00B11031"/>
    <w:rsid w:val="00B137C0"/>
    <w:rsid w:val="00B14450"/>
    <w:rsid w:val="00B20D9E"/>
    <w:rsid w:val="00B27301"/>
    <w:rsid w:val="00B4282D"/>
    <w:rsid w:val="00B52E89"/>
    <w:rsid w:val="00B63FE7"/>
    <w:rsid w:val="00B77DA6"/>
    <w:rsid w:val="00BA2F81"/>
    <w:rsid w:val="00BA583E"/>
    <w:rsid w:val="00BC3B7A"/>
    <w:rsid w:val="00BD1856"/>
    <w:rsid w:val="00BF448F"/>
    <w:rsid w:val="00C05E95"/>
    <w:rsid w:val="00C06D7C"/>
    <w:rsid w:val="00C36AFD"/>
    <w:rsid w:val="00C55D75"/>
    <w:rsid w:val="00C617F0"/>
    <w:rsid w:val="00C87646"/>
    <w:rsid w:val="00CD6B69"/>
    <w:rsid w:val="00CE19FC"/>
    <w:rsid w:val="00CE2D52"/>
    <w:rsid w:val="00CF413D"/>
    <w:rsid w:val="00D42ECE"/>
    <w:rsid w:val="00D53DC8"/>
    <w:rsid w:val="00D76355"/>
    <w:rsid w:val="00D96E09"/>
    <w:rsid w:val="00DB3513"/>
    <w:rsid w:val="00DD451A"/>
    <w:rsid w:val="00DF56C1"/>
    <w:rsid w:val="00E13691"/>
    <w:rsid w:val="00E21F10"/>
    <w:rsid w:val="00E46F23"/>
    <w:rsid w:val="00E541EB"/>
    <w:rsid w:val="00E76F57"/>
    <w:rsid w:val="00EB5484"/>
    <w:rsid w:val="00EB5F18"/>
    <w:rsid w:val="00EC7708"/>
    <w:rsid w:val="00ED5AF7"/>
    <w:rsid w:val="00EE3FF9"/>
    <w:rsid w:val="00EE6F68"/>
    <w:rsid w:val="00EF4338"/>
    <w:rsid w:val="00F22EEE"/>
    <w:rsid w:val="00F42499"/>
    <w:rsid w:val="00F62A27"/>
    <w:rsid w:val="00F75A6B"/>
    <w:rsid w:val="00F8425A"/>
    <w:rsid w:val="00F938BA"/>
    <w:rsid w:val="00FC5EB3"/>
    <w:rsid w:val="00FC66E0"/>
    <w:rsid w:val="00FE783B"/>
    <w:rsid w:val="00FF0266"/>
    <w:rsid w:val="145A16F8"/>
    <w:rsid w:val="18550677"/>
    <w:rsid w:val="1F6A711D"/>
    <w:rsid w:val="4A2F7693"/>
    <w:rsid w:val="4C886AC3"/>
    <w:rsid w:val="54A46783"/>
    <w:rsid w:val="56794E67"/>
    <w:rsid w:val="605F1AC7"/>
    <w:rsid w:val="61AF0B73"/>
    <w:rsid w:val="6D5C4743"/>
    <w:rsid w:val="72A53E6F"/>
    <w:rsid w:val="785D7079"/>
    <w:rsid w:val="7D935941"/>
    <w:rsid w:val="7ECC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locked/>
    <w:uiPriority w:val="0"/>
    <w:pPr>
      <w:spacing w:beforeAutospacing="1" w:afterAutospacing="1"/>
      <w:jc w:val="left"/>
      <w:outlineLvl w:val="1"/>
    </w:pPr>
    <w:rPr>
      <w:rFonts w:hint="eastAsia" w:ascii="宋体" w:hAnsi="宋体" w:cs="Times New Roman"/>
      <w:b/>
      <w:bCs/>
      <w:kern w:val="0"/>
      <w:sz w:val="36"/>
      <w:szCs w:val="36"/>
    </w:rPr>
  </w:style>
  <w:style w:type="paragraph" w:styleId="3">
    <w:name w:val="heading 3"/>
    <w:basedOn w:val="1"/>
    <w:next w:val="1"/>
    <w:semiHidden/>
    <w:unhideWhenUsed/>
    <w:qFormat/>
    <w:locked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ate"/>
    <w:basedOn w:val="1"/>
    <w:next w:val="1"/>
    <w:link w:val="14"/>
    <w:semiHidden/>
    <w:unhideWhenUsed/>
    <w:qFormat/>
    <w:uiPriority w:val="99"/>
    <w:pPr>
      <w:ind w:left="100" w:leftChars="2500"/>
    </w:p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10">
    <w:name w:val="Strong"/>
    <w:basedOn w:val="9"/>
    <w:qFormat/>
    <w:locked/>
    <w:uiPriority w:val="0"/>
    <w:rPr>
      <w:b/>
    </w:rPr>
  </w:style>
  <w:style w:type="character" w:styleId="11">
    <w:name w:val="Hyperlink"/>
    <w:basedOn w:val="9"/>
    <w:semiHidden/>
    <w:unhideWhenUsed/>
    <w:qFormat/>
    <w:uiPriority w:val="99"/>
    <w:rPr>
      <w:color w:val="0000FF"/>
      <w:u w:val="single"/>
    </w:rPr>
  </w:style>
  <w:style w:type="character" w:customStyle="1" w:styleId="12">
    <w:name w:val="页眉 字符"/>
    <w:basedOn w:val="9"/>
    <w:link w:val="6"/>
    <w:qFormat/>
    <w:uiPriority w:val="99"/>
    <w:rPr>
      <w:rFonts w:cs="Calibri"/>
      <w:sz w:val="18"/>
      <w:szCs w:val="18"/>
    </w:rPr>
  </w:style>
  <w:style w:type="character" w:customStyle="1" w:styleId="13">
    <w:name w:val="页脚 字符"/>
    <w:basedOn w:val="9"/>
    <w:link w:val="5"/>
    <w:qFormat/>
    <w:uiPriority w:val="99"/>
    <w:rPr>
      <w:rFonts w:cs="Calibri"/>
      <w:sz w:val="18"/>
      <w:szCs w:val="18"/>
    </w:rPr>
  </w:style>
  <w:style w:type="character" w:customStyle="1" w:styleId="14">
    <w:name w:val="日期 字符"/>
    <w:basedOn w:val="9"/>
    <w:link w:val="4"/>
    <w:semiHidden/>
    <w:qFormat/>
    <w:uiPriority w:val="99"/>
    <w:rPr>
      <w:rFonts w:cs="Calibri"/>
      <w:kern w:val="2"/>
      <w:sz w:val="21"/>
      <w:szCs w:val="21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588F1C-82F9-4906-9906-6634B155A3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8</Pages>
  <Words>78</Words>
  <Characters>90</Characters>
  <Lines>19</Lines>
  <Paragraphs>19</Paragraphs>
  <TotalTime>75</TotalTime>
  <ScaleCrop>false</ScaleCrop>
  <LinksUpToDate>false</LinksUpToDate>
  <CharactersWithSpaces>91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2022-03-01T02:19:00Z</dcterms:created>
  <dc:creator>尹宇鹏</dc:creator>
  <cp:lastModifiedBy>马浩鑫</cp:lastModifiedBy>
  <cp:lastPrinted>2020-03-20T09:10:00Z</cp:lastPrinted>
  <dcterms:modified xsi:type="dcterms:W3CDTF">2025-12-26T13:04:04Z</dcterms:modified>
  <dc:title>关于进一步规范管理本科实验教学的通知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15E65A56CF7B4841BE7DCE26BC3864C1_13</vt:lpwstr>
  </property>
  <property fmtid="{D5CDD505-2E9C-101B-9397-08002B2CF9AE}" pid="4" name="KSOTemplateDocerSaveRecord">
    <vt:lpwstr>eyJoZGlkIjoiN2ZlMzI2Y2RkY2Y4Yzg3OTFkMTZkZWJiMmE1NDAzOWUiLCJ1c2VySWQiOiIxNTk2MzQ2NDcwIn0=</vt:lpwstr>
  </property>
</Properties>
</file>