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spacing w:line="360" w:lineRule="auto"/>
        <w:rPr>
          <w:rFonts w:hint="default" w:eastAsia="宋体"/>
          <w:bCs/>
          <w:lang w:val="en-US" w:eastAsia="zh-CN"/>
        </w:rPr>
      </w:pPr>
      <w:r>
        <w:rPr>
          <w:rFonts w:hint="eastAsia"/>
          <w:bCs/>
          <w:lang w:val="en-US" w:eastAsia="zh-CN"/>
        </w:rPr>
        <w:t>事务分析</w:t>
      </w:r>
    </w:p>
    <w:p>
      <w:pPr>
        <w:wordWrap w:val="0"/>
        <w:spacing w:line="360" w:lineRule="auto"/>
        <w:rPr>
          <w:rFonts w:hint="eastAsia"/>
          <w:bCs/>
        </w:rPr>
      </w:pPr>
      <w:r>
        <w:rPr>
          <w:rFonts w:hint="eastAsia"/>
          <w:bCs/>
          <w:lang w:val="en-US" w:eastAsia="zh-CN"/>
        </w:rPr>
        <w:t>1</w:t>
      </w:r>
      <w:r>
        <w:rPr>
          <w:rFonts w:hint="eastAsia"/>
          <w:bCs/>
        </w:rPr>
        <w:t>．设有两个事务T1与T2，描述如下：（</w:t>
      </w:r>
    </w:p>
    <w:tbl>
      <w:tblPr>
        <w:tblStyle w:val="2"/>
        <w:tblW w:w="5106" w:type="dxa"/>
        <w:tblInd w:w="9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2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T1</w:t>
            </w:r>
          </w:p>
        </w:tc>
        <w:tc>
          <w:tcPr>
            <w:tcW w:w="2706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READ(A)</w:t>
            </w:r>
          </w:p>
        </w:tc>
        <w:tc>
          <w:tcPr>
            <w:tcW w:w="2706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READ(B)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A: = A+1</w:t>
            </w:r>
          </w:p>
        </w:tc>
        <w:tc>
          <w:tcPr>
            <w:tcW w:w="2706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B: = B*2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READ(B)</w:t>
            </w:r>
          </w:p>
        </w:tc>
        <w:tc>
          <w:tcPr>
            <w:tcW w:w="2706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READ(C)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B: = B+2</w:t>
            </w:r>
          </w:p>
        </w:tc>
        <w:tc>
          <w:tcPr>
            <w:tcW w:w="2706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C: = C*3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READ(C)</w:t>
            </w:r>
          </w:p>
        </w:tc>
        <w:tc>
          <w:tcPr>
            <w:tcW w:w="2706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C:=C+3</w:t>
            </w:r>
          </w:p>
        </w:tc>
        <w:tc>
          <w:tcPr>
            <w:tcW w:w="2706" w:type="dxa"/>
          </w:tcPr>
          <w:p>
            <w:pPr>
              <w:wordWrap w:val="0"/>
              <w:spacing w:line="360" w:lineRule="auto"/>
              <w:rPr>
                <w:rFonts w:hint="eastAsia"/>
                <w:bCs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  <w:bCs/>
        </w:rPr>
        <w:t>假设开始时，A=1,B=2,C=3,试用封锁法写出可串行化调度和不可串行化的调度，并给出A、B、C的最后值。</w:t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DD659A"/>
    <w:rsid w:val="45DD659A"/>
    <w:rsid w:val="4EF619CC"/>
    <w:rsid w:val="567B074B"/>
    <w:rsid w:val="61E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2019-05-27T15:50:00Z</dcterms:created>
  <dc:creator>水波蓝</dc:creator>
  <cp:lastModifiedBy>水波蓝</cp:lastModifiedBy>
  <dcterms:modified xsi:type="dcterms:W3CDTF">2019-05-27T16:05:14Z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