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 w:ascii="华文行楷" w:eastAsia="华文行楷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1666875" cy="842010"/>
                <wp:effectExtent l="14605" t="0" r="13970" b="203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王婧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1831050171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软件工程1802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17.25pt;height:66.3pt;width:131.25pt;z-index:251658240;mso-width-relative:page;mso-height-relative:page;" coordsize="21600,21600" o:gfxdata="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1vYzDZAAAACgEAAA8AAAAAAAAAAQAgAAAAIgAAAGRycy9kb3ducmV2LnhtbFBLAQIUABQA&#10;AAAIAIdO4kA1Xh6x7wEAAOkDAAAOAAAAAAAAAAEAIAAAACgBAABkcnMvZTJvRG9jLnhtbFBLBQYA&#10;AAAABgAGAFkBAACJBQAAAAA=&#10;">
                <v:path/>
                <v:fill focussize="0,0"/>
                <v:stroke weight="2.25pt"/>
                <v:imagedata o:title=""/>
                <o:lock v:ext="edit" grouping="f" rotation="f" text="f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王婧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1831050171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班级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软件工程1802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行楷" w:eastAsia="华文行楷"/>
          <w:b/>
          <w:sz w:val="52"/>
        </w:rPr>
        <w:t>西安财经大学</w:t>
      </w:r>
      <w:r>
        <w:rPr>
          <w:rFonts w:hint="eastAsia"/>
          <w:b/>
          <w:bCs/>
          <w:sz w:val="32"/>
        </w:rPr>
        <w:t>信息学院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《</w:t>
      </w:r>
      <w:r>
        <w:rPr>
          <w:rFonts w:hint="eastAsia"/>
          <w:b/>
          <w:bCs/>
          <w:sz w:val="28"/>
          <w:szCs w:val="28"/>
          <w:u w:val="single"/>
        </w:rPr>
        <w:t>数据库系统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》 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  <w:sz w:val="28"/>
        </w:rPr>
        <w:t>实验报告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存储过程实验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实验地点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实验楼316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实验日期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2019-11-20</w:t>
      </w:r>
      <w:r>
        <w:rPr>
          <w:rFonts w:hint="eastAsia"/>
          <w:sz w:val="24"/>
          <w:u w:val="single"/>
        </w:rPr>
        <w:t xml:space="preserve">          </w:t>
      </w:r>
    </w:p>
    <w:p>
      <w:pPr>
        <w:rPr>
          <w:rFonts w:hint="eastAsia"/>
          <w:b/>
          <w:bCs/>
          <w:sz w:val="24"/>
        </w:rPr>
      </w:pP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</w:trPr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一、实验目的及要求</w:t>
            </w:r>
          </w:p>
          <w:p>
            <w:pPr>
              <w:pStyle w:val="4"/>
              <w:rPr>
                <w:rFonts w:hint="eastAsia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目的：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1． 掌握用户存储过程的创建操作。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2． 掌握用户存储过程的执行操作。 </w:t>
            </w: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3． 掌握用户存储过程的删除操作。</w:t>
            </w:r>
            <w:r>
              <w:rPr>
                <w:rFonts w:hint="eastAsia"/>
                <w:b/>
                <w:bCs/>
                <w:color w:val="auto"/>
                <w:sz w:val="24"/>
              </w:rPr>
              <w:t xml:space="preserve"> </w:t>
            </w:r>
          </w:p>
          <w:p>
            <w:pPr>
              <w:pStyle w:val="4"/>
              <w:rPr>
                <w:rFonts w:hint="eastAsia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要求：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1． 写出与上述任务相对应的 SQL 语句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2． 并记录在实验过程中遇到的问题、解决办法及心得体会。 </w:t>
            </w:r>
          </w:p>
          <w:p>
            <w:pPr>
              <w:pStyle w:val="4"/>
              <w:ind w:left="0" w:leftChars="0" w:firstLine="0" w:firstLineChars="0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二、实验环境</w:t>
            </w:r>
          </w:p>
          <w:p>
            <w:pPr>
              <w:pStyle w:val="4"/>
              <w:rPr>
                <w:rFonts w:hint="default" w:eastAsia="宋体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SQL sever 2012</w:t>
            </w:r>
          </w:p>
          <w:p>
            <w:pPr>
              <w:pStyle w:val="4"/>
              <w:numPr>
                <w:ilvl w:val="0"/>
                <w:numId w:val="1"/>
              </w:numPr>
              <w:ind w:left="0" w:leftChars="0" w:firstLine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实验内容</w:t>
            </w:r>
          </w:p>
          <w:p>
            <w:pPr>
              <w:pStyle w:val="4"/>
              <w:numPr>
                <w:ilvl w:val="0"/>
                <w:numId w:val="0"/>
              </w:numPr>
              <w:ind w:leftChars="0" w:right="75" w:rightChars="0"/>
              <w:rPr>
                <w:rFonts w:hint="eastAsia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内容：</w:t>
            </w:r>
          </w:p>
          <w:p>
            <w:pPr>
              <w:pStyle w:val="4"/>
              <w:numPr>
                <w:ilvl w:val="0"/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1. 创建带输入参数的存储过程的存储过程。 </w:t>
            </w:r>
          </w:p>
          <w:p>
            <w:pPr>
              <w:pStyle w:val="4"/>
              <w:numPr>
                <w:ilvl w:val="0"/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2. 执行所创建的存储过程。 </w:t>
            </w:r>
          </w:p>
          <w:p>
            <w:pPr>
              <w:pStyle w:val="4"/>
              <w:numPr>
                <w:ilvl w:val="0"/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3. 删除所有新创建的存储过程。 </w:t>
            </w:r>
          </w:p>
          <w:p>
            <w:pPr>
              <w:pStyle w:val="4"/>
              <w:ind w:left="0" w:leftChars="0" w:firstLine="0" w:firstLineChars="0"/>
              <w:rPr>
                <w:rFonts w:hint="default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实验过程及结果：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对应于“S+学号”数据库 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创建一个无参存储过程 StuScoreInfo，查询以下信息：班级，学号，姓名，性别，课程名称，考试成绩。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114800" cy="1543050"/>
                  <wp:effectExtent l="0" t="0" r="0" b="0"/>
                  <wp:docPr id="2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038475" cy="1028700"/>
                  <wp:effectExtent l="0" t="0" r="9525" b="0"/>
                  <wp:docPr id="4" name="图片 2" descr="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1.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（2） 创建一个带参数的存储过程 stu_info，该存储过程根据传入的学生编号在 Student表中查询此学生的信息。 </w:t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057400" cy="1371600"/>
                  <wp:effectExtent l="0" t="0" r="0" b="0"/>
                  <wp:docPr id="9" name="图片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838450" cy="981075"/>
                  <wp:effectExtent l="0" t="0" r="0" b="9525"/>
                  <wp:docPr id="7" name="图片 4" descr="2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2.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（3） 创建一个带参数的存储过程 StuScoreInfo2，该存储过程根据传入的学生编号和课程名称查询以下信息:班级，学号，姓名，性别，课程名称，考试成绩。 </w:t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771900" cy="1905000"/>
                  <wp:effectExtent l="0" t="0" r="0" b="0"/>
                  <wp:docPr id="10" name="图片 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219450" cy="1095375"/>
                  <wp:effectExtent l="0" t="0" r="0" b="9525"/>
                  <wp:docPr id="1" name="图片 6" descr="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3.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3"/>
              </w:numPr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编写存储过程，统计离散数学的成绩分布情况，即按照各分数段统计人数。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drawing>
                <wp:inline distT="0" distB="0" distL="114300" distR="114300">
                  <wp:extent cx="4667250" cy="3038475"/>
                  <wp:effectExtent l="0" t="0" r="0" b="9525"/>
                  <wp:docPr id="5" name="图片 7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152900" cy="1457325"/>
                  <wp:effectExtent l="0" t="0" r="0" b="9525"/>
                  <wp:docPr id="11" name="图片 8" descr="4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 descr="4.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3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编写带参数的存储过程，根据传入的课程名称统计该课程的平均成绩。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drawing>
                <wp:inline distT="0" distB="0" distL="114300" distR="114300">
                  <wp:extent cx="3762375" cy="1390650"/>
                  <wp:effectExtent l="0" t="0" r="9525" b="0"/>
                  <wp:docPr id="6" name="图片 9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auto"/>
                <w:sz w:val="24"/>
              </w:rPr>
              <w:t xml:space="preserve"> 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 w:eastAsia="宋体"/>
                <w:b/>
                <w:bCs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/>
                <w:bCs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286000" cy="1124585"/>
                  <wp:effectExtent l="0" t="0" r="0" b="18415"/>
                  <wp:docPr id="8" name="图片 10" descr="5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 descr="5.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12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实验总结</w:t>
            </w:r>
          </w:p>
          <w:p>
            <w:pPr>
              <w:pStyle w:val="4"/>
              <w:numPr>
                <w:ilvl w:val="0"/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存储过程具有以下优点：</w:t>
            </w:r>
          </w:p>
          <w:p>
            <w:pPr>
              <w:pStyle w:val="4"/>
              <w:numPr>
                <w:ilvl w:val="0"/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（1）由于存储过程不像解释执行的SQL语句那样在提出擦偶作请求是才进行语法分析和优化工作，因而运行效率高，它提供了在服务器端快速执行SQL语句的有效途径。</w:t>
            </w:r>
          </w:p>
          <w:p>
            <w:pPr>
              <w:pStyle w:val="4"/>
              <w:numPr>
                <w:ilvl w:val="0"/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（2）存储过程降低了客户机和服务器之间的通信量。</w:t>
            </w:r>
          </w:p>
          <w:p>
            <w:pPr>
              <w:pStyle w:val="4"/>
              <w:numPr>
                <w:ilvl w:val="0"/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（3）方便实施企业规则。可以把企业规则的运算程序写成存储过程放入数据库服务器中，由关系数据库管理系统管理，既有利于集中控制，又能够方便地进行维护。</w:t>
            </w: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C3C431"/>
    <w:multiLevelType w:val="singleLevel"/>
    <w:tmpl w:val="FDC3C431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3EFB1548"/>
    <w:multiLevelType w:val="singleLevel"/>
    <w:tmpl w:val="3EFB1548"/>
    <w:lvl w:ilvl="0" w:tentative="0">
      <w:start w:val="3"/>
      <w:numFmt w:val="chineseCounting"/>
      <w:suff w:val="nothing"/>
      <w:lvlText w:val="%1、"/>
      <w:lvlJc w:val="left"/>
      <w:pPr>
        <w:ind w:left="-120"/>
      </w:pPr>
      <w:rPr>
        <w:rFonts w:hint="eastAsia"/>
      </w:rPr>
    </w:lvl>
  </w:abstractNum>
  <w:abstractNum w:abstractNumId="2">
    <w:nsid w:val="61C78ADC"/>
    <w:multiLevelType w:val="singleLevel"/>
    <w:tmpl w:val="61C78ADC"/>
    <w:lvl w:ilvl="0" w:tentative="0">
      <w:start w:val="4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17616"/>
    <w:rsid w:val="3361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"/>
    <w:basedOn w:val="1"/>
    <w:uiPriority w:val="0"/>
    <w:pPr>
      <w:widowControl/>
      <w:spacing w:before="150" w:beforeLines="0" w:after="150" w:afterLines="0"/>
      <w:ind w:left="120" w:right="75"/>
      <w:jc w:val="left"/>
    </w:pPr>
    <w:rPr>
      <w:rFonts w:ascii="Arial" w:hAnsi="Arial" w:cs="Arial"/>
      <w:color w:val="BFDEFB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2019-11-20T03:53:00Z</dcterms:created>
  <dc:creator>Administrator</dc:creator>
  <cp:lastModifiedBy>Administrator</cp:lastModifiedBy>
  <dcterms:modified xsi:type="dcterms:W3CDTF">2019-11-20T03:54:08Z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