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hint="eastAsia"/>
          <w:b/>
          <w:sz w:val="30"/>
          <w:szCs w:val="30"/>
        </w:rPr>
      </w:pPr>
    </w:p>
    <w:p>
      <w:pPr>
        <w:spacing w:line="480" w:lineRule="exact"/>
        <w:jc w:val="center"/>
        <w:rPr>
          <w:b/>
          <w:sz w:val="30"/>
          <w:szCs w:val="30"/>
        </w:rPr>
      </w:pPr>
      <w:r>
        <w:rPr>
          <w:rFonts w:hint="eastAsia"/>
          <w:b/>
          <w:sz w:val="30"/>
          <w:szCs w:val="30"/>
        </w:rPr>
        <w:t>《中国近现代史纲要》实践教学手册</w:t>
      </w:r>
    </w:p>
    <w:p>
      <w:pPr>
        <w:spacing w:line="480" w:lineRule="exact"/>
        <w:jc w:val="center"/>
        <w:rPr>
          <w:b/>
          <w:sz w:val="28"/>
          <w:szCs w:val="28"/>
        </w:rPr>
      </w:pPr>
    </w:p>
    <w:tbl>
      <w:tblPr>
        <w:tblStyle w:val="5"/>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68"/>
        <w:gridCol w:w="1260"/>
        <w:gridCol w:w="1440"/>
        <w:gridCol w:w="135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5" w:hRule="atLeast"/>
        </w:trPr>
        <w:tc>
          <w:tcPr>
            <w:tcW w:w="1420" w:type="dxa"/>
          </w:tcPr>
          <w:p>
            <w:pPr>
              <w:spacing w:line="480" w:lineRule="exact"/>
              <w:rPr>
                <w:b/>
                <w:sz w:val="28"/>
                <w:szCs w:val="28"/>
              </w:rPr>
            </w:pPr>
            <w:r>
              <w:rPr>
                <w:rFonts w:hint="eastAsia"/>
                <w:b/>
                <w:sz w:val="28"/>
                <w:szCs w:val="28"/>
              </w:rPr>
              <w:t>所在学院</w:t>
            </w:r>
          </w:p>
        </w:tc>
        <w:tc>
          <w:tcPr>
            <w:tcW w:w="2828" w:type="dxa"/>
            <w:gridSpan w:val="2"/>
          </w:tcPr>
          <w:p>
            <w:pPr>
              <w:spacing w:line="480" w:lineRule="exact"/>
              <w:rPr>
                <w:rFonts w:hint="eastAsia" w:eastAsia="宋体"/>
                <w:b/>
                <w:sz w:val="28"/>
                <w:szCs w:val="28"/>
                <w:lang w:val="en-US" w:eastAsia="zh-CN"/>
              </w:rPr>
            </w:pPr>
            <w:r>
              <w:rPr>
                <w:rFonts w:hint="eastAsia"/>
                <w:b/>
                <w:sz w:val="28"/>
                <w:szCs w:val="28"/>
                <w:lang w:val="en-US" w:eastAsia="zh-CN"/>
              </w:rPr>
              <w:t>信息学院</w:t>
            </w:r>
          </w:p>
        </w:tc>
        <w:tc>
          <w:tcPr>
            <w:tcW w:w="1440" w:type="dxa"/>
            <w:vAlign w:val="center"/>
          </w:tcPr>
          <w:p>
            <w:pPr>
              <w:spacing w:line="480" w:lineRule="exact"/>
              <w:jc w:val="center"/>
              <w:rPr>
                <w:b/>
                <w:sz w:val="28"/>
                <w:szCs w:val="28"/>
              </w:rPr>
            </w:pPr>
            <w:r>
              <w:rPr>
                <w:rFonts w:hint="eastAsia"/>
                <w:b/>
                <w:sz w:val="28"/>
                <w:szCs w:val="28"/>
              </w:rPr>
              <w:t>学号</w:t>
            </w:r>
          </w:p>
        </w:tc>
        <w:tc>
          <w:tcPr>
            <w:tcW w:w="2700" w:type="dxa"/>
            <w:gridSpan w:val="2"/>
          </w:tcPr>
          <w:p>
            <w:pPr>
              <w:spacing w:line="480" w:lineRule="exact"/>
              <w:rPr>
                <w:rFonts w:hint="eastAsia" w:eastAsia="宋体"/>
                <w:b/>
                <w:sz w:val="28"/>
                <w:szCs w:val="28"/>
                <w:lang w:val="en-US" w:eastAsia="zh-CN"/>
              </w:rPr>
            </w:pPr>
            <w:r>
              <w:rPr>
                <w:rFonts w:hint="eastAsia"/>
                <w:b/>
                <w:sz w:val="28"/>
                <w:szCs w:val="28"/>
                <w:lang w:val="en-US" w:eastAsia="zh-CN"/>
              </w:rPr>
              <w:t>1831050171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420" w:type="dxa"/>
          </w:tcPr>
          <w:p>
            <w:pPr>
              <w:spacing w:line="480" w:lineRule="exact"/>
              <w:rPr>
                <w:b/>
                <w:sz w:val="28"/>
                <w:szCs w:val="28"/>
              </w:rPr>
            </w:pPr>
            <w:r>
              <w:rPr>
                <w:rFonts w:hint="eastAsia"/>
                <w:b/>
                <w:sz w:val="28"/>
                <w:szCs w:val="28"/>
              </w:rPr>
              <w:t>所学专业</w:t>
            </w:r>
          </w:p>
        </w:tc>
        <w:tc>
          <w:tcPr>
            <w:tcW w:w="2828" w:type="dxa"/>
            <w:gridSpan w:val="2"/>
          </w:tcPr>
          <w:p>
            <w:pPr>
              <w:spacing w:line="480" w:lineRule="exact"/>
              <w:rPr>
                <w:rFonts w:hint="eastAsia" w:eastAsia="宋体"/>
                <w:b/>
                <w:sz w:val="28"/>
                <w:szCs w:val="28"/>
                <w:lang w:val="en-US" w:eastAsia="zh-CN"/>
              </w:rPr>
            </w:pPr>
            <w:r>
              <w:rPr>
                <w:rFonts w:hint="eastAsia"/>
                <w:b/>
                <w:sz w:val="28"/>
                <w:szCs w:val="28"/>
                <w:lang w:val="en-US" w:eastAsia="zh-CN"/>
              </w:rPr>
              <w:t>软件工程</w:t>
            </w:r>
          </w:p>
        </w:tc>
        <w:tc>
          <w:tcPr>
            <w:tcW w:w="1440" w:type="dxa"/>
            <w:vAlign w:val="center"/>
          </w:tcPr>
          <w:p>
            <w:pPr>
              <w:spacing w:line="480" w:lineRule="exact"/>
              <w:jc w:val="center"/>
              <w:rPr>
                <w:b/>
                <w:sz w:val="28"/>
                <w:szCs w:val="28"/>
              </w:rPr>
            </w:pPr>
            <w:r>
              <w:rPr>
                <w:rFonts w:hint="eastAsia"/>
                <w:b/>
                <w:sz w:val="28"/>
                <w:szCs w:val="28"/>
              </w:rPr>
              <w:t>姓名</w:t>
            </w:r>
          </w:p>
        </w:tc>
        <w:tc>
          <w:tcPr>
            <w:tcW w:w="2700" w:type="dxa"/>
            <w:gridSpan w:val="2"/>
          </w:tcPr>
          <w:p>
            <w:pPr>
              <w:spacing w:line="480" w:lineRule="exact"/>
              <w:rPr>
                <w:rFonts w:hint="eastAsia" w:eastAsia="宋体"/>
                <w:b/>
                <w:sz w:val="28"/>
                <w:szCs w:val="28"/>
                <w:lang w:val="en-US" w:eastAsia="zh-CN"/>
              </w:rPr>
            </w:pPr>
            <w:r>
              <w:rPr>
                <w:rFonts w:hint="eastAsia"/>
                <w:b/>
                <w:sz w:val="28"/>
                <w:szCs w:val="28"/>
                <w:lang w:val="en-US" w:eastAsia="zh-CN"/>
              </w:rPr>
              <w:t>王婧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2988" w:type="dxa"/>
            <w:gridSpan w:val="2"/>
            <w:vAlign w:val="center"/>
          </w:tcPr>
          <w:p>
            <w:pPr>
              <w:spacing w:line="480" w:lineRule="exact"/>
              <w:jc w:val="center"/>
              <w:rPr>
                <w:b/>
                <w:sz w:val="28"/>
                <w:szCs w:val="28"/>
              </w:rPr>
            </w:pPr>
            <w:r>
              <w:rPr>
                <w:rFonts w:hint="eastAsia"/>
                <w:b/>
                <w:sz w:val="28"/>
                <w:szCs w:val="28"/>
              </w:rPr>
              <w:t>实践项目</w:t>
            </w:r>
          </w:p>
        </w:tc>
        <w:tc>
          <w:tcPr>
            <w:tcW w:w="1260" w:type="dxa"/>
            <w:vAlign w:val="center"/>
          </w:tcPr>
          <w:p>
            <w:pPr>
              <w:spacing w:line="480" w:lineRule="exact"/>
              <w:jc w:val="center"/>
              <w:rPr>
                <w:b/>
                <w:sz w:val="28"/>
                <w:szCs w:val="28"/>
              </w:rPr>
            </w:pPr>
            <w:r>
              <w:rPr>
                <w:rFonts w:hint="eastAsia"/>
                <w:b/>
                <w:sz w:val="28"/>
                <w:szCs w:val="28"/>
              </w:rPr>
              <w:t>分值</w:t>
            </w:r>
          </w:p>
        </w:tc>
        <w:tc>
          <w:tcPr>
            <w:tcW w:w="1440" w:type="dxa"/>
          </w:tcPr>
          <w:p>
            <w:pPr>
              <w:spacing w:line="480" w:lineRule="exact"/>
              <w:rPr>
                <w:b/>
                <w:sz w:val="28"/>
                <w:szCs w:val="28"/>
              </w:rPr>
            </w:pPr>
            <w:r>
              <w:rPr>
                <w:rFonts w:hint="eastAsia"/>
                <w:b/>
                <w:sz w:val="28"/>
                <w:szCs w:val="28"/>
              </w:rPr>
              <w:t>得分</w:t>
            </w:r>
          </w:p>
        </w:tc>
        <w:tc>
          <w:tcPr>
            <w:tcW w:w="1350" w:type="dxa"/>
            <w:vAlign w:val="center"/>
          </w:tcPr>
          <w:p>
            <w:pPr>
              <w:spacing w:line="480" w:lineRule="exact"/>
              <w:rPr>
                <w:b/>
                <w:sz w:val="28"/>
                <w:szCs w:val="28"/>
              </w:rPr>
            </w:pPr>
            <w:r>
              <w:rPr>
                <w:rFonts w:hint="eastAsia"/>
                <w:b/>
                <w:sz w:val="28"/>
                <w:szCs w:val="28"/>
              </w:rPr>
              <w:t>实践总分</w:t>
            </w:r>
          </w:p>
        </w:tc>
        <w:tc>
          <w:tcPr>
            <w:tcW w:w="1350" w:type="dxa"/>
            <w:vAlign w:val="center"/>
          </w:tcPr>
          <w:p>
            <w:pPr>
              <w:spacing w:line="480" w:lineRule="exact"/>
              <w:rPr>
                <w:b/>
                <w:sz w:val="28"/>
                <w:szCs w:val="28"/>
              </w:rPr>
            </w:pPr>
            <w:r>
              <w:rPr>
                <w:rFonts w:hint="eastAsia"/>
                <w:b/>
                <w:sz w:val="28"/>
                <w:szCs w:val="28"/>
              </w:rPr>
              <w:t>指导教师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2988" w:type="dxa"/>
            <w:gridSpan w:val="2"/>
          </w:tcPr>
          <w:p>
            <w:pPr>
              <w:spacing w:line="480" w:lineRule="exact"/>
              <w:rPr>
                <w:b/>
                <w:sz w:val="28"/>
                <w:szCs w:val="28"/>
              </w:rPr>
            </w:pPr>
            <w:r>
              <w:rPr>
                <w:rFonts w:hint="eastAsia"/>
                <w:b/>
                <w:sz w:val="28"/>
                <w:szCs w:val="28"/>
              </w:rPr>
              <w:t>1.</w:t>
            </w:r>
            <w:r>
              <w:rPr>
                <w:rFonts w:hint="eastAsia"/>
                <w:sz w:val="28"/>
                <w:szCs w:val="28"/>
              </w:rPr>
              <w:t xml:space="preserve"> </w:t>
            </w:r>
            <w:r>
              <w:rPr>
                <w:rFonts w:hint="eastAsia"/>
                <w:b/>
                <w:sz w:val="28"/>
                <w:szCs w:val="28"/>
              </w:rPr>
              <w:t>经典原著阅读</w:t>
            </w:r>
          </w:p>
        </w:tc>
        <w:tc>
          <w:tcPr>
            <w:tcW w:w="1260" w:type="dxa"/>
          </w:tcPr>
          <w:p>
            <w:pPr>
              <w:spacing w:line="480" w:lineRule="exact"/>
              <w:rPr>
                <w:b/>
                <w:sz w:val="28"/>
                <w:szCs w:val="28"/>
              </w:rPr>
            </w:pPr>
            <w:r>
              <w:rPr>
                <w:rFonts w:hint="eastAsia"/>
                <w:b/>
                <w:sz w:val="28"/>
                <w:szCs w:val="28"/>
              </w:rPr>
              <w:t>50分</w:t>
            </w:r>
          </w:p>
        </w:tc>
        <w:tc>
          <w:tcPr>
            <w:tcW w:w="1440" w:type="dxa"/>
          </w:tcPr>
          <w:p>
            <w:pPr>
              <w:spacing w:line="480" w:lineRule="exact"/>
              <w:rPr>
                <w:b/>
                <w:sz w:val="28"/>
                <w:szCs w:val="28"/>
              </w:rPr>
            </w:pPr>
          </w:p>
        </w:tc>
        <w:tc>
          <w:tcPr>
            <w:tcW w:w="1350" w:type="dxa"/>
            <w:vMerge w:val="restart"/>
          </w:tcPr>
          <w:p>
            <w:pPr>
              <w:spacing w:line="480" w:lineRule="exact"/>
              <w:rPr>
                <w:b/>
                <w:sz w:val="28"/>
                <w:szCs w:val="28"/>
              </w:rPr>
            </w:pPr>
          </w:p>
        </w:tc>
        <w:tc>
          <w:tcPr>
            <w:tcW w:w="1350" w:type="dxa"/>
            <w:vMerge w:val="restart"/>
          </w:tcPr>
          <w:p>
            <w:pPr>
              <w:spacing w:line="480" w:lineRule="exac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988" w:type="dxa"/>
            <w:gridSpan w:val="2"/>
          </w:tcPr>
          <w:p>
            <w:pPr>
              <w:spacing w:line="480" w:lineRule="exact"/>
              <w:rPr>
                <w:b/>
                <w:sz w:val="28"/>
                <w:szCs w:val="28"/>
              </w:rPr>
            </w:pPr>
            <w:r>
              <w:rPr>
                <w:rFonts w:hint="eastAsia"/>
                <w:b/>
                <w:sz w:val="28"/>
                <w:szCs w:val="28"/>
              </w:rPr>
              <w:t>2. 参观考察</w:t>
            </w:r>
          </w:p>
        </w:tc>
        <w:tc>
          <w:tcPr>
            <w:tcW w:w="1260" w:type="dxa"/>
          </w:tcPr>
          <w:p>
            <w:pPr>
              <w:spacing w:line="480" w:lineRule="exact"/>
              <w:rPr>
                <w:b/>
                <w:sz w:val="28"/>
                <w:szCs w:val="28"/>
              </w:rPr>
            </w:pPr>
            <w:r>
              <w:rPr>
                <w:rFonts w:hint="eastAsia"/>
                <w:b/>
                <w:sz w:val="28"/>
                <w:szCs w:val="28"/>
              </w:rPr>
              <w:t>50分</w:t>
            </w:r>
          </w:p>
        </w:tc>
        <w:tc>
          <w:tcPr>
            <w:tcW w:w="1440" w:type="dxa"/>
          </w:tcPr>
          <w:p>
            <w:pPr>
              <w:spacing w:line="480" w:lineRule="exact"/>
              <w:rPr>
                <w:b/>
                <w:sz w:val="28"/>
                <w:szCs w:val="28"/>
              </w:rPr>
            </w:pPr>
          </w:p>
        </w:tc>
        <w:tc>
          <w:tcPr>
            <w:tcW w:w="1350" w:type="dxa"/>
            <w:vMerge w:val="continue"/>
          </w:tcPr>
          <w:p>
            <w:pPr>
              <w:spacing w:line="480" w:lineRule="exact"/>
              <w:rPr>
                <w:b/>
                <w:sz w:val="28"/>
                <w:szCs w:val="28"/>
              </w:rPr>
            </w:pPr>
          </w:p>
        </w:tc>
        <w:tc>
          <w:tcPr>
            <w:tcW w:w="1350" w:type="dxa"/>
            <w:vMerge w:val="continue"/>
          </w:tcPr>
          <w:p>
            <w:pPr>
              <w:spacing w:line="480" w:lineRule="exact"/>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480" w:lineRule="exact"/>
              <w:rPr>
                <w:b/>
                <w:sz w:val="28"/>
                <w:szCs w:val="28"/>
              </w:rPr>
            </w:pPr>
            <w:r>
              <w:rPr>
                <w:rFonts w:hint="eastAsia"/>
                <w:b/>
                <w:sz w:val="28"/>
                <w:szCs w:val="28"/>
              </w:rPr>
              <w:t>说明</w:t>
            </w:r>
          </w:p>
        </w:tc>
        <w:tc>
          <w:tcPr>
            <w:tcW w:w="6968" w:type="dxa"/>
            <w:gridSpan w:val="5"/>
          </w:tcPr>
          <w:p>
            <w:pPr>
              <w:spacing w:line="360" w:lineRule="auto"/>
              <w:rPr>
                <w:sz w:val="24"/>
              </w:rPr>
            </w:pPr>
            <w:r>
              <w:rPr>
                <w:rFonts w:hint="eastAsia"/>
                <w:sz w:val="24"/>
              </w:rPr>
              <w:t>1.本课程实践教学学时为18学时，占1学分，利用课外时间进行</w:t>
            </w:r>
            <w:r>
              <w:rPr>
                <w:rFonts w:hint="eastAsia" w:ascii="宋体" w:hAnsi="宋体"/>
                <w:sz w:val="24"/>
              </w:rPr>
              <w:t>。</w:t>
            </w:r>
          </w:p>
          <w:p>
            <w:pPr>
              <w:spacing w:line="360" w:lineRule="auto"/>
              <w:rPr>
                <w:sz w:val="24"/>
              </w:rPr>
            </w:pPr>
            <w:r>
              <w:rPr>
                <w:rFonts w:hint="eastAsia"/>
                <w:sz w:val="24"/>
              </w:rPr>
              <w:t>2.</w:t>
            </w:r>
            <w:r>
              <w:rPr>
                <w:rFonts w:hint="eastAsia"/>
                <w:b/>
                <w:sz w:val="24"/>
              </w:rPr>
              <w:t>每位同学必须完成两项实践活动</w:t>
            </w:r>
            <w:r>
              <w:rPr>
                <w:rFonts w:hint="eastAsia"/>
                <w:sz w:val="24"/>
              </w:rPr>
              <w:t>；实践活动总分按100分计，所得成绩*30%计入本课程总分。（本课程总分=实践成绩*30%+期末成绩*60%+平时成绩*10%构成。）</w:t>
            </w:r>
          </w:p>
          <w:p>
            <w:pPr>
              <w:spacing w:line="360" w:lineRule="auto"/>
              <w:rPr>
                <w:sz w:val="24"/>
              </w:rPr>
            </w:pPr>
            <w:r>
              <w:rPr>
                <w:rFonts w:hint="eastAsia"/>
                <w:sz w:val="24"/>
              </w:rPr>
              <w:t>3.</w:t>
            </w:r>
            <w:r>
              <w:rPr>
                <w:rFonts w:hint="eastAsia"/>
                <w:b/>
                <w:sz w:val="24"/>
              </w:rPr>
              <w:t>所有实践项目要求自主完成，如发现有完全抄袭者，该项目报告计零分。</w:t>
            </w:r>
          </w:p>
          <w:p>
            <w:pPr>
              <w:spacing w:line="360" w:lineRule="auto"/>
              <w:rPr>
                <w:sz w:val="24"/>
              </w:rPr>
            </w:pPr>
            <w:r>
              <w:rPr>
                <w:rFonts w:hint="eastAsia"/>
                <w:sz w:val="24"/>
              </w:rPr>
              <w:t>4. 参观考察可以结组进行，每小组成员4人，合理分工，共同完成。注意增强安全意识，杜绝安全事故发生。</w:t>
            </w:r>
          </w:p>
          <w:p>
            <w:pPr>
              <w:spacing w:line="360" w:lineRule="auto"/>
              <w:rPr>
                <w:sz w:val="24"/>
              </w:rPr>
            </w:pPr>
            <w:r>
              <w:rPr>
                <w:rFonts w:hint="eastAsia"/>
                <w:sz w:val="24"/>
              </w:rPr>
              <w:t>5. 实践活动报告（作业）统一按后面提供的各类项目对应的表格填写，</w:t>
            </w:r>
            <w:r>
              <w:rPr>
                <w:rFonts w:hint="eastAsia"/>
                <w:b/>
                <w:sz w:val="24"/>
              </w:rPr>
              <w:t>必要时可以自由增加篇幅但不得改变表格的栏目布局</w:t>
            </w:r>
            <w:r>
              <w:rPr>
                <w:rFonts w:hint="eastAsia"/>
                <w:sz w:val="24"/>
              </w:rPr>
              <w:t>。</w:t>
            </w:r>
          </w:p>
          <w:p>
            <w:pPr>
              <w:spacing w:line="360" w:lineRule="auto"/>
              <w:rPr>
                <w:sz w:val="24"/>
              </w:rPr>
            </w:pPr>
            <w:r>
              <w:rPr>
                <w:rFonts w:hint="eastAsia"/>
                <w:sz w:val="24"/>
              </w:rPr>
              <w:t>6. 经典阅读书目可自选，后面所附的书目仅供参考。</w:t>
            </w:r>
          </w:p>
          <w:p>
            <w:pPr>
              <w:spacing w:line="360" w:lineRule="auto"/>
              <w:rPr>
                <w:b/>
                <w:sz w:val="24"/>
              </w:rPr>
            </w:pPr>
            <w:r>
              <w:rPr>
                <w:rFonts w:hint="eastAsia"/>
                <w:sz w:val="24"/>
              </w:rPr>
              <w:t xml:space="preserve">7. </w:t>
            </w:r>
            <w:r>
              <w:rPr>
                <w:rFonts w:hint="eastAsia"/>
                <w:b/>
                <w:sz w:val="24"/>
              </w:rPr>
              <w:t>请将本页作为封面，依实践项目顺序左侧装订成册。请各位同学于15周完成上交，实践报告内容要求字体、字号、行间距等格式一致。</w:t>
            </w:r>
          </w:p>
          <w:p>
            <w:pPr>
              <w:spacing w:line="360" w:lineRule="auto"/>
              <w:rPr>
                <w:b/>
                <w:sz w:val="28"/>
                <w:szCs w:val="28"/>
              </w:rPr>
            </w:pPr>
          </w:p>
        </w:tc>
      </w:tr>
    </w:tbl>
    <w:p/>
    <w:p/>
    <w:p/>
    <w:p/>
    <w:p/>
    <w:p/>
    <w:p>
      <w:pPr>
        <w:spacing w:line="480" w:lineRule="exact"/>
        <w:jc w:val="center"/>
        <w:rPr>
          <w:b/>
          <w:sz w:val="30"/>
          <w:szCs w:val="30"/>
        </w:rPr>
      </w:pPr>
      <w:r>
        <w:rPr>
          <w:rFonts w:hint="eastAsia"/>
          <w:b/>
          <w:sz w:val="30"/>
          <w:szCs w:val="30"/>
        </w:rPr>
        <w:t>《中国近现代史纲要》经典原著阅读报告</w:t>
      </w:r>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1440"/>
        <w:gridCol w:w="720"/>
        <w:gridCol w:w="2520"/>
        <w:gridCol w:w="720"/>
        <w:gridCol w:w="1574"/>
        <w:gridCol w:w="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48" w:type="dxa"/>
            <w:gridSpan w:val="2"/>
          </w:tcPr>
          <w:p>
            <w:pPr>
              <w:spacing w:line="480" w:lineRule="exact"/>
              <w:ind w:firstLine="360" w:firstLineChars="150"/>
              <w:rPr>
                <w:sz w:val="24"/>
              </w:rPr>
            </w:pPr>
            <w:r>
              <w:rPr>
                <w:rFonts w:hint="eastAsia"/>
                <w:sz w:val="24"/>
              </w:rPr>
              <w:t>姓  名</w:t>
            </w:r>
          </w:p>
        </w:tc>
        <w:tc>
          <w:tcPr>
            <w:tcW w:w="1440" w:type="dxa"/>
          </w:tcPr>
          <w:p>
            <w:pPr>
              <w:spacing w:line="480" w:lineRule="exact"/>
              <w:rPr>
                <w:rFonts w:hint="eastAsia" w:eastAsia="宋体"/>
                <w:sz w:val="24"/>
                <w:lang w:val="en-US" w:eastAsia="zh-CN"/>
              </w:rPr>
            </w:pPr>
            <w:r>
              <w:rPr>
                <w:rFonts w:hint="eastAsia"/>
                <w:sz w:val="24"/>
                <w:lang w:val="en-US" w:eastAsia="zh-CN"/>
              </w:rPr>
              <w:t>王婧</w:t>
            </w:r>
          </w:p>
        </w:tc>
        <w:tc>
          <w:tcPr>
            <w:tcW w:w="720" w:type="dxa"/>
          </w:tcPr>
          <w:p>
            <w:pPr>
              <w:spacing w:line="480" w:lineRule="exact"/>
              <w:rPr>
                <w:sz w:val="24"/>
              </w:rPr>
            </w:pPr>
            <w:r>
              <w:rPr>
                <w:rFonts w:hint="eastAsia"/>
                <w:sz w:val="24"/>
              </w:rPr>
              <w:t>学号</w:t>
            </w:r>
          </w:p>
        </w:tc>
        <w:tc>
          <w:tcPr>
            <w:tcW w:w="2520" w:type="dxa"/>
          </w:tcPr>
          <w:p>
            <w:pPr>
              <w:spacing w:line="480" w:lineRule="exact"/>
              <w:rPr>
                <w:rFonts w:hint="eastAsia" w:eastAsia="宋体"/>
                <w:sz w:val="24"/>
                <w:lang w:val="en-US" w:eastAsia="zh-CN"/>
              </w:rPr>
            </w:pPr>
            <w:r>
              <w:rPr>
                <w:rFonts w:hint="eastAsia"/>
                <w:sz w:val="24"/>
                <w:lang w:val="en-US" w:eastAsia="zh-CN"/>
              </w:rPr>
              <w:t>1831050171</w:t>
            </w:r>
          </w:p>
        </w:tc>
        <w:tc>
          <w:tcPr>
            <w:tcW w:w="720" w:type="dxa"/>
          </w:tcPr>
          <w:p>
            <w:pPr>
              <w:spacing w:line="480" w:lineRule="exact"/>
              <w:rPr>
                <w:sz w:val="24"/>
              </w:rPr>
            </w:pPr>
            <w:r>
              <w:rPr>
                <w:rFonts w:hint="eastAsia"/>
                <w:sz w:val="24"/>
              </w:rPr>
              <w:t>专业</w:t>
            </w:r>
          </w:p>
        </w:tc>
        <w:tc>
          <w:tcPr>
            <w:tcW w:w="1620" w:type="dxa"/>
            <w:gridSpan w:val="2"/>
          </w:tcPr>
          <w:p>
            <w:pPr>
              <w:spacing w:line="480" w:lineRule="exact"/>
              <w:rPr>
                <w:rFonts w:hint="eastAsia" w:eastAsia="宋体"/>
                <w:sz w:val="24"/>
                <w:lang w:val="en-US" w:eastAsia="zh-CN"/>
              </w:rPr>
            </w:pPr>
            <w:r>
              <w:rPr>
                <w:rFonts w:hint="eastAsia"/>
                <w:sz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tcPr>
          <w:p>
            <w:pPr>
              <w:spacing w:line="480" w:lineRule="exact"/>
              <w:ind w:firstLine="360" w:firstLineChars="150"/>
              <w:rPr>
                <w:sz w:val="24"/>
              </w:rPr>
            </w:pPr>
            <w:r>
              <w:rPr>
                <w:rFonts w:hint="eastAsia"/>
                <w:sz w:val="24"/>
              </w:rPr>
              <w:t>时  间</w:t>
            </w:r>
          </w:p>
        </w:tc>
        <w:tc>
          <w:tcPr>
            <w:tcW w:w="7020" w:type="dxa"/>
            <w:gridSpan w:val="6"/>
          </w:tcPr>
          <w:p>
            <w:pPr>
              <w:spacing w:line="480" w:lineRule="exact"/>
              <w:rPr>
                <w:sz w:val="24"/>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10</w:t>
            </w:r>
            <w:r>
              <w:rPr>
                <w:rFonts w:hint="eastAsia"/>
                <w:sz w:val="24"/>
              </w:rPr>
              <w:t xml:space="preserve">   月  </w:t>
            </w:r>
            <w:r>
              <w:rPr>
                <w:rFonts w:hint="eastAsia"/>
                <w:sz w:val="24"/>
                <w:lang w:val="en-US" w:eastAsia="zh-CN"/>
              </w:rPr>
              <w:t>23</w:t>
            </w:r>
            <w:r>
              <w:rPr>
                <w:rFonts w:hint="eastAsia"/>
                <w:sz w:val="24"/>
              </w:rPr>
              <w:t xml:space="preserve">  日 至     </w:t>
            </w:r>
            <w:r>
              <w:rPr>
                <w:rFonts w:hint="eastAsia"/>
                <w:sz w:val="24"/>
                <w:lang w:val="en-US" w:eastAsia="zh-CN"/>
              </w:rPr>
              <w:t>2018</w:t>
            </w:r>
            <w:r>
              <w:rPr>
                <w:rFonts w:hint="eastAsia"/>
                <w:sz w:val="24"/>
              </w:rPr>
              <w:t xml:space="preserve">   年 </w:t>
            </w:r>
            <w:r>
              <w:rPr>
                <w:rFonts w:hint="eastAsia"/>
                <w:sz w:val="24"/>
                <w:lang w:val="en-US" w:eastAsia="zh-CN"/>
              </w:rPr>
              <w:t>12</w:t>
            </w:r>
            <w:r>
              <w:rPr>
                <w:rFonts w:hint="eastAsia"/>
                <w:sz w:val="24"/>
              </w:rPr>
              <w:t xml:space="preserve">   月   </w:t>
            </w:r>
            <w:r>
              <w:rPr>
                <w:rFonts w:hint="eastAsia"/>
                <w:sz w:val="24"/>
                <w:lang w:val="en-US" w:eastAsia="zh-CN"/>
              </w:rPr>
              <w:t>06</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gridSpan w:val="2"/>
            <w:vAlign w:val="center"/>
          </w:tcPr>
          <w:p>
            <w:pPr>
              <w:spacing w:line="480" w:lineRule="exact"/>
              <w:jc w:val="center"/>
              <w:rPr>
                <w:sz w:val="24"/>
              </w:rPr>
            </w:pPr>
            <w:r>
              <w:rPr>
                <w:rFonts w:hint="eastAsia"/>
                <w:sz w:val="24"/>
              </w:rPr>
              <w:t>阅读篇目</w:t>
            </w:r>
          </w:p>
        </w:tc>
        <w:tc>
          <w:tcPr>
            <w:tcW w:w="7020" w:type="dxa"/>
            <w:gridSpan w:val="6"/>
          </w:tcPr>
          <w:p>
            <w:pPr>
              <w:spacing w:line="480" w:lineRule="exact"/>
              <w:rPr>
                <w:rFonts w:hint="eastAsia" w:eastAsia="宋体"/>
                <w:sz w:val="24"/>
                <w:lang w:val="en-US" w:eastAsia="zh-CN"/>
              </w:rPr>
            </w:pPr>
            <w:r>
              <w:rPr>
                <w:rFonts w:hint="eastAsia"/>
                <w:sz w:val="24"/>
                <w:lang w:val="en-US" w:eastAsia="zh-CN"/>
              </w:rPr>
              <w:t>论持久战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4" w:hRule="atLeast"/>
        </w:trPr>
        <w:tc>
          <w:tcPr>
            <w:tcW w:w="774" w:type="dxa"/>
            <w:vAlign w:val="center"/>
          </w:tcPr>
          <w:p>
            <w:pPr>
              <w:spacing w:line="480" w:lineRule="exact"/>
              <w:ind w:firstLine="120" w:firstLineChars="50"/>
              <w:jc w:val="center"/>
              <w:rPr>
                <w:sz w:val="24"/>
              </w:rPr>
            </w:pPr>
            <w:r>
              <w:rPr>
                <w:rFonts w:hint="eastAsia"/>
                <w:sz w:val="24"/>
              </w:rPr>
              <w:t>阅</w:t>
            </w:r>
          </w:p>
          <w:p>
            <w:pPr>
              <w:spacing w:line="480" w:lineRule="exact"/>
              <w:ind w:firstLine="120" w:firstLineChars="50"/>
              <w:jc w:val="center"/>
              <w:rPr>
                <w:sz w:val="24"/>
              </w:rPr>
            </w:pPr>
            <w:r>
              <w:rPr>
                <w:rFonts w:hint="eastAsia"/>
                <w:sz w:val="24"/>
              </w:rPr>
              <w:t>读</w:t>
            </w:r>
          </w:p>
          <w:p>
            <w:pPr>
              <w:spacing w:line="480" w:lineRule="exact"/>
              <w:ind w:firstLine="120" w:firstLineChars="50"/>
              <w:jc w:val="center"/>
              <w:rPr>
                <w:sz w:val="24"/>
              </w:rPr>
            </w:pPr>
            <w:r>
              <w:rPr>
                <w:rFonts w:hint="eastAsia"/>
                <w:sz w:val="24"/>
              </w:rPr>
              <w:t>篇</w:t>
            </w:r>
          </w:p>
          <w:p>
            <w:pPr>
              <w:spacing w:line="480" w:lineRule="exact"/>
              <w:ind w:firstLine="120" w:firstLineChars="50"/>
              <w:jc w:val="center"/>
              <w:rPr>
                <w:sz w:val="24"/>
              </w:rPr>
            </w:pPr>
            <w:r>
              <w:rPr>
                <w:rFonts w:hint="eastAsia"/>
                <w:sz w:val="24"/>
              </w:rPr>
              <w:t>目</w:t>
            </w:r>
          </w:p>
          <w:p>
            <w:pPr>
              <w:spacing w:line="480" w:lineRule="exact"/>
              <w:ind w:firstLine="120" w:firstLineChars="50"/>
              <w:jc w:val="center"/>
              <w:rPr>
                <w:sz w:val="24"/>
              </w:rPr>
            </w:pPr>
            <w:r>
              <w:rPr>
                <w:rFonts w:hint="eastAsia"/>
                <w:sz w:val="24"/>
              </w:rPr>
              <w:t>提</w:t>
            </w:r>
          </w:p>
          <w:p>
            <w:pPr>
              <w:spacing w:line="480" w:lineRule="exact"/>
              <w:ind w:firstLine="120" w:firstLineChars="50"/>
              <w:jc w:val="center"/>
              <w:rPr>
                <w:sz w:val="24"/>
              </w:rPr>
            </w:pPr>
            <w:r>
              <w:rPr>
                <w:rFonts w:hint="eastAsia"/>
                <w:sz w:val="24"/>
              </w:rPr>
              <w:t>纲</w:t>
            </w:r>
          </w:p>
        </w:tc>
        <w:tc>
          <w:tcPr>
            <w:tcW w:w="7794" w:type="dxa"/>
            <w:gridSpan w:val="7"/>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毛泽东在总结抗日战争初期经验的基础上，针对中国国民党内部分人的“中国必亡论”和“中国速胜论”，以及中国共产党内部分人轻视游击战的倾向，系统地阐述了中国实行持久战以获得对日作战胜利的战略。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《论持久战》论证了抗战的发展规律，阐明了争取抗战胜利的道路，批判了对抗战的各种错误认识。该著作从思想上武装了全党全军和人民群众，坚定了中国人民争取抗战胜利的信心，是指导全国抗战的理论纲领</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开篇以“中国必亡论”和“中国速胜论”做引子，然后针对这两种错误观点作者进行了一一驳斥，接着引出作者自己的观点：抗日战争是持久战，最后的胜利是中国的，并通过“能动性在战争中”、“战争和政治”、“抗战的政治动员”、“战争的目的”、“防御中的进攻”、“持久中的速决”、“内线中的外线”、“主动性，灵活性，计划性”、“运动战，游击战，阵地战”、“消耗战，歼灭战”、“乘敌之隙的可能性”、“抗日战争中的决战问题”、“兵民是胜利之本”等既独立而又有联系的篇章的阐述，来说明抗日战争为什么是持久战，怎么进行持久战，为什么能取得最后的胜利，应当怎样做才能取得最后的胜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著作基本论点：抗日战争是持久战，中国必将取得这场战争的最后胜利。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pPr>
          </w:p>
          <w:p>
            <w:pPr>
              <w:spacing w:line="48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74" w:type="dxa"/>
            <w:vAlign w:val="center"/>
          </w:tcPr>
          <w:p>
            <w:pPr>
              <w:spacing w:line="480" w:lineRule="exact"/>
              <w:ind w:firstLine="120" w:firstLineChars="50"/>
              <w:jc w:val="center"/>
              <w:rPr>
                <w:sz w:val="24"/>
              </w:rPr>
            </w:pPr>
            <w:r>
              <w:rPr>
                <w:rFonts w:hint="eastAsia"/>
                <w:sz w:val="24"/>
              </w:rPr>
              <w:t>经</w:t>
            </w:r>
          </w:p>
          <w:p>
            <w:pPr>
              <w:spacing w:line="480" w:lineRule="exact"/>
              <w:ind w:firstLine="120" w:firstLineChars="50"/>
              <w:jc w:val="center"/>
              <w:rPr>
                <w:sz w:val="24"/>
              </w:rPr>
            </w:pPr>
            <w:r>
              <w:rPr>
                <w:rFonts w:hint="eastAsia"/>
                <w:sz w:val="24"/>
              </w:rPr>
              <w:t>典</w:t>
            </w:r>
          </w:p>
          <w:p>
            <w:pPr>
              <w:spacing w:line="480" w:lineRule="exact"/>
              <w:ind w:firstLine="120" w:firstLineChars="50"/>
              <w:jc w:val="center"/>
              <w:rPr>
                <w:sz w:val="24"/>
              </w:rPr>
            </w:pPr>
            <w:r>
              <w:rPr>
                <w:rFonts w:hint="eastAsia"/>
                <w:sz w:val="24"/>
              </w:rPr>
              <w:t>句</w:t>
            </w:r>
          </w:p>
          <w:p>
            <w:pPr>
              <w:spacing w:line="480" w:lineRule="exact"/>
              <w:ind w:firstLine="120" w:firstLineChars="50"/>
              <w:jc w:val="center"/>
              <w:rPr>
                <w:sz w:val="24"/>
              </w:rPr>
            </w:pPr>
            <w:r>
              <w:rPr>
                <w:rFonts w:hint="eastAsia"/>
                <w:sz w:val="24"/>
              </w:rPr>
              <w:t>段</w:t>
            </w:r>
          </w:p>
          <w:p>
            <w:pPr>
              <w:spacing w:line="480" w:lineRule="exact"/>
              <w:ind w:firstLine="120" w:firstLineChars="50"/>
              <w:jc w:val="center"/>
              <w:rPr>
                <w:sz w:val="24"/>
              </w:rPr>
            </w:pPr>
            <w:r>
              <w:rPr>
                <w:rFonts w:hint="eastAsia"/>
                <w:sz w:val="24"/>
              </w:rPr>
              <w:t>摘</w:t>
            </w:r>
          </w:p>
          <w:p>
            <w:pPr>
              <w:spacing w:line="480" w:lineRule="exact"/>
              <w:ind w:firstLine="120" w:firstLineChars="50"/>
              <w:jc w:val="center"/>
              <w:rPr>
                <w:sz w:val="24"/>
              </w:rPr>
            </w:pPr>
            <w:r>
              <w:rPr>
                <w:rFonts w:hint="eastAsia"/>
                <w:sz w:val="24"/>
              </w:rPr>
              <w:t>抄</w:t>
            </w:r>
          </w:p>
        </w:tc>
        <w:tc>
          <w:tcPr>
            <w:tcW w:w="7794" w:type="dxa"/>
            <w:gridSpan w:val="7"/>
          </w:tcPr>
          <w:p>
            <w:pPr>
              <w:keepNext w:val="0"/>
              <w:keepLines w:val="0"/>
              <w:widowControl/>
              <w:numPr>
                <w:ilvl w:val="0"/>
                <w:numId w:val="0"/>
              </w:numPr>
              <w:suppressLineNumbers w:val="0"/>
              <w:spacing w:after="240" w:afterAutospacing="0"/>
              <w:jc w:val="left"/>
            </w:pPr>
            <w:r>
              <w:rPr>
                <w:rFonts w:ascii="宋体" w:hAnsi="宋体" w:eastAsia="宋体" w:cs="宋体"/>
                <w:kern w:val="0"/>
                <w:sz w:val="24"/>
                <w:szCs w:val="24"/>
                <w:lang w:val="en-US" w:eastAsia="zh-CN" w:bidi="ar"/>
              </w:rPr>
              <w:br w:type="textWrapping"/>
            </w:r>
          </w:p>
          <w:p>
            <w:pPr>
              <w:spacing w:line="48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6" w:type="dxa"/>
          <w:trHeight w:val="12954" w:hRule="atLeast"/>
        </w:trPr>
        <w:tc>
          <w:tcPr>
            <w:tcW w:w="774" w:type="dxa"/>
            <w:vAlign w:val="center"/>
          </w:tcPr>
          <w:p>
            <w:pPr>
              <w:spacing w:line="480" w:lineRule="exact"/>
              <w:jc w:val="center"/>
              <w:rPr>
                <w:sz w:val="24"/>
              </w:rPr>
            </w:pPr>
            <w:r>
              <w:rPr>
                <w:rFonts w:hint="eastAsia"/>
                <w:sz w:val="24"/>
              </w:rPr>
              <w:t>对</w:t>
            </w:r>
          </w:p>
          <w:p>
            <w:pPr>
              <w:spacing w:line="480" w:lineRule="exact"/>
              <w:jc w:val="center"/>
              <w:rPr>
                <w:sz w:val="24"/>
              </w:rPr>
            </w:pPr>
            <w:r>
              <w:rPr>
                <w:rFonts w:hint="eastAsia"/>
                <w:sz w:val="24"/>
              </w:rPr>
              <w:t>阅</w:t>
            </w:r>
          </w:p>
          <w:p>
            <w:pPr>
              <w:spacing w:line="480" w:lineRule="exact"/>
              <w:jc w:val="center"/>
              <w:rPr>
                <w:sz w:val="24"/>
              </w:rPr>
            </w:pPr>
            <w:r>
              <w:rPr>
                <w:rFonts w:hint="eastAsia"/>
                <w:sz w:val="24"/>
              </w:rPr>
              <w:t>读</w:t>
            </w:r>
          </w:p>
          <w:p>
            <w:pPr>
              <w:spacing w:line="480" w:lineRule="exact"/>
              <w:jc w:val="center"/>
              <w:rPr>
                <w:sz w:val="24"/>
              </w:rPr>
            </w:pPr>
            <w:r>
              <w:rPr>
                <w:rFonts w:hint="eastAsia"/>
                <w:sz w:val="24"/>
              </w:rPr>
              <w:t>内</w:t>
            </w:r>
          </w:p>
          <w:p>
            <w:pPr>
              <w:spacing w:line="480" w:lineRule="exact"/>
              <w:jc w:val="center"/>
              <w:rPr>
                <w:sz w:val="24"/>
              </w:rPr>
            </w:pPr>
            <w:r>
              <w:rPr>
                <w:rFonts w:hint="eastAsia"/>
                <w:sz w:val="24"/>
              </w:rPr>
              <w:t>容</w:t>
            </w:r>
          </w:p>
          <w:p>
            <w:pPr>
              <w:spacing w:line="480" w:lineRule="exact"/>
              <w:jc w:val="center"/>
              <w:rPr>
                <w:sz w:val="24"/>
              </w:rPr>
            </w:pPr>
            <w:r>
              <w:rPr>
                <w:rFonts w:hint="eastAsia"/>
                <w:sz w:val="24"/>
              </w:rPr>
              <w:t>的</w:t>
            </w:r>
          </w:p>
          <w:p>
            <w:pPr>
              <w:spacing w:line="480" w:lineRule="exact"/>
              <w:jc w:val="center"/>
              <w:rPr>
                <w:sz w:val="24"/>
              </w:rPr>
            </w:pPr>
            <w:r>
              <w:rPr>
                <w:rFonts w:hint="eastAsia"/>
                <w:sz w:val="24"/>
              </w:rPr>
              <w:t>评</w:t>
            </w:r>
          </w:p>
          <w:p>
            <w:pPr>
              <w:spacing w:line="480" w:lineRule="exact"/>
              <w:jc w:val="center"/>
              <w:rPr>
                <w:sz w:val="24"/>
              </w:rPr>
            </w:pPr>
            <w:r>
              <w:rPr>
                <w:rFonts w:hint="eastAsia"/>
                <w:sz w:val="24"/>
              </w:rPr>
              <w:t>论</w:t>
            </w:r>
          </w:p>
          <w:p>
            <w:pPr>
              <w:spacing w:line="480" w:lineRule="exact"/>
              <w:jc w:val="center"/>
              <w:rPr>
                <w:sz w:val="24"/>
              </w:rPr>
            </w:pPr>
            <w:r>
              <w:rPr>
                <w:rFonts w:hint="eastAsia"/>
                <w:sz w:val="24"/>
              </w:rPr>
              <w:t>或</w:t>
            </w:r>
          </w:p>
          <w:p>
            <w:pPr>
              <w:spacing w:line="480" w:lineRule="exact"/>
              <w:jc w:val="center"/>
              <w:rPr>
                <w:sz w:val="24"/>
              </w:rPr>
            </w:pPr>
            <w:r>
              <w:rPr>
                <w:rFonts w:hint="eastAsia"/>
                <w:sz w:val="24"/>
              </w:rPr>
              <w:t>引</w:t>
            </w:r>
          </w:p>
          <w:p>
            <w:pPr>
              <w:spacing w:line="480" w:lineRule="exact"/>
              <w:jc w:val="center"/>
              <w:rPr>
                <w:sz w:val="24"/>
              </w:rPr>
            </w:pPr>
            <w:r>
              <w:rPr>
                <w:rFonts w:hint="eastAsia"/>
                <w:sz w:val="24"/>
              </w:rPr>
              <w:t>发</w:t>
            </w:r>
          </w:p>
          <w:p>
            <w:pPr>
              <w:spacing w:line="480" w:lineRule="exact"/>
              <w:jc w:val="center"/>
              <w:rPr>
                <w:sz w:val="24"/>
              </w:rPr>
            </w:pPr>
            <w:r>
              <w:rPr>
                <w:rFonts w:hint="eastAsia"/>
                <w:sz w:val="24"/>
              </w:rPr>
              <w:t>的</w:t>
            </w:r>
          </w:p>
          <w:p>
            <w:pPr>
              <w:spacing w:line="480" w:lineRule="exact"/>
              <w:jc w:val="center"/>
              <w:rPr>
                <w:sz w:val="24"/>
              </w:rPr>
            </w:pPr>
            <w:r>
              <w:rPr>
                <w:rFonts w:hint="eastAsia"/>
                <w:sz w:val="24"/>
              </w:rPr>
              <w:t>思</w:t>
            </w:r>
          </w:p>
          <w:p>
            <w:pPr>
              <w:spacing w:line="480" w:lineRule="exact"/>
              <w:jc w:val="center"/>
              <w:rPr>
                <w:sz w:val="24"/>
              </w:rPr>
            </w:pPr>
            <w:r>
              <w:rPr>
                <w:rFonts w:hint="eastAsia"/>
                <w:sz w:val="24"/>
              </w:rPr>
              <w:t>考</w:t>
            </w:r>
          </w:p>
        </w:tc>
        <w:tc>
          <w:tcPr>
            <w:tcW w:w="7748" w:type="dxa"/>
            <w:gridSpan w:val="6"/>
          </w:tcPr>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原来只知道《论持久战》是毛泽东写的一篇很有名的文章，今天查了相关资料，看了原文才有了进一步的了解。它是毛泽东在1938年写的延安抗日战争研究会的演讲稿。当时抗战全面爆发，在国民党内出现了“速胜论”和“亡国论”等论调。在共产党内，也有一些人寄望于国民党正规军的抗战，轻视游击战争。针对这些言论和战争的具体情况，毛泽东作了具体分析并且对于战争也作了预测和战略部署。可以说是一部超前的战略分析著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文中首先对于“速胜论”和“亡国论”予以否定并提出抗日战争将是持久战。中国不会亡，中国人不会沦为亡国奴，我们必然会取得战争的胜利。全文总结起来原因有四点：敌强我弱，敌小我大，敌退步我进步，敌寡助我多助。由于敌强我弱，所以这场战争一定不会很快结束。而后三点则可说明我们一定会胜利，只不过要经过持久战。文章条理清晰，娓娓道来。据理力争的推翻了“速胜论”和“亡国论”的无科学理论，使人们对这场战争持正确的态度。同时，条条阐述我们会取得战争胜利的原因，增强了我们对战争的信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随后文中阐述了我国将采取的战略，分析了战争趋势。我们的战略方针是运动战为主，游击战为辅。同时强调“兵民是胜利的根本”，应团结广大农民群众，只有人民战争才能取得最后的胜利。可见他把胜利的最重要因素放在人尙面而非武器，也许日本在武器尙比我们先进，但是胜利最终还是属于我们的。而历史也足以证明他的理论的正确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同时，也指明了中日都不会妥协以结束战争。与日本方面，他们的胃口很大，单纯几个省份的割让并不能满足他们的狼子野心;对于中国，我们也不容许日本保留中国的寸土。我们是绝不会妥协的，战争也是必然会进行下去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而对于战争的趋势，他预测将有三个阶段：第一个阶段，是敌之战略进攻、我之战略防御的时期。第二个阶段，是敌之战略保守、我之准备反攻的时期。第三个阶段，是我之战略反攻、敌之战略退却的时期。三个阶段的具体情况不能预断，总体趋势是我之战略反攻、敌之战略退却的时期。这一点是我最为佩服的，当时毛泽东写这篇文章时刚处于战争初期，而后来的事实证明他的对战争的推测准的让我们吃惊。足以显示了他对战争独特而敏锐的洞察力和他的军事才华，也难怪这篇文章会被奉为经典，成为一部伟大的马列主义的经典军事理论著作，同时被誉为世界十大军事名著之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文中，毛泽东运用辩证唯物主义的立场、观点和方法，对战争的根本问题作了精辟的论述，制订了指导抗日战争的正确路线、方针、政策和人民战争的战略战术，证明了其无比的正确性。它可用于指导反侵战争，并经得起实践的检验。他在文中所展示的思考模式也是值得我们学习的地方。即使在社会主义的今天，学习这篇著作也具有十分深远的意义。</w:t>
            </w:r>
            <w:r>
              <w:rPr>
                <w:rFonts w:ascii="宋体" w:hAnsi="宋体" w:eastAsia="宋体" w:cs="宋体"/>
                <w:kern w:val="0"/>
                <w:sz w:val="24"/>
                <w:szCs w:val="24"/>
                <w:lang w:val="en-US" w:eastAsia="zh-CN" w:bidi="ar"/>
              </w:rPr>
              <w:br w:type="textWrapping"/>
            </w:r>
          </w:p>
          <w:p>
            <w:pPr>
              <w:spacing w:line="48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6" w:type="dxa"/>
          <w:trHeight w:val="3457" w:hRule="atLeast"/>
        </w:trPr>
        <w:tc>
          <w:tcPr>
            <w:tcW w:w="774" w:type="dxa"/>
            <w:vAlign w:val="center"/>
          </w:tcPr>
          <w:p>
            <w:pPr>
              <w:spacing w:line="480" w:lineRule="exact"/>
              <w:jc w:val="center"/>
              <w:rPr>
                <w:sz w:val="24"/>
              </w:rPr>
            </w:pPr>
          </w:p>
          <w:p>
            <w:pPr>
              <w:spacing w:line="480" w:lineRule="exact"/>
              <w:jc w:val="center"/>
              <w:rPr>
                <w:sz w:val="24"/>
              </w:rPr>
            </w:pPr>
            <w:r>
              <w:rPr>
                <w:rFonts w:hint="eastAsia"/>
                <w:sz w:val="24"/>
              </w:rPr>
              <w:t>成</w:t>
            </w:r>
          </w:p>
          <w:p>
            <w:pPr>
              <w:spacing w:line="480" w:lineRule="exact"/>
              <w:jc w:val="center"/>
              <w:rPr>
                <w:sz w:val="24"/>
              </w:rPr>
            </w:pPr>
            <w:r>
              <w:rPr>
                <w:rFonts w:hint="eastAsia"/>
                <w:sz w:val="24"/>
              </w:rPr>
              <w:t>绩</w:t>
            </w:r>
          </w:p>
          <w:p>
            <w:pPr>
              <w:spacing w:line="480" w:lineRule="exact"/>
              <w:jc w:val="center"/>
              <w:rPr>
                <w:sz w:val="24"/>
              </w:rPr>
            </w:pPr>
          </w:p>
        </w:tc>
        <w:tc>
          <w:tcPr>
            <w:tcW w:w="7748" w:type="dxa"/>
            <w:gridSpan w:val="6"/>
          </w:tcPr>
          <w:p>
            <w:pPr>
              <w:spacing w:line="480" w:lineRule="exact"/>
              <w:rPr>
                <w:sz w:val="24"/>
              </w:rPr>
            </w:pPr>
            <w:r>
              <w:rPr>
                <w:rFonts w:hint="eastAsia"/>
                <w:sz w:val="24"/>
              </w:rPr>
              <w:t>（此栏内容由教师填写）</w:t>
            </w:r>
          </w:p>
        </w:tc>
      </w:tr>
    </w:tbl>
    <w:p/>
    <w:p/>
    <w:p/>
    <w:p>
      <w:pPr>
        <w:spacing w:line="480" w:lineRule="exact"/>
        <w:jc w:val="center"/>
        <w:rPr>
          <w:b/>
          <w:sz w:val="30"/>
          <w:szCs w:val="30"/>
        </w:rPr>
      </w:pPr>
      <w:r>
        <w:rPr>
          <w:rFonts w:hint="eastAsia"/>
          <w:b/>
          <w:sz w:val="30"/>
          <w:szCs w:val="30"/>
        </w:rPr>
        <w:t>《中国近现代史纲要》参观考察报告</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692"/>
        <w:gridCol w:w="1261"/>
        <w:gridCol w:w="1260"/>
        <w:gridCol w:w="2518"/>
        <w:gridCol w:w="912"/>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gridSpan w:val="2"/>
            <w:vAlign w:val="center"/>
          </w:tcPr>
          <w:p>
            <w:pPr>
              <w:spacing w:line="480" w:lineRule="exact"/>
              <w:ind w:firstLine="120" w:firstLineChars="50"/>
              <w:jc w:val="center"/>
              <w:rPr>
                <w:sz w:val="24"/>
              </w:rPr>
            </w:pPr>
            <w:r>
              <w:rPr>
                <w:rFonts w:hint="eastAsia"/>
                <w:sz w:val="24"/>
              </w:rPr>
              <w:t>姓  名</w:t>
            </w:r>
          </w:p>
        </w:tc>
        <w:tc>
          <w:tcPr>
            <w:tcW w:w="1261" w:type="dxa"/>
          </w:tcPr>
          <w:p>
            <w:pPr>
              <w:spacing w:line="480" w:lineRule="exact"/>
              <w:rPr>
                <w:rFonts w:hint="eastAsia" w:eastAsia="宋体"/>
                <w:sz w:val="24"/>
                <w:lang w:val="en-US" w:eastAsia="zh-CN"/>
              </w:rPr>
            </w:pPr>
            <w:r>
              <w:rPr>
                <w:rFonts w:hint="eastAsia"/>
                <w:sz w:val="24"/>
                <w:lang w:val="en-US" w:eastAsia="zh-CN"/>
              </w:rPr>
              <w:t>王婧</w:t>
            </w:r>
          </w:p>
        </w:tc>
        <w:tc>
          <w:tcPr>
            <w:tcW w:w="1260" w:type="dxa"/>
          </w:tcPr>
          <w:p>
            <w:pPr>
              <w:spacing w:line="480" w:lineRule="exact"/>
              <w:rPr>
                <w:sz w:val="24"/>
              </w:rPr>
            </w:pPr>
            <w:r>
              <w:rPr>
                <w:rFonts w:hint="eastAsia"/>
                <w:sz w:val="24"/>
              </w:rPr>
              <w:t>学  号</w:t>
            </w:r>
          </w:p>
        </w:tc>
        <w:tc>
          <w:tcPr>
            <w:tcW w:w="2518" w:type="dxa"/>
          </w:tcPr>
          <w:p>
            <w:pPr>
              <w:spacing w:line="480" w:lineRule="exact"/>
              <w:rPr>
                <w:rFonts w:hint="eastAsia" w:eastAsia="宋体"/>
                <w:sz w:val="24"/>
                <w:lang w:val="en-US" w:eastAsia="zh-CN"/>
              </w:rPr>
            </w:pPr>
            <w:r>
              <w:rPr>
                <w:rFonts w:hint="eastAsia"/>
                <w:sz w:val="24"/>
                <w:lang w:val="en-US" w:eastAsia="zh-CN"/>
              </w:rPr>
              <w:t>1831050171</w:t>
            </w:r>
          </w:p>
        </w:tc>
        <w:tc>
          <w:tcPr>
            <w:tcW w:w="912" w:type="dxa"/>
          </w:tcPr>
          <w:p>
            <w:pPr>
              <w:spacing w:line="480" w:lineRule="exact"/>
              <w:rPr>
                <w:sz w:val="24"/>
              </w:rPr>
            </w:pPr>
            <w:r>
              <w:rPr>
                <w:rFonts w:hint="eastAsia"/>
                <w:sz w:val="24"/>
              </w:rPr>
              <w:t>专业</w:t>
            </w:r>
          </w:p>
        </w:tc>
        <w:tc>
          <w:tcPr>
            <w:tcW w:w="1204" w:type="dxa"/>
          </w:tcPr>
          <w:p>
            <w:pPr>
              <w:spacing w:line="480" w:lineRule="exact"/>
              <w:rPr>
                <w:rFonts w:hint="eastAsia" w:eastAsia="宋体"/>
                <w:sz w:val="24"/>
                <w:lang w:val="en-US" w:eastAsia="zh-CN"/>
              </w:rPr>
            </w:pPr>
            <w:r>
              <w:rPr>
                <w:rFonts w:hint="eastAsia"/>
                <w:sz w:val="24"/>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gridSpan w:val="2"/>
            <w:vAlign w:val="center"/>
          </w:tcPr>
          <w:p>
            <w:pPr>
              <w:spacing w:line="480" w:lineRule="exact"/>
              <w:ind w:firstLine="120" w:firstLineChars="50"/>
              <w:jc w:val="center"/>
              <w:rPr>
                <w:sz w:val="24"/>
              </w:rPr>
            </w:pPr>
            <w:r>
              <w:rPr>
                <w:rFonts w:hint="eastAsia"/>
                <w:sz w:val="24"/>
              </w:rPr>
              <w:t>参观地点</w:t>
            </w:r>
          </w:p>
        </w:tc>
        <w:tc>
          <w:tcPr>
            <w:tcW w:w="1261" w:type="dxa"/>
          </w:tcPr>
          <w:p>
            <w:pPr>
              <w:spacing w:line="480" w:lineRule="exact"/>
              <w:rPr>
                <w:rFonts w:hint="eastAsia" w:eastAsia="宋体"/>
                <w:sz w:val="24"/>
                <w:lang w:val="en-US" w:eastAsia="zh-CN"/>
              </w:rPr>
            </w:pPr>
            <w:r>
              <w:rPr>
                <w:rFonts w:hint="eastAsia"/>
                <w:sz w:val="24"/>
                <w:lang w:val="en-US" w:eastAsia="zh-CN"/>
              </w:rPr>
              <w:t>陕历博</w:t>
            </w:r>
          </w:p>
        </w:tc>
        <w:tc>
          <w:tcPr>
            <w:tcW w:w="1260" w:type="dxa"/>
          </w:tcPr>
          <w:p>
            <w:pPr>
              <w:spacing w:line="480" w:lineRule="exact"/>
              <w:rPr>
                <w:sz w:val="24"/>
              </w:rPr>
            </w:pPr>
            <w:r>
              <w:rPr>
                <w:rFonts w:hint="eastAsia"/>
                <w:sz w:val="24"/>
              </w:rPr>
              <w:t>参观时间</w:t>
            </w:r>
          </w:p>
        </w:tc>
        <w:tc>
          <w:tcPr>
            <w:tcW w:w="4634" w:type="dxa"/>
            <w:gridSpan w:val="3"/>
          </w:tcPr>
          <w:p>
            <w:pPr>
              <w:spacing w:line="480" w:lineRule="exact"/>
              <w:rPr>
                <w:sz w:val="24"/>
              </w:rPr>
            </w:pPr>
            <w:r>
              <w:rPr>
                <w:rFonts w:hint="eastAsia"/>
                <w:sz w:val="24"/>
              </w:rPr>
              <w:t xml:space="preserve">   </w:t>
            </w:r>
            <w:r>
              <w:rPr>
                <w:rFonts w:hint="eastAsia"/>
                <w:sz w:val="24"/>
                <w:lang w:val="en-US" w:eastAsia="zh-CN"/>
              </w:rPr>
              <w:t>2018</w:t>
            </w:r>
            <w:r>
              <w:rPr>
                <w:rFonts w:hint="eastAsia"/>
                <w:sz w:val="24"/>
              </w:rPr>
              <w:t xml:space="preserve">   年   </w:t>
            </w:r>
            <w:r>
              <w:rPr>
                <w:rFonts w:hint="eastAsia"/>
                <w:sz w:val="24"/>
                <w:lang w:val="en-US" w:eastAsia="zh-CN"/>
              </w:rPr>
              <w:t>11</w:t>
            </w:r>
            <w:r>
              <w:rPr>
                <w:rFonts w:hint="eastAsia"/>
                <w:sz w:val="24"/>
              </w:rPr>
              <w:t xml:space="preserve">  月    </w:t>
            </w:r>
            <w:r>
              <w:rPr>
                <w:rFonts w:hint="eastAsia"/>
                <w:sz w:val="24"/>
                <w:lang w:val="en-US" w:eastAsia="zh-CN"/>
              </w:rPr>
              <w:t>21</w:t>
            </w:r>
            <w:r>
              <w:rPr>
                <w:rFonts w:hint="eastAsia"/>
                <w:sz w:val="24"/>
              </w:rPr>
              <w:t xml:space="preserve">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1367" w:type="dxa"/>
            <w:gridSpan w:val="2"/>
            <w:vAlign w:val="center"/>
          </w:tcPr>
          <w:p>
            <w:pPr>
              <w:spacing w:line="480" w:lineRule="exact"/>
              <w:jc w:val="center"/>
              <w:rPr>
                <w:sz w:val="24"/>
              </w:rPr>
            </w:pPr>
            <w:r>
              <w:rPr>
                <w:rFonts w:hint="eastAsia"/>
                <w:sz w:val="24"/>
              </w:rPr>
              <w:t>参观主题</w:t>
            </w:r>
          </w:p>
        </w:tc>
        <w:tc>
          <w:tcPr>
            <w:tcW w:w="7155" w:type="dxa"/>
            <w:gridSpan w:val="5"/>
          </w:tcPr>
          <w:p>
            <w:pPr>
              <w:spacing w:line="480" w:lineRule="exact"/>
              <w:rPr>
                <w:rFonts w:hint="eastAsia" w:eastAsia="宋体"/>
                <w:sz w:val="24"/>
                <w:lang w:val="en-US" w:eastAsia="zh-CN"/>
              </w:rPr>
            </w:pPr>
            <w:r>
              <w:rPr>
                <w:rFonts w:hint="eastAsia"/>
                <w:sz w:val="24"/>
                <w:lang w:val="en-US" w:eastAsia="zh-CN"/>
              </w:rPr>
              <w:t>古丝绸之路的对应图和相应历史文物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675" w:type="dxa"/>
            <w:vAlign w:val="center"/>
          </w:tcPr>
          <w:p>
            <w:pPr>
              <w:spacing w:line="480" w:lineRule="exact"/>
              <w:jc w:val="center"/>
              <w:rPr>
                <w:sz w:val="24"/>
              </w:rPr>
            </w:pPr>
            <w:r>
              <w:rPr>
                <w:rFonts w:hint="eastAsia"/>
                <w:sz w:val="24"/>
              </w:rPr>
              <w:t>参观考察的过程和内容简介</w:t>
            </w:r>
          </w:p>
        </w:tc>
        <w:tc>
          <w:tcPr>
            <w:tcW w:w="7847" w:type="dxa"/>
            <w:gridSpan w:val="6"/>
          </w:tcPr>
          <w:p>
            <w:pPr>
              <w:keepNext w:val="0"/>
              <w:keepLines w:val="0"/>
              <w:widowControl/>
              <w:suppressLineNumbers w:val="0"/>
              <w:jc w:val="left"/>
            </w:pPr>
            <w:r>
              <w:rPr>
                <w:rFonts w:ascii="宋体" w:hAnsi="宋体" w:eastAsia="宋体" w:cs="宋体"/>
                <w:kern w:val="0"/>
                <w:sz w:val="24"/>
                <w:szCs w:val="24"/>
                <w:lang w:val="en-US" w:eastAsia="zh-CN" w:bidi="ar"/>
              </w:rPr>
              <w:t>丝绸之路是汉武帝时期派张骞出使西域之后开通的一条横贯欧亚大陆的陆路通道。丝绸之路加强了唐朝与中亚、南亚、西亚及欧洲、非洲的紧密联系。海上丝绸之路在唐代也越来越被人们重视。它东起朝鲜、日本,西至东非和地中海东岸的全部航程。是中外经济、文化交流的新动脉。</w:t>
            </w:r>
          </w:p>
          <w:p>
            <w:pPr>
              <w:rPr>
                <w:sz w:val="24"/>
              </w:rPr>
            </w:pPr>
            <w:r>
              <w:rPr>
                <w:rFonts w:hint="eastAsia"/>
                <w:sz w:val="24"/>
              </w:rPr>
              <w:t>“丝绸之路”示意图。中国最古老的一条贸易通道，也是横贯欧亚大陆的一条贸易通道。它为东西文化交流、通商提供了有利的条件。沟通欧亚大陆的这条举世闻名的丝绸之路是由西汉武帝时期的张骞开通的。张骞是我们陕西城固人，他于公元前138年应政府招募出使西域。经历了十年时间和种种磨难，熟悉了西域的政治、军事、地理、风俗民情。沟通了汉与西域各国的关系。因此史书上把张骞的这次出使、也称为“凿空”。公元前119年，汉武帝又先后两次派遣张骞出使西域。促进了农业和科学技术交流，为中西文化开创了新纪元。由于这条路最先主要过往做丝绸生意的商人，所以把这条通道也称为“丝绸之路”。“丝绸之路”就好像一条绚丽而坚韧的纽带沟通了亚欧大陆，也使世界上出现了两颗明珠。从此，世界上就有了“东有长安，西有罗马”之说。</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p>
            <w:pPr>
              <w:ind w:firstLine="338"/>
              <w:jc w:val="lef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0" w:hRule="atLeast"/>
        </w:trPr>
        <w:tc>
          <w:tcPr>
            <w:tcW w:w="675" w:type="dxa"/>
            <w:vAlign w:val="center"/>
          </w:tcPr>
          <w:p>
            <w:pPr>
              <w:spacing w:line="480" w:lineRule="exact"/>
              <w:jc w:val="center"/>
              <w:rPr>
                <w:sz w:val="24"/>
              </w:rPr>
            </w:pPr>
            <w:r>
              <w:rPr>
                <w:rFonts w:hint="eastAsia"/>
                <w:sz w:val="24"/>
              </w:rPr>
              <w:t>证明材料</w:t>
            </w:r>
          </w:p>
          <w:p>
            <w:pPr>
              <w:spacing w:line="480" w:lineRule="exact"/>
              <w:jc w:val="center"/>
              <w:rPr>
                <w:sz w:val="24"/>
              </w:rPr>
            </w:pPr>
          </w:p>
          <w:p>
            <w:pPr>
              <w:spacing w:line="480" w:lineRule="exact"/>
              <w:jc w:val="center"/>
              <w:rPr>
                <w:sz w:val="24"/>
              </w:rPr>
            </w:pPr>
          </w:p>
          <w:p>
            <w:pPr>
              <w:spacing w:line="480" w:lineRule="exact"/>
              <w:jc w:val="center"/>
              <w:rPr>
                <w:sz w:val="24"/>
              </w:rPr>
            </w:pPr>
          </w:p>
        </w:tc>
        <w:tc>
          <w:tcPr>
            <w:tcW w:w="7847" w:type="dxa"/>
            <w:gridSpan w:val="6"/>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59840" cy="944880"/>
                  <wp:effectExtent l="0" t="0" r="1651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259840" cy="9448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899795" cy="1199515"/>
                  <wp:effectExtent l="0" t="0" r="1460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899795" cy="1199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59840" cy="944880"/>
                  <wp:effectExtent l="0" t="0" r="16510" b="762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1259840" cy="9448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59840" cy="944880"/>
                  <wp:effectExtent l="0" t="0" r="16510"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259840" cy="9448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59840" cy="1679575"/>
                  <wp:effectExtent l="0" t="0" r="16510" b="158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1259840" cy="16795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259840" cy="944880"/>
                  <wp:effectExtent l="0" t="0" r="1651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259840" cy="9448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619885" cy="1214755"/>
                  <wp:effectExtent l="0" t="0" r="1841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1619885" cy="121475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85950" cy="1419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1885950" cy="14192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spacing w:line="48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0" w:hRule="atLeast"/>
        </w:trPr>
        <w:tc>
          <w:tcPr>
            <w:tcW w:w="675" w:type="dxa"/>
          </w:tcPr>
          <w:p>
            <w:pPr>
              <w:spacing w:line="480" w:lineRule="exact"/>
              <w:jc w:val="center"/>
              <w:rPr>
                <w:sz w:val="24"/>
              </w:rPr>
            </w:pPr>
          </w:p>
          <w:p>
            <w:pPr>
              <w:spacing w:line="480" w:lineRule="exact"/>
              <w:jc w:val="center"/>
              <w:rPr>
                <w:sz w:val="24"/>
              </w:rPr>
            </w:pPr>
          </w:p>
          <w:p>
            <w:pPr>
              <w:spacing w:line="480" w:lineRule="exact"/>
              <w:jc w:val="center"/>
              <w:rPr>
                <w:sz w:val="24"/>
              </w:rPr>
            </w:pPr>
            <w:r>
              <w:rPr>
                <w:rFonts w:hint="eastAsia"/>
                <w:sz w:val="24"/>
              </w:rPr>
              <w:t>参观考察</w:t>
            </w:r>
          </w:p>
          <w:p>
            <w:pPr>
              <w:spacing w:line="480" w:lineRule="exact"/>
              <w:jc w:val="center"/>
              <w:rPr>
                <w:sz w:val="24"/>
              </w:rPr>
            </w:pPr>
            <w:r>
              <w:rPr>
                <w:rFonts w:hint="eastAsia"/>
                <w:sz w:val="24"/>
              </w:rPr>
              <w:t>的收获和心得</w:t>
            </w:r>
          </w:p>
          <w:p>
            <w:pPr>
              <w:spacing w:line="480" w:lineRule="exact"/>
              <w:ind w:firstLine="240" w:firstLineChars="100"/>
              <w:rPr>
                <w:sz w:val="24"/>
              </w:rPr>
            </w:pPr>
          </w:p>
          <w:p>
            <w:pPr>
              <w:spacing w:line="480" w:lineRule="exact"/>
              <w:ind w:firstLine="240" w:firstLineChars="100"/>
              <w:rPr>
                <w:sz w:val="24"/>
              </w:rPr>
            </w:pPr>
          </w:p>
          <w:p>
            <w:pPr>
              <w:spacing w:line="480" w:lineRule="exact"/>
              <w:ind w:firstLine="240" w:firstLineChars="100"/>
              <w:rPr>
                <w:sz w:val="24"/>
              </w:rPr>
            </w:pPr>
          </w:p>
          <w:p>
            <w:pPr>
              <w:spacing w:line="480" w:lineRule="exact"/>
              <w:ind w:firstLine="240" w:firstLineChars="100"/>
              <w:rPr>
                <w:sz w:val="24"/>
              </w:rPr>
            </w:pPr>
          </w:p>
          <w:p>
            <w:pPr>
              <w:spacing w:line="480" w:lineRule="exact"/>
              <w:ind w:firstLine="240" w:firstLineChars="100"/>
              <w:rPr>
                <w:sz w:val="24"/>
              </w:rPr>
            </w:pPr>
          </w:p>
        </w:tc>
        <w:tc>
          <w:tcPr>
            <w:tcW w:w="7847" w:type="dxa"/>
            <w:gridSpan w:val="6"/>
          </w:tcPr>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2018年11月21日，为了完成老师布置的作业我兴致勃勃的来到了陕西历史博物馆，心中颇有感受。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陕西历史博物馆是位于陕西西安的一座国家级的综合性历史类大型博物馆。她是遵照周恩来总理生前的遗愿建设的。该馆筹建于1983年， 1991年6月20日落成之日正式对外开放。它的建筑外观着意突出了盛唐风采，馆舍布局成轴线对称，主从有序；由一组“中央殿堂，四隅崇楼”的仿唐风格建筑群组成。它把唐代的古典建筑风格与现代博物馆功能相结合，融中国古代宫殿与庭院建筑风格于一体。</w:t>
            </w:r>
          </w:p>
          <w:p>
            <w:pPr>
              <w:keepNext w:val="0"/>
              <w:keepLines w:val="0"/>
              <w:widowControl/>
              <w:suppressLineNumbers w:val="0"/>
              <w:jc w:val="left"/>
              <w:rPr>
                <w:rFonts w:hint="eastAsia" w:ascii="宋体" w:hAnsi="宋体" w:cs="宋体"/>
                <w:kern w:val="0"/>
                <w:sz w:val="24"/>
                <w:szCs w:val="24"/>
                <w:lang w:val="en-US" w:eastAsia="zh-CN" w:bidi="ar"/>
              </w:rPr>
            </w:pPr>
            <w:r>
              <w:rPr>
                <w:rFonts w:ascii="宋体" w:hAnsi="宋体" w:eastAsia="宋体" w:cs="宋体"/>
                <w:kern w:val="0"/>
                <w:sz w:val="24"/>
                <w:szCs w:val="24"/>
                <w:lang w:val="en-US" w:eastAsia="zh-CN" w:bidi="ar"/>
              </w:rPr>
              <w:t>陕西具有丰富的历史文化遗存，有着深厚的文化积淀，正是这种文化的积淀形成了陕西独特的历史文化风貌，而被誉为“古都明珠，华夏宝库”的陕西历史博物馆则是展示陕西历史文化和中国古代文明的艺术殿堂。</w:t>
            </w:r>
            <w:bookmarkStart w:id="0" w:name="_GoBack"/>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作为炎黄子孙，特别是陕西人</w:t>
            </w:r>
            <w:r>
              <w:rPr>
                <w:rFonts w:hint="eastAsia" w:ascii="宋体" w:hAnsi="宋体" w:cs="宋体"/>
                <w:kern w:val="0"/>
                <w:sz w:val="24"/>
                <w:szCs w:val="24"/>
                <w:lang w:val="en-US" w:eastAsia="zh-CN" w:bidi="ar"/>
              </w:rPr>
              <w:t>。</w:t>
            </w:r>
            <w:r>
              <w:rPr>
                <w:rFonts w:ascii="宋体" w:hAnsi="宋体" w:eastAsia="宋体" w:cs="宋体"/>
                <w:kern w:val="0"/>
                <w:sz w:val="24"/>
                <w:szCs w:val="24"/>
                <w:lang w:val="en-US" w:eastAsia="zh-CN" w:bidi="ar"/>
              </w:rPr>
              <w:t>我觉得，我们这些当世的后辈子孙有传承和弘扬中华文明这一历史使命和责任。我由衷的希望大家有机会一定要去参观陕西历史博物馆，切身实际的感触一下悠久渊源的中华文明史和民族文化气息。极力呼吁广大社会青少年朋友能够以身作则，行使“弘扬中华之文化，传承民族之精神，立中华之美德”的光荣传统习俗</w:t>
            </w:r>
            <w:r>
              <w:rPr>
                <w:rFonts w:hint="eastAsia" w:ascii="宋体" w:hAnsi="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这次参观使我受益匪浅，通过参观，使我更深的领悟到，西安，这座拥有十三朝古都的历史古城所深藏的文化底蕴和历史沉淀。在陕西省历史博物馆短短不到一个小时的时间，几千年的历史文明瞬间苏醒，逐一呈现在我们眼前，除了惊叹古时先者的智慧，还深深的为自己是一名华夏子孙而感到骄傲和自豪。</w:t>
            </w:r>
          </w:p>
          <w:p>
            <w:pPr>
              <w:keepNext w:val="0"/>
              <w:keepLines w:val="0"/>
              <w:widowControl/>
              <w:suppressLineNumbers w:val="0"/>
              <w:jc w:val="left"/>
              <w:rPr>
                <w:rFonts w:hint="eastAsia" w:ascii="宋体" w:hAnsi="宋体" w:cs="宋体"/>
                <w:kern w:val="0"/>
                <w:sz w:val="24"/>
                <w:szCs w:val="24"/>
                <w:lang w:val="en-US" w:eastAsia="zh-CN" w:bidi="ar"/>
              </w:rPr>
            </w:pPr>
          </w:p>
          <w:p>
            <w:pPr>
              <w:spacing w:line="48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2" w:hRule="atLeast"/>
        </w:trPr>
        <w:tc>
          <w:tcPr>
            <w:tcW w:w="675" w:type="dxa"/>
          </w:tcPr>
          <w:p>
            <w:pPr>
              <w:spacing w:line="480" w:lineRule="exact"/>
              <w:jc w:val="center"/>
              <w:rPr>
                <w:sz w:val="24"/>
              </w:rPr>
            </w:pPr>
          </w:p>
          <w:p>
            <w:pPr>
              <w:spacing w:line="480" w:lineRule="exact"/>
              <w:jc w:val="center"/>
              <w:rPr>
                <w:sz w:val="24"/>
              </w:rPr>
            </w:pPr>
          </w:p>
          <w:p>
            <w:pPr>
              <w:spacing w:line="480" w:lineRule="exact"/>
              <w:jc w:val="center"/>
              <w:rPr>
                <w:sz w:val="24"/>
              </w:rPr>
            </w:pPr>
            <w:r>
              <w:rPr>
                <w:rFonts w:hint="eastAsia"/>
                <w:sz w:val="24"/>
              </w:rPr>
              <w:t>成</w:t>
            </w:r>
          </w:p>
          <w:p>
            <w:pPr>
              <w:spacing w:line="480" w:lineRule="exact"/>
              <w:jc w:val="center"/>
              <w:rPr>
                <w:sz w:val="24"/>
              </w:rPr>
            </w:pPr>
            <w:r>
              <w:rPr>
                <w:rFonts w:hint="eastAsia"/>
                <w:sz w:val="24"/>
              </w:rPr>
              <w:t>绩</w:t>
            </w:r>
          </w:p>
          <w:p>
            <w:pPr>
              <w:spacing w:line="480" w:lineRule="exact"/>
              <w:jc w:val="center"/>
              <w:rPr>
                <w:sz w:val="24"/>
              </w:rPr>
            </w:pPr>
          </w:p>
        </w:tc>
        <w:tc>
          <w:tcPr>
            <w:tcW w:w="7847" w:type="dxa"/>
            <w:gridSpan w:val="6"/>
          </w:tcPr>
          <w:p>
            <w:pPr>
              <w:spacing w:line="480" w:lineRule="exact"/>
              <w:rPr>
                <w:sz w:val="24"/>
              </w:rPr>
            </w:pPr>
            <w:r>
              <w:rPr>
                <w:rFonts w:hint="eastAsia"/>
                <w:sz w:val="24"/>
              </w:rPr>
              <w:t>（此栏内容由教师填写）</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47"/>
    <w:rsid w:val="00011A00"/>
    <w:rsid w:val="003D1E4C"/>
    <w:rsid w:val="004C70BF"/>
    <w:rsid w:val="004E063C"/>
    <w:rsid w:val="005D0747"/>
    <w:rsid w:val="0065567F"/>
    <w:rsid w:val="00A25FF4"/>
    <w:rsid w:val="00BB3B7A"/>
    <w:rsid w:val="00C2758F"/>
    <w:rsid w:val="00C7684F"/>
    <w:rsid w:val="00CB75EA"/>
    <w:rsid w:val="00D72236"/>
    <w:rsid w:val="00E21712"/>
    <w:rsid w:val="00E70538"/>
    <w:rsid w:val="00EA3F75"/>
    <w:rsid w:val="00EF3C52"/>
    <w:rsid w:val="00F51489"/>
    <w:rsid w:val="402A52D1"/>
    <w:rsid w:val="69BE1AEC"/>
    <w:rsid w:val="76E87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 w:type="character" w:customStyle="1" w:styleId="8">
    <w:name w:val="hover3"/>
    <w:basedOn w:val="4"/>
    <w:uiPriority w:val="0"/>
    <w:rPr>
      <w:color w:val="FFFFFF"/>
      <w:sz w:val="18"/>
      <w:szCs w:val="18"/>
      <w:bdr w:val="single" w:color="44A4F0" w:sz="6" w:space="0"/>
      <w:shd w:val="clear" w:fill="44A4F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121</Words>
  <Characters>694</Characters>
  <Lines>5</Lines>
  <Paragraphs>1</Paragraphs>
  <TotalTime>3</TotalTime>
  <ScaleCrop>false</ScaleCrop>
  <LinksUpToDate>false</LinksUpToDate>
  <CharactersWithSpaces>814</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2018-10-29T02:38:00Z</dcterms:created>
  <dc:creator>PC</dc:creator>
  <cp:lastModifiedBy>ADMIN</cp:lastModifiedBy>
  <dcterms:modified xsi:type="dcterms:W3CDTF">2018-12-09T08:24:51Z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