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jc w:val="center"/>
        <w:rPr>
          <w:rFonts w:hint="eastAsia"/>
          <w:b/>
          <w:sz w:val="30"/>
          <w:szCs w:val="30"/>
        </w:rPr>
      </w:pPr>
      <w:r>
        <w:rPr>
          <w:rFonts w:hint="eastAsia"/>
          <w:b/>
          <w:sz w:val="30"/>
          <w:szCs w:val="30"/>
        </w:rPr>
        <w:t>《毛泽东思想与中国特色社会主义理论体系概论》实践教学手册</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568"/>
        <w:gridCol w:w="1260"/>
        <w:gridCol w:w="1440"/>
        <w:gridCol w:w="135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noWrap w:val="0"/>
            <w:vAlign w:val="top"/>
          </w:tcPr>
          <w:p>
            <w:pPr>
              <w:spacing w:line="480" w:lineRule="exact"/>
              <w:rPr>
                <w:rFonts w:hint="eastAsia"/>
                <w:b/>
                <w:sz w:val="28"/>
                <w:szCs w:val="28"/>
              </w:rPr>
            </w:pPr>
            <w:r>
              <w:rPr>
                <w:rFonts w:hint="eastAsia"/>
                <w:b/>
                <w:sz w:val="28"/>
                <w:szCs w:val="28"/>
              </w:rPr>
              <w:t>所在学院</w:t>
            </w:r>
          </w:p>
        </w:tc>
        <w:tc>
          <w:tcPr>
            <w:tcW w:w="2828" w:type="dxa"/>
            <w:gridSpan w:val="2"/>
            <w:noWrap w:val="0"/>
            <w:vAlign w:val="top"/>
          </w:tcPr>
          <w:p>
            <w:pPr>
              <w:spacing w:line="480" w:lineRule="exact"/>
              <w:rPr>
                <w:rFonts w:hint="eastAsia"/>
                <w:b/>
                <w:sz w:val="28"/>
                <w:szCs w:val="28"/>
              </w:rPr>
            </w:pPr>
          </w:p>
        </w:tc>
        <w:tc>
          <w:tcPr>
            <w:tcW w:w="1440" w:type="dxa"/>
            <w:noWrap w:val="0"/>
            <w:vAlign w:val="center"/>
          </w:tcPr>
          <w:p>
            <w:pPr>
              <w:spacing w:line="480" w:lineRule="exact"/>
              <w:jc w:val="center"/>
              <w:rPr>
                <w:rFonts w:hint="eastAsia"/>
                <w:b/>
                <w:sz w:val="28"/>
                <w:szCs w:val="28"/>
              </w:rPr>
            </w:pPr>
            <w:r>
              <w:rPr>
                <w:rFonts w:hint="eastAsia"/>
                <w:b/>
                <w:sz w:val="28"/>
                <w:szCs w:val="28"/>
              </w:rPr>
              <w:t>学号</w:t>
            </w:r>
          </w:p>
        </w:tc>
        <w:tc>
          <w:tcPr>
            <w:tcW w:w="2700" w:type="dxa"/>
            <w:gridSpan w:val="2"/>
            <w:noWrap w:val="0"/>
            <w:vAlign w:val="top"/>
          </w:tcPr>
          <w:p>
            <w:pPr>
              <w:spacing w:line="480" w:lineRule="exact"/>
              <w:rPr>
                <w:rFonts w:hint="eastAsia"/>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noWrap w:val="0"/>
            <w:vAlign w:val="top"/>
          </w:tcPr>
          <w:p>
            <w:pPr>
              <w:spacing w:line="480" w:lineRule="exact"/>
              <w:rPr>
                <w:rFonts w:hint="eastAsia"/>
                <w:b/>
                <w:sz w:val="28"/>
                <w:szCs w:val="28"/>
              </w:rPr>
            </w:pPr>
            <w:r>
              <w:rPr>
                <w:rFonts w:hint="eastAsia"/>
                <w:b/>
                <w:sz w:val="28"/>
                <w:szCs w:val="28"/>
              </w:rPr>
              <w:t>所学专业</w:t>
            </w:r>
          </w:p>
        </w:tc>
        <w:tc>
          <w:tcPr>
            <w:tcW w:w="2828" w:type="dxa"/>
            <w:gridSpan w:val="2"/>
            <w:noWrap w:val="0"/>
            <w:vAlign w:val="top"/>
          </w:tcPr>
          <w:p>
            <w:pPr>
              <w:spacing w:line="480" w:lineRule="exact"/>
              <w:rPr>
                <w:rFonts w:hint="eastAsia"/>
                <w:b/>
                <w:sz w:val="28"/>
                <w:szCs w:val="28"/>
              </w:rPr>
            </w:pPr>
          </w:p>
        </w:tc>
        <w:tc>
          <w:tcPr>
            <w:tcW w:w="1440" w:type="dxa"/>
            <w:noWrap w:val="0"/>
            <w:vAlign w:val="center"/>
          </w:tcPr>
          <w:p>
            <w:pPr>
              <w:spacing w:line="480" w:lineRule="exact"/>
              <w:jc w:val="center"/>
              <w:rPr>
                <w:rFonts w:hint="eastAsia"/>
                <w:b/>
                <w:sz w:val="28"/>
                <w:szCs w:val="28"/>
              </w:rPr>
            </w:pPr>
            <w:r>
              <w:rPr>
                <w:rFonts w:hint="eastAsia"/>
                <w:b/>
                <w:sz w:val="28"/>
                <w:szCs w:val="28"/>
              </w:rPr>
              <w:t>姓名</w:t>
            </w:r>
          </w:p>
        </w:tc>
        <w:tc>
          <w:tcPr>
            <w:tcW w:w="2700" w:type="dxa"/>
            <w:gridSpan w:val="2"/>
            <w:noWrap w:val="0"/>
            <w:vAlign w:val="top"/>
          </w:tcPr>
          <w:p>
            <w:pPr>
              <w:spacing w:line="480" w:lineRule="exact"/>
              <w:rPr>
                <w:rFonts w:hint="eastAsia"/>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gridSpan w:val="2"/>
            <w:noWrap w:val="0"/>
            <w:vAlign w:val="center"/>
          </w:tcPr>
          <w:p>
            <w:pPr>
              <w:spacing w:line="480" w:lineRule="exact"/>
              <w:jc w:val="center"/>
              <w:rPr>
                <w:rFonts w:hint="eastAsia"/>
                <w:b/>
                <w:sz w:val="28"/>
                <w:szCs w:val="28"/>
              </w:rPr>
            </w:pPr>
            <w:r>
              <w:rPr>
                <w:rFonts w:hint="eastAsia"/>
                <w:b/>
                <w:sz w:val="28"/>
                <w:szCs w:val="28"/>
              </w:rPr>
              <w:t>实践项目</w:t>
            </w:r>
          </w:p>
        </w:tc>
        <w:tc>
          <w:tcPr>
            <w:tcW w:w="1260" w:type="dxa"/>
            <w:noWrap w:val="0"/>
            <w:vAlign w:val="center"/>
          </w:tcPr>
          <w:p>
            <w:pPr>
              <w:spacing w:line="480" w:lineRule="exact"/>
              <w:jc w:val="center"/>
              <w:rPr>
                <w:rFonts w:hint="eastAsia"/>
                <w:b/>
                <w:sz w:val="28"/>
                <w:szCs w:val="28"/>
              </w:rPr>
            </w:pPr>
            <w:r>
              <w:rPr>
                <w:rFonts w:hint="eastAsia"/>
                <w:b/>
                <w:sz w:val="28"/>
                <w:szCs w:val="28"/>
              </w:rPr>
              <w:t>分值</w:t>
            </w:r>
          </w:p>
        </w:tc>
        <w:tc>
          <w:tcPr>
            <w:tcW w:w="1440" w:type="dxa"/>
            <w:noWrap w:val="0"/>
            <w:vAlign w:val="top"/>
          </w:tcPr>
          <w:p>
            <w:pPr>
              <w:spacing w:line="480" w:lineRule="exact"/>
              <w:rPr>
                <w:rFonts w:hint="eastAsia"/>
                <w:b/>
                <w:sz w:val="28"/>
                <w:szCs w:val="28"/>
              </w:rPr>
            </w:pPr>
            <w:r>
              <w:rPr>
                <w:rFonts w:hint="eastAsia"/>
                <w:b/>
                <w:sz w:val="28"/>
                <w:szCs w:val="28"/>
              </w:rPr>
              <w:t>得分</w:t>
            </w:r>
          </w:p>
        </w:tc>
        <w:tc>
          <w:tcPr>
            <w:tcW w:w="1350" w:type="dxa"/>
            <w:noWrap w:val="0"/>
            <w:vAlign w:val="center"/>
          </w:tcPr>
          <w:p>
            <w:pPr>
              <w:spacing w:line="480" w:lineRule="exact"/>
              <w:rPr>
                <w:rFonts w:hint="eastAsia"/>
                <w:b/>
                <w:sz w:val="28"/>
                <w:szCs w:val="28"/>
              </w:rPr>
            </w:pPr>
            <w:r>
              <w:rPr>
                <w:rFonts w:hint="eastAsia"/>
                <w:b/>
                <w:sz w:val="28"/>
                <w:szCs w:val="28"/>
              </w:rPr>
              <w:t>实践总分</w:t>
            </w:r>
          </w:p>
        </w:tc>
        <w:tc>
          <w:tcPr>
            <w:tcW w:w="1350" w:type="dxa"/>
            <w:noWrap w:val="0"/>
            <w:vAlign w:val="center"/>
          </w:tcPr>
          <w:p>
            <w:pPr>
              <w:spacing w:line="480" w:lineRule="exact"/>
              <w:rPr>
                <w:rFonts w:hint="eastAsia"/>
                <w:b/>
                <w:sz w:val="28"/>
                <w:szCs w:val="28"/>
              </w:rPr>
            </w:pPr>
            <w:r>
              <w:rPr>
                <w:rFonts w:hint="eastAsia"/>
                <w:b/>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gridSpan w:val="2"/>
            <w:noWrap w:val="0"/>
            <w:vAlign w:val="top"/>
          </w:tcPr>
          <w:p>
            <w:pPr>
              <w:spacing w:line="480" w:lineRule="exact"/>
              <w:rPr>
                <w:rFonts w:hint="eastAsia"/>
                <w:b/>
                <w:sz w:val="28"/>
                <w:szCs w:val="28"/>
              </w:rPr>
            </w:pPr>
            <w:r>
              <w:rPr>
                <w:rFonts w:hint="eastAsia"/>
                <w:b/>
                <w:sz w:val="28"/>
                <w:szCs w:val="28"/>
              </w:rPr>
              <w:t>1.</w:t>
            </w:r>
            <w:r>
              <w:rPr>
                <w:rFonts w:hint="eastAsia"/>
                <w:sz w:val="24"/>
              </w:rPr>
              <w:t xml:space="preserve"> </w:t>
            </w:r>
            <w:r>
              <w:rPr>
                <w:rFonts w:hint="eastAsia"/>
                <w:b/>
                <w:sz w:val="24"/>
              </w:rPr>
              <w:t>社会调研报告</w:t>
            </w:r>
          </w:p>
        </w:tc>
        <w:tc>
          <w:tcPr>
            <w:tcW w:w="1260" w:type="dxa"/>
            <w:noWrap w:val="0"/>
            <w:vAlign w:val="top"/>
          </w:tcPr>
          <w:p>
            <w:pPr>
              <w:spacing w:line="480" w:lineRule="exact"/>
              <w:rPr>
                <w:rFonts w:hint="eastAsia"/>
                <w:b/>
                <w:sz w:val="28"/>
                <w:szCs w:val="28"/>
              </w:rPr>
            </w:pPr>
            <w:r>
              <w:rPr>
                <w:rFonts w:hint="eastAsia"/>
                <w:b/>
                <w:sz w:val="28"/>
                <w:szCs w:val="28"/>
              </w:rPr>
              <w:t>50分</w:t>
            </w:r>
          </w:p>
        </w:tc>
        <w:tc>
          <w:tcPr>
            <w:tcW w:w="1440" w:type="dxa"/>
            <w:noWrap w:val="0"/>
            <w:vAlign w:val="top"/>
          </w:tcPr>
          <w:p>
            <w:pPr>
              <w:spacing w:line="480" w:lineRule="exact"/>
              <w:rPr>
                <w:rFonts w:hint="eastAsia"/>
                <w:b/>
                <w:sz w:val="28"/>
                <w:szCs w:val="28"/>
              </w:rPr>
            </w:pPr>
          </w:p>
        </w:tc>
        <w:tc>
          <w:tcPr>
            <w:tcW w:w="1350" w:type="dxa"/>
            <w:vMerge w:val="restart"/>
            <w:noWrap w:val="0"/>
            <w:vAlign w:val="top"/>
          </w:tcPr>
          <w:p>
            <w:pPr>
              <w:spacing w:line="480" w:lineRule="exact"/>
              <w:rPr>
                <w:rFonts w:hint="eastAsia"/>
                <w:b/>
                <w:sz w:val="28"/>
                <w:szCs w:val="28"/>
              </w:rPr>
            </w:pPr>
          </w:p>
        </w:tc>
        <w:tc>
          <w:tcPr>
            <w:tcW w:w="1350" w:type="dxa"/>
            <w:vMerge w:val="restart"/>
            <w:noWrap w:val="0"/>
            <w:vAlign w:val="top"/>
          </w:tcPr>
          <w:p>
            <w:pPr>
              <w:spacing w:line="480" w:lineRule="exact"/>
              <w:rPr>
                <w:rFonts w:hint="eastAsia"/>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gridSpan w:val="2"/>
            <w:noWrap w:val="0"/>
            <w:vAlign w:val="top"/>
          </w:tcPr>
          <w:p>
            <w:pPr>
              <w:spacing w:line="480" w:lineRule="exact"/>
              <w:rPr>
                <w:rFonts w:hint="eastAsia"/>
                <w:b/>
                <w:sz w:val="28"/>
                <w:szCs w:val="28"/>
              </w:rPr>
            </w:pPr>
            <w:r>
              <w:rPr>
                <w:rFonts w:hint="eastAsia"/>
                <w:b/>
                <w:sz w:val="28"/>
                <w:szCs w:val="28"/>
              </w:rPr>
              <w:t xml:space="preserve">2. </w:t>
            </w:r>
            <w:r>
              <w:rPr>
                <w:rFonts w:hint="eastAsia"/>
                <w:b/>
                <w:sz w:val="24"/>
              </w:rPr>
              <w:t>经典阅读</w:t>
            </w:r>
          </w:p>
        </w:tc>
        <w:tc>
          <w:tcPr>
            <w:tcW w:w="1260" w:type="dxa"/>
            <w:noWrap w:val="0"/>
            <w:vAlign w:val="top"/>
          </w:tcPr>
          <w:p>
            <w:pPr>
              <w:spacing w:line="480" w:lineRule="exact"/>
              <w:rPr>
                <w:rFonts w:hint="eastAsia"/>
                <w:b/>
                <w:sz w:val="28"/>
                <w:szCs w:val="28"/>
              </w:rPr>
            </w:pPr>
            <w:r>
              <w:rPr>
                <w:rFonts w:hint="eastAsia"/>
                <w:b/>
                <w:sz w:val="28"/>
                <w:szCs w:val="28"/>
              </w:rPr>
              <w:t>35分</w:t>
            </w:r>
          </w:p>
        </w:tc>
        <w:tc>
          <w:tcPr>
            <w:tcW w:w="1440" w:type="dxa"/>
            <w:noWrap w:val="0"/>
            <w:vAlign w:val="top"/>
          </w:tcPr>
          <w:p>
            <w:pPr>
              <w:spacing w:line="480" w:lineRule="exact"/>
              <w:rPr>
                <w:rFonts w:hint="eastAsia"/>
                <w:b/>
                <w:sz w:val="28"/>
                <w:szCs w:val="28"/>
              </w:rPr>
            </w:pPr>
          </w:p>
        </w:tc>
        <w:tc>
          <w:tcPr>
            <w:tcW w:w="1350" w:type="dxa"/>
            <w:vMerge w:val="continue"/>
            <w:noWrap w:val="0"/>
            <w:vAlign w:val="top"/>
          </w:tcPr>
          <w:p>
            <w:pPr>
              <w:spacing w:line="480" w:lineRule="exact"/>
              <w:rPr>
                <w:rFonts w:hint="eastAsia"/>
                <w:b/>
                <w:sz w:val="28"/>
                <w:szCs w:val="28"/>
              </w:rPr>
            </w:pPr>
          </w:p>
        </w:tc>
        <w:tc>
          <w:tcPr>
            <w:tcW w:w="1350" w:type="dxa"/>
            <w:vMerge w:val="continue"/>
            <w:noWrap w:val="0"/>
            <w:vAlign w:val="top"/>
          </w:tcPr>
          <w:p>
            <w:pPr>
              <w:spacing w:line="480" w:lineRule="exact"/>
              <w:rPr>
                <w:rFonts w:hint="eastAsia"/>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gridSpan w:val="2"/>
            <w:noWrap w:val="0"/>
            <w:vAlign w:val="top"/>
          </w:tcPr>
          <w:p>
            <w:pPr>
              <w:spacing w:line="480" w:lineRule="exact"/>
              <w:rPr>
                <w:rFonts w:hint="eastAsia"/>
                <w:b/>
                <w:sz w:val="28"/>
                <w:szCs w:val="28"/>
              </w:rPr>
            </w:pPr>
            <w:r>
              <w:rPr>
                <w:rFonts w:hint="eastAsia"/>
                <w:b/>
                <w:sz w:val="28"/>
                <w:szCs w:val="28"/>
              </w:rPr>
              <w:t>3.</w:t>
            </w:r>
          </w:p>
        </w:tc>
        <w:tc>
          <w:tcPr>
            <w:tcW w:w="1260" w:type="dxa"/>
            <w:noWrap w:val="0"/>
            <w:vAlign w:val="top"/>
          </w:tcPr>
          <w:p>
            <w:pPr>
              <w:spacing w:line="480" w:lineRule="exact"/>
              <w:rPr>
                <w:rFonts w:hint="eastAsia"/>
                <w:b/>
                <w:sz w:val="28"/>
                <w:szCs w:val="28"/>
              </w:rPr>
            </w:pPr>
            <w:r>
              <w:rPr>
                <w:rFonts w:hint="eastAsia"/>
                <w:b/>
                <w:sz w:val="28"/>
                <w:szCs w:val="28"/>
              </w:rPr>
              <w:t>15分</w:t>
            </w:r>
          </w:p>
        </w:tc>
        <w:tc>
          <w:tcPr>
            <w:tcW w:w="1440" w:type="dxa"/>
            <w:noWrap w:val="0"/>
            <w:vAlign w:val="top"/>
          </w:tcPr>
          <w:p>
            <w:pPr>
              <w:spacing w:line="480" w:lineRule="exact"/>
              <w:rPr>
                <w:rFonts w:hint="eastAsia"/>
                <w:b/>
                <w:sz w:val="28"/>
                <w:szCs w:val="28"/>
              </w:rPr>
            </w:pPr>
          </w:p>
        </w:tc>
        <w:tc>
          <w:tcPr>
            <w:tcW w:w="1350" w:type="dxa"/>
            <w:vMerge w:val="continue"/>
            <w:noWrap w:val="0"/>
            <w:vAlign w:val="top"/>
          </w:tcPr>
          <w:p>
            <w:pPr>
              <w:spacing w:line="480" w:lineRule="exact"/>
              <w:rPr>
                <w:rFonts w:hint="eastAsia"/>
                <w:b/>
                <w:sz w:val="28"/>
                <w:szCs w:val="28"/>
              </w:rPr>
            </w:pPr>
          </w:p>
        </w:tc>
        <w:tc>
          <w:tcPr>
            <w:tcW w:w="1350" w:type="dxa"/>
            <w:vMerge w:val="continue"/>
            <w:noWrap w:val="0"/>
            <w:vAlign w:val="top"/>
          </w:tcPr>
          <w:p>
            <w:pPr>
              <w:spacing w:line="480" w:lineRule="exact"/>
              <w:rPr>
                <w:rFonts w:hint="eastAsia"/>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noWrap w:val="0"/>
            <w:vAlign w:val="top"/>
          </w:tcPr>
          <w:p>
            <w:pPr>
              <w:spacing w:line="480" w:lineRule="exact"/>
              <w:rPr>
                <w:rFonts w:hint="eastAsia"/>
                <w:b/>
                <w:sz w:val="28"/>
                <w:szCs w:val="28"/>
              </w:rPr>
            </w:pPr>
            <w:r>
              <w:rPr>
                <w:rFonts w:hint="eastAsia"/>
                <w:b/>
                <w:sz w:val="28"/>
                <w:szCs w:val="28"/>
              </w:rPr>
              <w:t>说明</w:t>
            </w:r>
          </w:p>
        </w:tc>
        <w:tc>
          <w:tcPr>
            <w:tcW w:w="6968" w:type="dxa"/>
            <w:gridSpan w:val="5"/>
            <w:noWrap w:val="0"/>
            <w:vAlign w:val="top"/>
          </w:tcPr>
          <w:p>
            <w:pPr>
              <w:spacing w:line="360" w:lineRule="auto"/>
              <w:rPr>
                <w:rFonts w:hint="eastAsia"/>
                <w:sz w:val="24"/>
              </w:rPr>
            </w:pPr>
            <w:r>
              <w:rPr>
                <w:rFonts w:hint="eastAsia"/>
                <w:sz w:val="24"/>
              </w:rPr>
              <w:t>1.本课程实践教学学时为32学时，占2学分，利用课外时间进行</w:t>
            </w:r>
            <w:r>
              <w:rPr>
                <w:rFonts w:hint="eastAsia" w:ascii="宋体" w:hAnsi="宋体"/>
                <w:sz w:val="24"/>
              </w:rPr>
              <w:t>。</w:t>
            </w:r>
          </w:p>
          <w:p>
            <w:pPr>
              <w:spacing w:line="360" w:lineRule="auto"/>
              <w:rPr>
                <w:rFonts w:hint="eastAsia"/>
                <w:sz w:val="24"/>
              </w:rPr>
            </w:pPr>
            <w:r>
              <w:rPr>
                <w:rFonts w:hint="eastAsia"/>
                <w:sz w:val="24"/>
              </w:rPr>
              <w:t>2.</w:t>
            </w:r>
            <w:r>
              <w:rPr>
                <w:rFonts w:hint="eastAsia"/>
                <w:b/>
                <w:sz w:val="24"/>
              </w:rPr>
              <w:t>每位同学必须完成三项实践活动</w:t>
            </w:r>
            <w:r>
              <w:rPr>
                <w:rFonts w:hint="eastAsia"/>
                <w:sz w:val="24"/>
              </w:rPr>
              <w:t>；三项实践活动总分按100分计，所得成绩*30%计入本课程总分。（本课程总分=实践成绩*30%+期末成绩*60%+平时成绩*10%构成。）</w:t>
            </w:r>
          </w:p>
          <w:p>
            <w:pPr>
              <w:spacing w:line="360" w:lineRule="auto"/>
              <w:rPr>
                <w:rFonts w:hint="eastAsia"/>
                <w:sz w:val="24"/>
              </w:rPr>
            </w:pPr>
            <w:r>
              <w:rPr>
                <w:rFonts w:hint="eastAsia"/>
                <w:sz w:val="24"/>
              </w:rPr>
              <w:t>3.社会调研和经典阅读2项为必选项目，必选项目外请在视频观感、参观考察、社会公益活动中再自由选择1项完成。</w:t>
            </w:r>
            <w:r>
              <w:rPr>
                <w:rFonts w:hint="eastAsia"/>
                <w:b/>
                <w:sz w:val="24"/>
              </w:rPr>
              <w:t>要求调研报告不少于</w:t>
            </w:r>
            <w:r>
              <w:rPr>
                <w:rFonts w:hint="eastAsia"/>
                <w:b/>
                <w:color w:val="FF0000"/>
                <w:sz w:val="24"/>
              </w:rPr>
              <w:t>3500</w:t>
            </w:r>
            <w:r>
              <w:rPr>
                <w:rFonts w:hint="eastAsia"/>
                <w:b/>
                <w:sz w:val="24"/>
              </w:rPr>
              <w:t>字，经典阅读报告不少于1000字。</w:t>
            </w:r>
            <w:r>
              <w:rPr>
                <w:rFonts w:hint="eastAsia"/>
                <w:sz w:val="24"/>
              </w:rPr>
              <w:t>请将所选项目类别填写在上面表格的实践项目3处。</w:t>
            </w:r>
            <w:r>
              <w:rPr>
                <w:rFonts w:hint="eastAsia"/>
                <w:b/>
                <w:sz w:val="24"/>
              </w:rPr>
              <w:t>所有实践项目要求自主完成，如发现有完全抄袭者，该项目报告计0分。</w:t>
            </w:r>
          </w:p>
          <w:p>
            <w:pPr>
              <w:spacing w:line="360" w:lineRule="auto"/>
              <w:rPr>
                <w:rFonts w:hint="eastAsia"/>
                <w:sz w:val="24"/>
              </w:rPr>
            </w:pPr>
            <w:r>
              <w:rPr>
                <w:rFonts w:hint="eastAsia"/>
                <w:sz w:val="24"/>
              </w:rPr>
              <w:t>4. 社会调研可以结组进行，每小组成员3-4人，合理分工，共同完成调研报告。社会调研活动增强安全意识，杜绝安全事故发生。</w:t>
            </w:r>
          </w:p>
          <w:p>
            <w:pPr>
              <w:spacing w:line="360" w:lineRule="auto"/>
              <w:rPr>
                <w:rFonts w:hint="eastAsia"/>
                <w:sz w:val="24"/>
              </w:rPr>
            </w:pPr>
            <w:r>
              <w:rPr>
                <w:rFonts w:hint="eastAsia"/>
                <w:sz w:val="24"/>
              </w:rPr>
              <w:t>5. 实践活动报告（作业）统一按后面提供的各类项目对应的表格填写，</w:t>
            </w:r>
            <w:r>
              <w:rPr>
                <w:rFonts w:hint="eastAsia"/>
                <w:b/>
                <w:sz w:val="24"/>
              </w:rPr>
              <w:t>必要时可以自由增加篇幅但不得改变表格的栏目布局</w:t>
            </w:r>
            <w:r>
              <w:rPr>
                <w:rFonts w:hint="eastAsia"/>
                <w:sz w:val="24"/>
              </w:rPr>
              <w:t>。</w:t>
            </w:r>
          </w:p>
          <w:p>
            <w:pPr>
              <w:spacing w:line="360" w:lineRule="auto"/>
              <w:rPr>
                <w:rFonts w:hint="eastAsia"/>
                <w:sz w:val="24"/>
              </w:rPr>
            </w:pPr>
            <w:r>
              <w:rPr>
                <w:rFonts w:hint="eastAsia"/>
                <w:sz w:val="24"/>
              </w:rPr>
              <w:t>6. 所有实践活动的题目均可自选或自拟，后面所附的题目仅供参考。</w:t>
            </w:r>
          </w:p>
          <w:p>
            <w:pPr>
              <w:spacing w:line="360" w:lineRule="auto"/>
              <w:rPr>
                <w:rFonts w:hint="eastAsia"/>
                <w:b/>
                <w:sz w:val="24"/>
              </w:rPr>
            </w:pPr>
            <w:r>
              <w:rPr>
                <w:rFonts w:hint="eastAsia"/>
                <w:sz w:val="24"/>
              </w:rPr>
              <w:t xml:space="preserve">7. </w:t>
            </w:r>
            <w:r>
              <w:rPr>
                <w:rFonts w:hint="eastAsia"/>
                <w:b/>
                <w:sz w:val="24"/>
              </w:rPr>
              <w:t>请将本页作为封面，依实践项目顺序左侧装订成册。请各位同学于</w:t>
            </w:r>
            <w:r>
              <w:rPr>
                <w:rFonts w:hint="eastAsia"/>
                <w:b/>
                <w:color w:val="FF0000"/>
                <w:sz w:val="24"/>
              </w:rPr>
              <w:t>15</w:t>
            </w:r>
            <w:r>
              <w:rPr>
                <w:rFonts w:hint="eastAsia"/>
                <w:b/>
                <w:sz w:val="24"/>
              </w:rPr>
              <w:t>周前完成上交，所选三项内容要求字体、字号、行间距等格式一致。</w:t>
            </w:r>
          </w:p>
          <w:p>
            <w:pPr>
              <w:spacing w:line="360" w:lineRule="auto"/>
              <w:rPr>
                <w:rFonts w:hint="eastAsia"/>
                <w:b/>
                <w:sz w:val="28"/>
                <w:szCs w:val="28"/>
              </w:rPr>
            </w:pPr>
          </w:p>
        </w:tc>
      </w:tr>
    </w:tbl>
    <w:p>
      <w:pPr>
        <w:spacing w:line="480" w:lineRule="exact"/>
        <w:rPr>
          <w:rFonts w:hint="eastAsia"/>
          <w:sz w:val="24"/>
        </w:rPr>
      </w:pPr>
    </w:p>
    <w:p>
      <w:pPr>
        <w:spacing w:line="480" w:lineRule="exact"/>
        <w:rPr>
          <w:sz w:val="24"/>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720" w:num="1"/>
          <w:docGrid w:type="lines" w:linePitch="312" w:charSpace="0"/>
        </w:sectPr>
      </w:pPr>
    </w:p>
    <w:p>
      <w:pPr>
        <w:spacing w:line="480" w:lineRule="exact"/>
        <w:jc w:val="center"/>
        <w:rPr>
          <w:rFonts w:hint="eastAsia"/>
          <w:b/>
          <w:sz w:val="30"/>
          <w:szCs w:val="30"/>
        </w:rPr>
      </w:pPr>
      <w:r>
        <w:rPr>
          <w:rFonts w:hint="eastAsia"/>
          <w:b/>
          <w:sz w:val="30"/>
          <w:szCs w:val="30"/>
        </w:rPr>
        <w:t>《毛泽东思想与中国特色社会主义理论体系概论》社会调研报告</w:t>
      </w:r>
    </w:p>
    <w:tbl>
      <w:tblPr>
        <w:tblStyle w:val="4"/>
        <w:tblW w:w="10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4"/>
        <w:gridCol w:w="774"/>
        <w:gridCol w:w="1440"/>
        <w:gridCol w:w="720"/>
        <w:gridCol w:w="2520"/>
        <w:gridCol w:w="717"/>
        <w:gridCol w:w="1577"/>
        <w:gridCol w:w="46"/>
        <w:gridCol w:w="1577"/>
        <w:gridCol w:w="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gridSpan w:val="2"/>
            <w:noWrap w:val="0"/>
            <w:vAlign w:val="top"/>
          </w:tcPr>
          <w:p>
            <w:pPr>
              <w:spacing w:line="480" w:lineRule="exact"/>
              <w:ind w:firstLine="360" w:firstLineChars="150"/>
              <w:rPr>
                <w:rFonts w:hint="eastAsia"/>
                <w:sz w:val="24"/>
              </w:rPr>
            </w:pPr>
            <w:r>
              <w:rPr>
                <w:rFonts w:hint="eastAsia"/>
                <w:sz w:val="24"/>
              </w:rPr>
              <w:t>姓  名</w:t>
            </w:r>
          </w:p>
        </w:tc>
        <w:tc>
          <w:tcPr>
            <w:tcW w:w="1440" w:type="dxa"/>
            <w:noWrap w:val="0"/>
            <w:vAlign w:val="top"/>
          </w:tcPr>
          <w:p>
            <w:pPr>
              <w:spacing w:line="480" w:lineRule="exact"/>
              <w:rPr>
                <w:rFonts w:hint="eastAsia" w:eastAsia="宋体"/>
                <w:sz w:val="24"/>
                <w:lang w:val="en-US" w:eastAsia="zh-CN"/>
              </w:rPr>
            </w:pPr>
            <w:r>
              <w:rPr>
                <w:rFonts w:hint="eastAsia"/>
                <w:sz w:val="24"/>
                <w:lang w:val="en-US" w:eastAsia="zh-CN"/>
              </w:rPr>
              <w:t>韩家瑞</w:t>
            </w:r>
          </w:p>
        </w:tc>
        <w:tc>
          <w:tcPr>
            <w:tcW w:w="720" w:type="dxa"/>
            <w:noWrap w:val="0"/>
            <w:vAlign w:val="top"/>
          </w:tcPr>
          <w:p>
            <w:pPr>
              <w:spacing w:line="480" w:lineRule="exact"/>
              <w:rPr>
                <w:rFonts w:hint="eastAsia"/>
                <w:sz w:val="24"/>
              </w:rPr>
            </w:pPr>
            <w:r>
              <w:rPr>
                <w:rFonts w:hint="eastAsia"/>
                <w:sz w:val="24"/>
              </w:rPr>
              <w:t>学号</w:t>
            </w:r>
          </w:p>
        </w:tc>
        <w:tc>
          <w:tcPr>
            <w:tcW w:w="2520" w:type="dxa"/>
            <w:noWrap w:val="0"/>
            <w:vAlign w:val="top"/>
          </w:tcPr>
          <w:p>
            <w:pPr>
              <w:spacing w:line="480" w:lineRule="exact"/>
              <w:rPr>
                <w:rFonts w:hint="default" w:eastAsia="宋体"/>
                <w:sz w:val="24"/>
                <w:lang w:val="en-US" w:eastAsia="zh-CN"/>
              </w:rPr>
            </w:pPr>
            <w:r>
              <w:rPr>
                <w:rFonts w:hint="eastAsia"/>
                <w:sz w:val="24"/>
                <w:lang w:val="en-US" w:eastAsia="zh-CN"/>
              </w:rPr>
              <w:t>1704980740</w:t>
            </w:r>
          </w:p>
        </w:tc>
        <w:tc>
          <w:tcPr>
            <w:tcW w:w="717" w:type="dxa"/>
            <w:noWrap w:val="0"/>
            <w:vAlign w:val="top"/>
          </w:tcPr>
          <w:p>
            <w:pPr>
              <w:spacing w:line="480" w:lineRule="exact"/>
              <w:rPr>
                <w:rFonts w:hint="eastAsia"/>
                <w:sz w:val="24"/>
              </w:rPr>
            </w:pPr>
            <w:r>
              <w:rPr>
                <w:rFonts w:hint="eastAsia"/>
                <w:sz w:val="24"/>
              </w:rPr>
              <w:t>专业</w:t>
            </w:r>
          </w:p>
        </w:tc>
        <w:tc>
          <w:tcPr>
            <w:tcW w:w="1623" w:type="dxa"/>
            <w:gridSpan w:val="2"/>
            <w:noWrap w:val="0"/>
            <w:vAlign w:val="top"/>
          </w:tcPr>
          <w:p>
            <w:pPr>
              <w:spacing w:line="480" w:lineRule="exact"/>
              <w:rPr>
                <w:rFonts w:hint="eastAsia" w:eastAsia="宋体"/>
                <w:sz w:val="24"/>
                <w:lang w:val="en-US" w:eastAsia="zh-CN"/>
              </w:rPr>
            </w:pPr>
            <w:r>
              <w:rPr>
                <w:rFonts w:hint="eastAsia"/>
                <w:sz w:val="24"/>
                <w:lang w:val="en-US" w:eastAsia="zh-CN"/>
              </w:rPr>
              <w:t>统计学类</w:t>
            </w:r>
          </w:p>
        </w:tc>
        <w:tc>
          <w:tcPr>
            <w:tcW w:w="1623" w:type="dxa"/>
            <w:gridSpan w:val="2"/>
            <w:noWrap w:val="0"/>
            <w:vAlign w:val="top"/>
          </w:tcPr>
          <w:p>
            <w:pPr>
              <w:spacing w:line="480" w:lineRule="exact"/>
              <w:rPr>
                <w:rFonts w:hint="eastAsia"/>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gridSpan w:val="2"/>
            <w:noWrap w:val="0"/>
            <w:vAlign w:val="top"/>
          </w:tcPr>
          <w:p>
            <w:pPr>
              <w:spacing w:line="480" w:lineRule="exact"/>
              <w:ind w:firstLine="360" w:firstLineChars="150"/>
              <w:rPr>
                <w:rFonts w:hint="eastAsia"/>
                <w:sz w:val="24"/>
              </w:rPr>
            </w:pPr>
            <w:r>
              <w:rPr>
                <w:rFonts w:hint="eastAsia"/>
                <w:sz w:val="24"/>
              </w:rPr>
              <w:t>时  间</w:t>
            </w:r>
          </w:p>
        </w:tc>
        <w:tc>
          <w:tcPr>
            <w:tcW w:w="7020" w:type="dxa"/>
            <w:gridSpan w:val="6"/>
            <w:noWrap w:val="0"/>
            <w:vAlign w:val="top"/>
          </w:tcPr>
          <w:p>
            <w:pPr>
              <w:spacing w:line="480" w:lineRule="exact"/>
              <w:rPr>
                <w:rFonts w:hint="eastAsia"/>
                <w:sz w:val="24"/>
              </w:rPr>
            </w:pPr>
            <w:r>
              <w:rPr>
                <w:rFonts w:hint="eastAsia"/>
                <w:sz w:val="24"/>
              </w:rPr>
              <w:t xml:space="preserve">        年    月    日 至      年    月     日</w:t>
            </w:r>
          </w:p>
        </w:tc>
        <w:tc>
          <w:tcPr>
            <w:tcW w:w="1623" w:type="dxa"/>
            <w:gridSpan w:val="2"/>
            <w:noWrap w:val="0"/>
            <w:vAlign w:val="top"/>
          </w:tcPr>
          <w:p>
            <w:pPr>
              <w:spacing w:line="480" w:lineRule="exact"/>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gridSpan w:val="2"/>
            <w:noWrap w:val="0"/>
            <w:vAlign w:val="top"/>
          </w:tcPr>
          <w:p>
            <w:pPr>
              <w:spacing w:line="480" w:lineRule="exact"/>
              <w:ind w:firstLine="360" w:firstLineChars="150"/>
              <w:rPr>
                <w:rFonts w:hint="eastAsia"/>
                <w:sz w:val="24"/>
              </w:rPr>
            </w:pPr>
            <w:r>
              <w:rPr>
                <w:rFonts w:hint="eastAsia"/>
                <w:sz w:val="24"/>
              </w:rPr>
              <w:t>题  目</w:t>
            </w:r>
          </w:p>
        </w:tc>
        <w:tc>
          <w:tcPr>
            <w:tcW w:w="7020" w:type="dxa"/>
            <w:gridSpan w:val="6"/>
            <w:noWrap w:val="0"/>
            <w:vAlign w:val="top"/>
          </w:tcPr>
          <w:p>
            <w:pPr>
              <w:spacing w:line="480" w:lineRule="exact"/>
              <w:rPr>
                <w:rFonts w:hint="default" w:eastAsia="宋体"/>
                <w:sz w:val="24"/>
                <w:lang w:val="en-US" w:eastAsia="zh-CN"/>
              </w:rPr>
            </w:pPr>
            <w:r>
              <w:rPr>
                <w:rFonts w:hint="eastAsia"/>
                <w:sz w:val="24"/>
                <w:lang w:val="en-US" w:eastAsia="zh-CN"/>
              </w:rPr>
              <w:t>电子游戏发展对长安区大学生的影响调研</w:t>
            </w:r>
          </w:p>
        </w:tc>
        <w:tc>
          <w:tcPr>
            <w:tcW w:w="1623" w:type="dxa"/>
            <w:gridSpan w:val="2"/>
            <w:noWrap w:val="0"/>
            <w:vAlign w:val="top"/>
          </w:tcPr>
          <w:p>
            <w:pPr>
              <w:spacing w:line="480" w:lineRule="exact"/>
              <w:rPr>
                <w:rFonts w:hint="eastAsia"/>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72" w:hRule="atLeast"/>
        </w:trPr>
        <w:tc>
          <w:tcPr>
            <w:tcW w:w="774" w:type="dxa"/>
            <w:noWrap w:val="0"/>
            <w:vAlign w:val="center"/>
          </w:tcPr>
          <w:p>
            <w:pPr>
              <w:spacing w:line="480" w:lineRule="exact"/>
              <w:ind w:firstLine="120" w:firstLineChars="50"/>
              <w:jc w:val="center"/>
              <w:rPr>
                <w:rFonts w:hint="eastAsia"/>
                <w:sz w:val="24"/>
              </w:rPr>
            </w:pPr>
            <w:r>
              <w:rPr>
                <w:rFonts w:hint="eastAsia"/>
                <w:sz w:val="24"/>
              </w:rPr>
              <w:t>调</w:t>
            </w:r>
          </w:p>
          <w:p>
            <w:pPr>
              <w:spacing w:line="480" w:lineRule="exact"/>
              <w:jc w:val="center"/>
              <w:rPr>
                <w:rFonts w:hint="eastAsia"/>
                <w:sz w:val="24"/>
              </w:rPr>
            </w:pPr>
          </w:p>
          <w:p>
            <w:pPr>
              <w:spacing w:line="480" w:lineRule="exact"/>
              <w:ind w:firstLine="120" w:firstLineChars="50"/>
              <w:jc w:val="center"/>
              <w:rPr>
                <w:rFonts w:hint="eastAsia"/>
                <w:sz w:val="24"/>
              </w:rPr>
            </w:pPr>
            <w:r>
              <w:rPr>
                <w:rFonts w:hint="eastAsia"/>
                <w:sz w:val="24"/>
              </w:rPr>
              <w:t>研</w:t>
            </w:r>
          </w:p>
          <w:p>
            <w:pPr>
              <w:spacing w:line="480" w:lineRule="exact"/>
              <w:jc w:val="center"/>
              <w:rPr>
                <w:rFonts w:hint="eastAsia"/>
                <w:sz w:val="24"/>
              </w:rPr>
            </w:pPr>
          </w:p>
          <w:p>
            <w:pPr>
              <w:spacing w:line="480" w:lineRule="exact"/>
              <w:ind w:firstLine="120" w:firstLineChars="50"/>
              <w:jc w:val="center"/>
              <w:rPr>
                <w:rFonts w:hint="eastAsia"/>
                <w:sz w:val="24"/>
              </w:rPr>
            </w:pPr>
            <w:r>
              <w:rPr>
                <w:rFonts w:hint="eastAsia"/>
                <w:sz w:val="24"/>
              </w:rPr>
              <w:t>报</w:t>
            </w:r>
          </w:p>
          <w:p>
            <w:pPr>
              <w:spacing w:line="480" w:lineRule="exact"/>
              <w:jc w:val="center"/>
              <w:rPr>
                <w:rFonts w:hint="eastAsia"/>
                <w:sz w:val="24"/>
              </w:rPr>
            </w:pPr>
          </w:p>
          <w:p>
            <w:pPr>
              <w:spacing w:line="480" w:lineRule="exact"/>
              <w:ind w:firstLine="120" w:firstLineChars="50"/>
              <w:jc w:val="center"/>
              <w:rPr>
                <w:rFonts w:hint="eastAsia"/>
                <w:sz w:val="24"/>
              </w:rPr>
            </w:pPr>
            <w:r>
              <w:rPr>
                <w:rFonts w:hint="eastAsia"/>
                <w:sz w:val="24"/>
              </w:rPr>
              <w:t>告</w:t>
            </w:r>
          </w:p>
          <w:p>
            <w:pPr>
              <w:spacing w:line="480" w:lineRule="exact"/>
              <w:jc w:val="center"/>
              <w:rPr>
                <w:rFonts w:hint="eastAsia"/>
                <w:sz w:val="24"/>
              </w:rPr>
            </w:pPr>
          </w:p>
          <w:p>
            <w:pPr>
              <w:spacing w:line="480" w:lineRule="exact"/>
              <w:ind w:firstLine="120" w:firstLineChars="50"/>
              <w:jc w:val="center"/>
              <w:rPr>
                <w:rFonts w:hint="eastAsia"/>
                <w:sz w:val="24"/>
              </w:rPr>
            </w:pPr>
            <w:r>
              <w:rPr>
                <w:rFonts w:hint="eastAsia"/>
                <w:sz w:val="24"/>
              </w:rPr>
              <w:t>概</w:t>
            </w:r>
          </w:p>
          <w:p>
            <w:pPr>
              <w:spacing w:line="480" w:lineRule="exact"/>
              <w:ind w:firstLine="120" w:firstLineChars="50"/>
              <w:jc w:val="center"/>
              <w:rPr>
                <w:rFonts w:hint="eastAsia"/>
                <w:sz w:val="24"/>
              </w:rPr>
            </w:pPr>
          </w:p>
          <w:p>
            <w:pPr>
              <w:spacing w:line="480" w:lineRule="exact"/>
              <w:ind w:firstLine="120" w:firstLineChars="50"/>
              <w:jc w:val="center"/>
              <w:rPr>
                <w:rFonts w:hint="eastAsia"/>
                <w:sz w:val="24"/>
              </w:rPr>
            </w:pPr>
            <w:r>
              <w:rPr>
                <w:rFonts w:hint="eastAsia"/>
                <w:sz w:val="24"/>
              </w:rPr>
              <w:t>要</w:t>
            </w:r>
          </w:p>
        </w:tc>
        <w:tc>
          <w:tcPr>
            <w:tcW w:w="7794" w:type="dxa"/>
            <w:gridSpan w:val="7"/>
            <w:noWrap w:val="0"/>
            <w:vAlign w:val="top"/>
          </w:tcPr>
          <w:p>
            <w:pPr>
              <w:spacing w:line="480" w:lineRule="exact"/>
              <w:rPr>
                <w:rFonts w:hint="eastAsia"/>
                <w:szCs w:val="21"/>
              </w:rPr>
            </w:pPr>
          </w:p>
          <w:p>
            <w:pPr>
              <w:spacing w:line="480" w:lineRule="exact"/>
              <w:rPr>
                <w:rFonts w:hint="eastAsia"/>
                <w:szCs w:val="21"/>
                <w:lang w:val="en-US" w:eastAsia="zh-CN"/>
              </w:rPr>
            </w:pPr>
            <w:r>
              <w:rPr>
                <w:rFonts w:hint="eastAsia"/>
                <w:b/>
                <w:bCs/>
                <w:szCs w:val="21"/>
                <w:shd w:val="clear" w:color="auto" w:fill="auto"/>
                <w:lang w:val="en-US" w:eastAsia="zh-CN"/>
              </w:rPr>
              <w:t>一、调研目的</w:t>
            </w:r>
            <w:r>
              <w:rPr>
                <w:rFonts w:hint="eastAsia"/>
                <w:szCs w:val="21"/>
                <w:lang w:val="en-US" w:eastAsia="zh-CN"/>
              </w:rPr>
              <w:t>：</w:t>
            </w:r>
          </w:p>
          <w:p>
            <w:pPr>
              <w:rPr>
                <w:rFonts w:hint="eastAsia"/>
                <w:szCs w:val="21"/>
                <w:lang w:val="en-US" w:eastAsia="zh-CN"/>
              </w:rPr>
            </w:pPr>
            <w:r>
              <w:rPr>
                <w:rFonts w:hint="eastAsia"/>
                <w:szCs w:val="21"/>
                <w:lang w:val="en-US" w:eastAsia="zh-CN"/>
              </w:rPr>
              <w:t>当今我国电子游戏产业发展蒸蒸日上，截止2010年，中国的网络游戏玩家已经达到了6000万人，有300多家网络游戏公司，其市场收入达17亿美元。从一开始的无人问津到如今的老少皆宜，已经逐渐完善成为一套体系。而电子游戏的受众对象绝大多数来自于高校学生。由于大学生学习任务相对来说较为轻松，有着丰富的课余生活，于是电子游戏在大学生中颇受热爱。我国当代大学生是未来我国社会主建设需要的高素质尖端人才，然而，电子游戏使得很多大学生沉迷于此，无法自拔，从而荒废自己的学业。作为一项放松身心的活动变成大多数人口中的网络成瘾是非常不幸的。我们的出发点就是想要知道电子游戏的发展究竟是对大学生有多么大的影响。因为电子游戏发展至今，已经成为了社会中不可或缺的产业链之一，它的存在是有意义的，也获得了越来越多人的认可，因此，我们想要了解在我们生活的大学环境里，电子游戏占据了多大的比重以及学生们对它的看法。对于我们大学生来说，远离了父母的监督，松散的大学管理,使我们难以抵制网络游戏的诱惑。沉迷电脑游戏已经成为大学生特别是低年级打学生学业困难甚至退学的重要原因之一。引导大学生树立对网络游戏的正确认识合理有益的利用电脑和网络是高等教育的一个重要课题同时也是我们本次调研的目的。</w:t>
            </w:r>
          </w:p>
          <w:p>
            <w:pPr>
              <w:numPr>
                <w:ilvl w:val="0"/>
                <w:numId w:val="0"/>
              </w:numPr>
              <w:rPr>
                <w:rFonts w:hint="eastAsia"/>
                <w:b/>
                <w:bCs/>
                <w:szCs w:val="21"/>
                <w:lang w:val="en-US" w:eastAsia="zh-CN"/>
              </w:rPr>
            </w:pPr>
            <w:r>
              <w:rPr>
                <w:rFonts w:hint="eastAsia"/>
                <w:b/>
                <w:bCs/>
                <w:szCs w:val="21"/>
                <w:lang w:val="en-US" w:eastAsia="zh-CN"/>
              </w:rPr>
              <w:t>二、调研方法</w:t>
            </w:r>
          </w:p>
          <w:p>
            <w:pPr>
              <w:numPr>
                <w:ilvl w:val="0"/>
                <w:numId w:val="1"/>
              </w:numPr>
              <w:rPr>
                <w:rFonts w:hint="default"/>
                <w:szCs w:val="21"/>
                <w:lang w:val="en-US" w:eastAsia="zh-CN"/>
              </w:rPr>
            </w:pPr>
            <w:r>
              <w:rPr>
                <w:rFonts w:hint="eastAsia"/>
                <w:szCs w:val="21"/>
                <w:lang w:val="en-US" w:eastAsia="zh-CN"/>
              </w:rPr>
              <w:t>调查问卷调研</w:t>
            </w:r>
          </w:p>
          <w:p>
            <w:pPr>
              <w:numPr>
                <w:ilvl w:val="0"/>
                <w:numId w:val="0"/>
              </w:numPr>
              <w:rPr>
                <w:rFonts w:hint="eastAsia"/>
                <w:szCs w:val="21"/>
                <w:lang w:val="en-US" w:eastAsia="zh-CN"/>
              </w:rPr>
            </w:pPr>
            <w:r>
              <w:rPr>
                <w:rFonts w:hint="eastAsia"/>
                <w:szCs w:val="21"/>
                <w:lang w:val="en-US" w:eastAsia="zh-CN"/>
              </w:rPr>
              <w:t>通过让周围同学填写调查问卷的方式来统计一定的数据从而得出结论</w:t>
            </w:r>
          </w:p>
          <w:p>
            <w:pPr>
              <w:numPr>
                <w:ilvl w:val="0"/>
                <w:numId w:val="1"/>
              </w:numPr>
              <w:ind w:left="0" w:leftChars="0" w:firstLine="0" w:firstLineChars="0"/>
              <w:rPr>
                <w:rFonts w:hint="eastAsia"/>
                <w:szCs w:val="21"/>
                <w:lang w:val="en-US" w:eastAsia="zh-CN"/>
              </w:rPr>
            </w:pPr>
            <w:r>
              <w:rPr>
                <w:rFonts w:hint="eastAsia"/>
                <w:szCs w:val="21"/>
                <w:lang w:val="en-US" w:eastAsia="zh-CN"/>
              </w:rPr>
              <w:t>参考文献调研</w:t>
            </w:r>
          </w:p>
          <w:p>
            <w:pPr>
              <w:numPr>
                <w:ilvl w:val="0"/>
                <w:numId w:val="0"/>
              </w:numPr>
              <w:ind w:leftChars="0"/>
              <w:rPr>
                <w:rFonts w:hint="eastAsia"/>
                <w:szCs w:val="21"/>
                <w:lang w:val="en-US" w:eastAsia="zh-CN"/>
              </w:rPr>
            </w:pPr>
            <w:r>
              <w:rPr>
                <w:rFonts w:hint="eastAsia"/>
                <w:szCs w:val="21"/>
                <w:lang w:val="en-US" w:eastAsia="zh-CN"/>
              </w:rPr>
              <w:t>通过查阅某方面的资料来获得相关的知识从而分析利用</w:t>
            </w:r>
          </w:p>
          <w:p>
            <w:pPr>
              <w:numPr>
                <w:ilvl w:val="0"/>
                <w:numId w:val="2"/>
              </w:numPr>
              <w:ind w:leftChars="0"/>
              <w:rPr>
                <w:rFonts w:hint="eastAsia"/>
                <w:b/>
                <w:bCs/>
                <w:szCs w:val="21"/>
                <w:lang w:val="en-US" w:eastAsia="zh-CN"/>
              </w:rPr>
            </w:pPr>
            <w:r>
              <w:rPr>
                <w:rFonts w:hint="eastAsia"/>
                <w:b/>
                <w:bCs/>
                <w:szCs w:val="21"/>
                <w:lang w:val="en-US" w:eastAsia="zh-CN"/>
              </w:rPr>
              <w:t>调查内容</w:t>
            </w:r>
          </w:p>
          <w:p>
            <w:pPr>
              <w:numPr>
                <w:ilvl w:val="0"/>
                <w:numId w:val="0"/>
              </w:numPr>
              <w:rPr>
                <w:rFonts w:hint="default"/>
                <w:b w:val="0"/>
                <w:bCs w:val="0"/>
                <w:szCs w:val="21"/>
                <w:lang w:val="en-US" w:eastAsia="zh-CN"/>
              </w:rPr>
            </w:pPr>
            <w:r>
              <w:rPr>
                <w:rFonts w:hint="eastAsia"/>
                <w:b w:val="0"/>
                <w:bCs w:val="0"/>
                <w:szCs w:val="21"/>
                <w:lang w:val="en-US" w:eastAsia="zh-CN"/>
              </w:rPr>
              <w:t>我国当代大学生是未来社会主义建设的栋梁，而电子游戏发展势头迅猛，对于这样一个有利有弊的且必须存在的东西，我们应该对它持有一个客观的，保留的一种态度。目前电子游戏已经成为了我们这个社会中的一个产业链，它从一开始的不被人接纳到现在全民游戏的时代，已经很少会有人网络成瘾，反而大家都是一种娱乐的态度去对待游戏。这是非常好的现象。但是为了防止再发生网络成瘾的现象再发生，我们决定做这个类型的调查报告，让大家认识到电子游戏的利弊。</w:t>
            </w:r>
          </w:p>
          <w:p>
            <w:pPr>
              <w:numPr>
                <w:ilvl w:val="0"/>
                <w:numId w:val="0"/>
              </w:numPr>
              <w:ind w:leftChars="0"/>
              <w:rPr>
                <w:rFonts w:hint="default"/>
                <w:b/>
                <w:bCs/>
                <w:szCs w:val="21"/>
                <w:lang w:val="en-US" w:eastAsia="zh-CN"/>
              </w:rPr>
            </w:pPr>
            <w:r>
              <w:rPr>
                <w:rFonts w:hint="eastAsia"/>
                <w:b/>
                <w:bCs/>
                <w:szCs w:val="21"/>
                <w:lang w:val="en-US" w:eastAsia="zh-CN"/>
              </w:rPr>
              <w:t>四、调查过程</w:t>
            </w:r>
          </w:p>
          <w:p>
            <w:pPr>
              <w:rPr>
                <w:rFonts w:hint="default" w:eastAsia="宋体"/>
                <w:lang w:val="en-US" w:eastAsia="zh-CN"/>
              </w:rPr>
            </w:pPr>
            <w:r>
              <w:rPr>
                <w:rFonts w:hint="eastAsia" w:eastAsia="宋体"/>
                <w:lang w:val="en-US" w:eastAsia="zh-CN"/>
              </w:rPr>
              <w:t>经过我们小组的调查成果，呈现出了以下几种问题：</w:t>
            </w:r>
          </w:p>
          <w:p>
            <w:pPr>
              <w:numPr>
                <w:ilvl w:val="0"/>
                <w:numId w:val="0"/>
              </w:numPr>
              <w:rPr>
                <w:b w:val="0"/>
                <w:color w:val="000000"/>
                <w:sz w:val="24"/>
              </w:rPr>
            </w:pPr>
          </w:p>
          <w:p>
            <w:pPr>
              <w:numPr>
                <w:ilvl w:val="0"/>
                <w:numId w:val="3"/>
              </w:numPr>
              <w:rPr>
                <w:b w:val="0"/>
                <w:color w:val="000000"/>
                <w:sz w:val="24"/>
              </w:rPr>
            </w:pPr>
            <w:r>
              <w:rPr>
                <w:b w:val="0"/>
                <w:color w:val="000000"/>
                <w:sz w:val="24"/>
              </w:rPr>
              <w:t>工作日的日平均的游戏时长</w:t>
            </w:r>
          </w:p>
          <w:p>
            <w:pPr>
              <w:numPr>
                <w:ilvl w:val="0"/>
                <w:numId w:val="0"/>
              </w:numPr>
            </w:pPr>
            <w:r>
              <w:drawing>
                <wp:inline distT="0" distB="0" distL="114300" distR="114300">
                  <wp:extent cx="4481195" cy="1934845"/>
                  <wp:effectExtent l="0" t="0" r="14605" b="635"/>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pic:cNvPicPr>
                            <a:picLocks noChangeAspect="1"/>
                          </pic:cNvPicPr>
                        </pic:nvPicPr>
                        <pic:blipFill>
                          <a:blip r:embed="rId10"/>
                          <a:stretch>
                            <a:fillRect/>
                          </a:stretch>
                        </pic:blipFill>
                        <pic:spPr>
                          <a:xfrm>
                            <a:off x="0" y="0"/>
                            <a:ext cx="4481195" cy="1934845"/>
                          </a:xfrm>
                          <a:prstGeom prst="rect">
                            <a:avLst/>
                          </a:prstGeom>
                          <a:noFill/>
                          <a:ln>
                            <a:noFill/>
                          </a:ln>
                        </pic:spPr>
                      </pic:pic>
                    </a:graphicData>
                  </a:graphic>
                </wp:inline>
              </w:drawing>
            </w:r>
          </w:p>
          <w:p>
            <w:pPr>
              <w:rPr>
                <w:rFonts w:hint="default"/>
                <w:b w:val="0"/>
                <w:color w:val="000000"/>
                <w:sz w:val="24"/>
                <w:lang w:val="en-US" w:eastAsia="zh-CN"/>
              </w:rPr>
            </w:pPr>
            <w:r>
              <w:rPr>
                <w:rFonts w:hint="eastAsia"/>
                <w:b w:val="0"/>
                <w:color w:val="000000"/>
                <w:sz w:val="24"/>
                <w:lang w:val="en-US" w:eastAsia="zh-CN"/>
              </w:rPr>
              <w:t>我们发现，在我们调查的受众人群中，有大概百分之五十以上的人每天玩游戏的时间都超过了两小时，但没有超过四个小时；有百分之二十四的人每天玩游戏时长不到两个小时：还有百分之二十三的人玩游戏时长超过了四个小时：而仅仅只有不到百分之一的人不玩游戏。这也就是说游戏已经进入到我们的生活，成为了绝大多数人不可或缺的一部分。并且有一些少数人已经可以把游戏当成一种职业用来赚钱。</w:t>
            </w:r>
          </w:p>
          <w:p>
            <w:pPr>
              <w:rPr>
                <w:rFonts w:hint="eastAsia"/>
                <w:b w:val="0"/>
                <w:color w:val="000000"/>
                <w:sz w:val="24"/>
                <w:lang w:val="en-US" w:eastAsia="zh-CN"/>
              </w:rPr>
            </w:pPr>
          </w:p>
          <w:p>
            <w:r>
              <w:rPr>
                <w:rFonts w:hint="eastAsia" w:eastAsia="宋体"/>
                <w:b w:val="0"/>
                <w:color w:val="000000"/>
                <w:sz w:val="24"/>
                <w:lang w:val="en-US" w:eastAsia="zh-CN"/>
              </w:rPr>
              <w:t>4、</w:t>
            </w:r>
            <w:r>
              <w:rPr>
                <w:b w:val="0"/>
                <w:color w:val="000000"/>
                <w:sz w:val="24"/>
              </w:rPr>
              <w:t>一个周末的游戏时长</w:t>
            </w:r>
          </w:p>
          <w:p>
            <w:r>
              <w:drawing>
                <wp:inline distT="0" distB="0" distL="114300" distR="114300">
                  <wp:extent cx="4615815" cy="1802130"/>
                  <wp:effectExtent l="0" t="0" r="1905" b="1143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pic:cNvPicPr>
                            <a:picLocks noChangeAspect="1"/>
                          </pic:cNvPicPr>
                        </pic:nvPicPr>
                        <pic:blipFill>
                          <a:blip r:embed="rId11"/>
                          <a:stretch>
                            <a:fillRect/>
                          </a:stretch>
                        </pic:blipFill>
                        <pic:spPr>
                          <a:xfrm>
                            <a:off x="0" y="0"/>
                            <a:ext cx="4615815" cy="1802130"/>
                          </a:xfrm>
                          <a:prstGeom prst="rect">
                            <a:avLst/>
                          </a:prstGeom>
                          <a:noFill/>
                          <a:ln>
                            <a:noFill/>
                          </a:ln>
                        </pic:spPr>
                      </pic:pic>
                    </a:graphicData>
                  </a:graphic>
                </wp:inline>
              </w:drawing>
            </w:r>
          </w:p>
          <w:p>
            <w:pPr>
              <w:rPr>
                <w:rFonts w:hint="eastAsia" w:eastAsia="宋体"/>
                <w:lang w:val="en-US" w:eastAsia="zh-CN"/>
              </w:rPr>
            </w:pPr>
            <w:r>
              <w:rPr>
                <w:rFonts w:hint="eastAsia" w:eastAsia="宋体"/>
                <w:lang w:val="en-US" w:eastAsia="zh-CN"/>
              </w:rPr>
              <w:t>从这个统计数据中我们可以看出，一个人一周玩游戏总时长八小时以上的人数占据了一小部分，只有百分之十三左右；并且两小时以内的游戏时长占比也只有百分之十五左右，是相对来说较少的；而一人一周玩游戏时长二到五小时的大概有百分之三十八之多；且一人一周玩游戏时长五到八小时的占比也有百分之三十左右。结合我们上一个统计数据来看的话，可得出结论：虽然大多数人每天游戏时间长短不一，但是每天玩游戏的时间是不固定的，平均下来可以看出每天都在玩很久游戏的人是少数的。</w:t>
            </w:r>
          </w:p>
          <w:p>
            <w:pPr>
              <w:rPr>
                <w:rFonts w:hint="default" w:eastAsia="宋体"/>
                <w:lang w:val="en-US" w:eastAsia="zh-CN"/>
              </w:rPr>
            </w:pPr>
          </w:p>
          <w:p>
            <w:r>
              <w:rPr>
                <w:rFonts w:hint="eastAsia" w:eastAsia="宋体"/>
                <w:b w:val="0"/>
                <w:color w:val="000000"/>
                <w:sz w:val="24"/>
                <w:lang w:val="en-US" w:eastAsia="zh-CN"/>
              </w:rPr>
              <w:t>5、</w:t>
            </w:r>
            <w:r>
              <w:rPr>
                <w:b w:val="0"/>
                <w:color w:val="000000"/>
                <w:sz w:val="24"/>
              </w:rPr>
              <w:t>平时爱玩什么种类的游戏</w:t>
            </w:r>
          </w:p>
          <w:p>
            <w:pPr>
              <w:rPr>
                <w:b w:val="0"/>
                <w:color w:val="0066FF"/>
                <w:sz w:val="24"/>
              </w:rPr>
            </w:pPr>
          </w:p>
          <w:p>
            <w:r>
              <w:drawing>
                <wp:inline distT="0" distB="0" distL="114300" distR="114300">
                  <wp:extent cx="4573905" cy="1672590"/>
                  <wp:effectExtent l="0" t="0" r="13335" b="381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a:picLocks noChangeAspect="1"/>
                          </pic:cNvPicPr>
                        </pic:nvPicPr>
                        <pic:blipFill>
                          <a:blip r:embed="rId12"/>
                          <a:stretch>
                            <a:fillRect/>
                          </a:stretch>
                        </pic:blipFill>
                        <pic:spPr>
                          <a:xfrm>
                            <a:off x="0" y="0"/>
                            <a:ext cx="4573905" cy="1672590"/>
                          </a:xfrm>
                          <a:prstGeom prst="rect">
                            <a:avLst/>
                          </a:prstGeom>
                          <a:noFill/>
                          <a:ln>
                            <a:noFill/>
                          </a:ln>
                        </pic:spPr>
                      </pic:pic>
                    </a:graphicData>
                  </a:graphic>
                </wp:inline>
              </w:drawing>
            </w:r>
          </w:p>
          <w:p>
            <w:pPr>
              <w:rPr>
                <w:rFonts w:hint="default" w:eastAsia="宋体"/>
                <w:lang w:val="en-US" w:eastAsia="zh-CN"/>
              </w:rPr>
            </w:pPr>
            <w:r>
              <w:rPr>
                <w:rFonts w:hint="eastAsia" w:eastAsia="宋体"/>
                <w:lang w:val="en-US" w:eastAsia="zh-CN"/>
              </w:rPr>
              <w:t>从这个数据中我们可以看出：虽然在这个手机游戏方便快捷的大环境下，电脑游戏依然是有着很大一部分的占比，甚至超过了手游。而两者都玩的人数占比大约百分之四十左右。也就是说，在大学生几乎人手一台电脑的情况下，电脑游戏依旧吃香且手机游戏也在迅猛发展。仅仅只有不到百分之一的人两者都不玩。这也说明了玩电子游戏这项活动在我们大学生中是很普遍的活动。</w:t>
            </w:r>
          </w:p>
          <w:p>
            <w:r>
              <w:rPr>
                <w:rFonts w:hint="eastAsia" w:eastAsia="宋体"/>
                <w:b w:val="0"/>
                <w:color w:val="000000"/>
                <w:sz w:val="24"/>
                <w:lang w:val="en-US" w:eastAsia="zh-CN"/>
              </w:rPr>
              <w:t>6、</w:t>
            </w:r>
            <w:r>
              <w:rPr>
                <w:b w:val="0"/>
                <w:color w:val="000000"/>
                <w:sz w:val="24"/>
              </w:rPr>
              <w:t>平日类玩的竞技类游戏</w:t>
            </w:r>
          </w:p>
          <w:p>
            <w:pPr>
              <w:rPr>
                <w:b w:val="0"/>
                <w:color w:val="0066FF"/>
                <w:sz w:val="24"/>
              </w:rPr>
            </w:pPr>
          </w:p>
          <w:p/>
          <w:p>
            <w:r>
              <w:drawing>
                <wp:inline distT="0" distB="0" distL="114300" distR="114300">
                  <wp:extent cx="4770755" cy="1697355"/>
                  <wp:effectExtent l="0" t="0" r="14605" b="9525"/>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pic:cNvPicPr>
                            <a:picLocks noChangeAspect="1"/>
                          </pic:cNvPicPr>
                        </pic:nvPicPr>
                        <pic:blipFill>
                          <a:blip r:embed="rId13"/>
                          <a:stretch>
                            <a:fillRect/>
                          </a:stretch>
                        </pic:blipFill>
                        <pic:spPr>
                          <a:xfrm>
                            <a:off x="0" y="0"/>
                            <a:ext cx="4770755" cy="1697355"/>
                          </a:xfrm>
                          <a:prstGeom prst="rect">
                            <a:avLst/>
                          </a:prstGeom>
                          <a:noFill/>
                          <a:ln>
                            <a:noFill/>
                          </a:ln>
                        </pic:spPr>
                      </pic:pic>
                    </a:graphicData>
                  </a:graphic>
                </wp:inline>
              </w:drawing>
            </w:r>
          </w:p>
          <w:p>
            <w:pPr>
              <w:rPr>
                <w:rFonts w:hint="default" w:eastAsia="宋体"/>
                <w:b w:val="0"/>
                <w:color w:val="000000"/>
                <w:sz w:val="24"/>
                <w:lang w:val="en-US" w:eastAsia="zh-CN"/>
              </w:rPr>
            </w:pPr>
            <w:r>
              <w:rPr>
                <w:rFonts w:hint="eastAsia" w:eastAsia="宋体"/>
                <w:b w:val="0"/>
                <w:color w:val="000000"/>
                <w:sz w:val="24"/>
                <w:lang w:val="en-US" w:eastAsia="zh-CN"/>
              </w:rPr>
              <w:t>从这个统计数据可以明显看出现在游戏环境里英雄联盟和王者荣耀两款游戏是非常火热的两款游戏。通过我们的调查发现这两款游戏在大学生中的绝大多数都在玩。而且这两款游戏的类型虽然是端游和手游两个类型，但是其风格以及操作是很相似的，是做的很成功的两款游戏。而刺激战场和绝地求生两款游戏受众也很多，且风格也是同一类型，但热度过后就逐渐消散。其他游戏是一些稍微小众的游戏，只在某一时间段热度较高。</w:t>
            </w:r>
          </w:p>
          <w:p>
            <w:r>
              <w:rPr>
                <w:rFonts w:hint="eastAsia" w:eastAsia="宋体"/>
                <w:b w:val="0"/>
                <w:color w:val="000000"/>
                <w:sz w:val="24"/>
                <w:lang w:val="en-US" w:eastAsia="zh-CN"/>
              </w:rPr>
              <w:t>7、</w:t>
            </w:r>
            <w:r>
              <w:rPr>
                <w:b w:val="0"/>
                <w:color w:val="000000"/>
                <w:sz w:val="24"/>
              </w:rPr>
              <w:t>玩游戏的主要目的</w:t>
            </w:r>
          </w:p>
          <w:p>
            <w:pPr>
              <w:rPr>
                <w:b w:val="0"/>
                <w:color w:val="0066FF"/>
                <w:sz w:val="24"/>
              </w:rPr>
            </w:pPr>
          </w:p>
          <w:p/>
          <w:p/>
          <w:p/>
          <w:p/>
          <w:p>
            <w:bookmarkStart w:id="0" w:name="_GoBack"/>
            <w:r>
              <w:drawing>
                <wp:inline distT="0" distB="0" distL="114300" distR="114300">
                  <wp:extent cx="4693920" cy="1887220"/>
                  <wp:effectExtent l="0" t="0" r="0" b="254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pic:cNvPicPr>
                            <a:picLocks noChangeAspect="1"/>
                          </pic:cNvPicPr>
                        </pic:nvPicPr>
                        <pic:blipFill>
                          <a:blip r:embed="rId14"/>
                          <a:stretch>
                            <a:fillRect/>
                          </a:stretch>
                        </pic:blipFill>
                        <pic:spPr>
                          <a:xfrm>
                            <a:off x="0" y="0"/>
                            <a:ext cx="4693920" cy="1887220"/>
                          </a:xfrm>
                          <a:prstGeom prst="rect">
                            <a:avLst/>
                          </a:prstGeom>
                          <a:noFill/>
                          <a:ln>
                            <a:noFill/>
                          </a:ln>
                        </pic:spPr>
                      </pic:pic>
                    </a:graphicData>
                  </a:graphic>
                </wp:inline>
              </w:drawing>
            </w:r>
            <w:bookmarkEnd w:id="0"/>
          </w:p>
          <w:p>
            <w:pPr>
              <w:rPr>
                <w:rFonts w:hint="eastAsia" w:eastAsia="宋体"/>
                <w:lang w:val="en-US" w:eastAsia="zh-CN"/>
              </w:rPr>
            </w:pPr>
            <w:r>
              <w:rPr>
                <w:rFonts w:hint="eastAsia" w:eastAsia="宋体"/>
                <w:lang w:val="en-US" w:eastAsia="zh-CN"/>
              </w:rPr>
              <w:t>当我们问到玩游戏的目的的时候，有大概百分之六十的人都觉得娱乐为主，认为游戏是用来放松自己，愉悦身心的。而只有大概只有百分之十一的人是为了游戏里的荣誉。可以得出结论：在我们大学生的大环境下，很多人玩游戏且喜欢玩，但大家大多数人是只为娱乐，而为了上分荣誉的人更容易网络成瘾。可以看得出我们大学生虽然玩游戏的占大多数，但是网络成瘾的例子仅仅只有少数个别的。相对来说是比较有自制力的。</w:t>
            </w:r>
          </w:p>
          <w:p>
            <w:pPr>
              <w:rPr>
                <w:b w:val="0"/>
                <w:color w:val="0066FF"/>
                <w:sz w:val="24"/>
              </w:rPr>
            </w:pPr>
            <w:r>
              <w:rPr>
                <w:rFonts w:hint="eastAsia" w:eastAsia="宋体"/>
                <w:b w:val="0"/>
                <w:color w:val="000000"/>
                <w:sz w:val="24"/>
                <w:lang w:val="en-US" w:eastAsia="zh-CN"/>
              </w:rPr>
              <w:t>8、</w:t>
            </w:r>
            <w:r>
              <w:rPr>
                <w:b w:val="0"/>
                <w:color w:val="000000"/>
                <w:sz w:val="24"/>
              </w:rPr>
              <w:t>是否会为了更高的技术要求去锻炼某一游戏技巧（如csgo的压枪，英雄联盟的补刀等）</w:t>
            </w:r>
          </w:p>
          <w:p>
            <w:r>
              <w:drawing>
                <wp:inline distT="0" distB="0" distL="114300" distR="114300">
                  <wp:extent cx="4809490" cy="1803400"/>
                  <wp:effectExtent l="0" t="0" r="635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4809490" cy="1803400"/>
                          </a:xfrm>
                          <a:prstGeom prst="rect">
                            <a:avLst/>
                          </a:prstGeom>
                          <a:noFill/>
                          <a:ln>
                            <a:noFill/>
                          </a:ln>
                        </pic:spPr>
                      </pic:pic>
                    </a:graphicData>
                  </a:graphic>
                </wp:inline>
              </w:drawing>
            </w:r>
          </w:p>
          <w:p>
            <w:pPr>
              <w:spacing w:line="480" w:lineRule="exact"/>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根据调查显示，在我们所调查的大多数大学生并不会专门地去练习某一特定的游戏技巧，</w:t>
            </w:r>
            <w:r>
              <w:rPr>
                <w:rFonts w:ascii="宋体" w:hAnsi="宋体" w:eastAsia="宋体" w:cs="宋体"/>
                <w:sz w:val="24"/>
                <w:szCs w:val="24"/>
              </w:rPr>
              <w:t>我们有时候并不需要很强大的技艺去追求段位，大部分都是以娱乐为主。这也体现了我们现如今的电子竞技的主流思想，娱乐为主。大部分人都抱着以放松自我和朋友之间娱乐互动的心态来进行电子竞技游戏的。但也有部分同学以高标准来衡量自己，从而让自己更加厉害，超过他人水平，在某款游戏中达到一个较高的位置。我身边就有的朋友为了达到某种段位从而锻炼自己的熟练水平与掌握度等等。</w:t>
            </w:r>
          </w:p>
          <w:p>
            <w:pPr>
              <w:spacing w:line="480" w:lineRule="exact"/>
              <w:rPr>
                <w:rFonts w:ascii="宋体" w:hAnsi="宋体" w:eastAsia="宋体" w:cs="宋体"/>
                <w:sz w:val="24"/>
                <w:szCs w:val="24"/>
              </w:rPr>
            </w:pPr>
            <w:r>
              <w:rPr>
                <w:rFonts w:hint="eastAsia" w:ascii="宋体" w:hAnsi="宋体" w:eastAsia="宋体" w:cs="宋体"/>
                <w:sz w:val="24"/>
                <w:szCs w:val="24"/>
                <w:lang w:val="en-US" w:eastAsia="zh-CN"/>
              </w:rPr>
              <w:t>9、</w:t>
            </w:r>
            <w:r>
              <w:rPr>
                <w:rFonts w:ascii="宋体" w:hAnsi="宋体" w:eastAsia="宋体" w:cs="宋体"/>
                <w:sz w:val="24"/>
                <w:szCs w:val="24"/>
              </w:rPr>
              <w:t>平均每天观看电竞赛事与竞技类游戏直播的时长</w:t>
            </w:r>
          </w:p>
          <w:p>
            <w:r>
              <w:drawing>
                <wp:inline distT="0" distB="0" distL="114300" distR="114300">
                  <wp:extent cx="4809490" cy="1803400"/>
                  <wp:effectExtent l="0" t="0" r="6350" b="1016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6"/>
                          <a:stretch>
                            <a:fillRect/>
                          </a:stretch>
                        </pic:blipFill>
                        <pic:spPr>
                          <a:xfrm>
                            <a:off x="0" y="0"/>
                            <a:ext cx="4809490" cy="1803400"/>
                          </a:xfrm>
                          <a:prstGeom prst="rect">
                            <a:avLst/>
                          </a:prstGeom>
                          <a:noFill/>
                          <a:ln>
                            <a:noFill/>
                          </a:ln>
                        </pic:spPr>
                      </pic:pic>
                    </a:graphicData>
                  </a:graphic>
                </wp:inline>
              </w:drawing>
            </w:r>
          </w:p>
          <w:p>
            <w:pPr>
              <w:rPr>
                <w:rFonts w:hint="default" w:eastAsia="宋体"/>
                <w:lang w:val="en-US" w:eastAsia="zh-CN"/>
              </w:rPr>
            </w:pPr>
            <w:r>
              <w:rPr>
                <w:rFonts w:hint="eastAsia"/>
                <w:lang w:val="en-US" w:eastAsia="zh-CN"/>
              </w:rPr>
              <w:t xml:space="preserve">  我们采用柱状图来展示同学们每日观看游戏赛事和游戏直播的时长。最近随着我国电子竞技的发展，游戏直播行业也以一种野蛮生长的姿态出现在了世人面前。越来越多的游戏带来了不计其数的游戏直播种类，我们总能找到自己喜欢游戏，大家也喜欢从游戏主播那里学习到相关的技巧等。由此次调研的结果我们可以看到，41%的学生都会观看游戏直播长达一个小时，由此可见现如今电子竞技游戏对当代大学生的影响是不可估量的。而我们学习和睡眠的时间也可能因为游戏而被压缩。</w:t>
            </w:r>
          </w:p>
          <w:p>
            <w:pPr>
              <w:rPr>
                <w:b w:val="0"/>
                <w:color w:val="0066FF"/>
                <w:sz w:val="24"/>
              </w:rPr>
            </w:pPr>
            <w:r>
              <w:rPr>
                <w:rFonts w:hint="eastAsia" w:eastAsia="宋体"/>
                <w:b w:val="0"/>
                <w:color w:val="000000"/>
                <w:sz w:val="24"/>
                <w:lang w:val="en-US" w:eastAsia="zh-CN"/>
              </w:rPr>
              <w:t>10、</w:t>
            </w:r>
            <w:r>
              <w:rPr>
                <w:b w:val="0"/>
                <w:color w:val="000000"/>
                <w:sz w:val="24"/>
              </w:rPr>
              <w:t>第一次玩的电子游戏是什么类别</w:t>
            </w:r>
          </w:p>
          <w:p>
            <w:r>
              <w:drawing>
                <wp:inline distT="0" distB="0" distL="114300" distR="114300">
                  <wp:extent cx="4809490" cy="1803400"/>
                  <wp:effectExtent l="0" t="0" r="6350" b="1016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7"/>
                          <a:stretch>
                            <a:fillRect/>
                          </a:stretch>
                        </pic:blipFill>
                        <pic:spPr>
                          <a:xfrm>
                            <a:off x="0" y="0"/>
                            <a:ext cx="4809490" cy="1803400"/>
                          </a:xfrm>
                          <a:prstGeom prst="rect">
                            <a:avLst/>
                          </a:prstGeom>
                          <a:noFill/>
                          <a:ln>
                            <a:noFill/>
                          </a:ln>
                        </pic:spPr>
                      </pic:pic>
                    </a:graphicData>
                  </a:graphic>
                </wp:inline>
              </w:drawing>
            </w:r>
          </w:p>
          <w:p>
            <w:pPr>
              <w:rPr>
                <w:rFonts w:hint="default" w:eastAsia="宋体"/>
                <w:lang w:val="en-US" w:eastAsia="zh-CN"/>
              </w:rPr>
            </w:pPr>
            <w:r>
              <w:rPr>
                <w:rFonts w:hint="eastAsia"/>
                <w:lang w:val="en-US" w:eastAsia="zh-CN"/>
              </w:rPr>
              <w:t xml:space="preserve">  本次调研的主体为大三的学生，因此大家的年龄差距并不大，所以调查结果也比较明显。大家第一次接触的游戏主要以主机游戏和街机游戏。小霸王可以说是大家小时候童年的象征，而街机游戏则主要是由于当时游戏厅的火爆从而让人们接触到此类游戏。而手机游戏则是因为出现得相对较晚，相比于其他几个人数略少。</w:t>
            </w:r>
          </w:p>
          <w:p>
            <w:r>
              <w:rPr>
                <w:rFonts w:hint="eastAsia" w:eastAsia="宋体"/>
                <w:b w:val="0"/>
                <w:color w:val="000000"/>
                <w:sz w:val="24"/>
                <w:lang w:val="en-US" w:eastAsia="zh-CN"/>
              </w:rPr>
              <w:t>11、</w:t>
            </w:r>
            <w:r>
              <w:rPr>
                <w:b w:val="0"/>
                <w:color w:val="000000"/>
                <w:sz w:val="24"/>
              </w:rPr>
              <w:t>是否在游戏里充值过</w:t>
            </w:r>
          </w:p>
          <w:p>
            <w:pPr>
              <w:rPr>
                <w:b w:val="0"/>
                <w:color w:val="0066FF"/>
                <w:sz w:val="24"/>
              </w:rPr>
            </w:pPr>
          </w:p>
          <w:p>
            <w:r>
              <w:drawing>
                <wp:inline distT="0" distB="0" distL="114300" distR="114300">
                  <wp:extent cx="4809490" cy="1803400"/>
                  <wp:effectExtent l="0" t="0" r="6350" b="1016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8"/>
                          <a:stretch>
                            <a:fillRect/>
                          </a:stretch>
                        </pic:blipFill>
                        <pic:spPr>
                          <a:xfrm>
                            <a:off x="0" y="0"/>
                            <a:ext cx="4809490" cy="1803400"/>
                          </a:xfrm>
                          <a:prstGeom prst="rect">
                            <a:avLst/>
                          </a:prstGeom>
                          <a:noFill/>
                          <a:ln>
                            <a:noFill/>
                          </a:ln>
                        </pic:spPr>
                      </pic:pic>
                    </a:graphicData>
                  </a:graphic>
                </wp:inline>
              </w:drawing>
            </w:r>
          </w:p>
          <w:p>
            <w:pPr>
              <w:ind w:firstLine="420" w:firstLineChars="200"/>
              <w:rPr>
                <w:rFonts w:hint="default" w:eastAsia="宋体"/>
                <w:lang w:val="en-US" w:eastAsia="zh-CN"/>
              </w:rPr>
            </w:pPr>
            <w:r>
              <w:rPr>
                <w:rFonts w:hint="eastAsia"/>
                <w:lang w:val="en-US" w:eastAsia="zh-CN"/>
              </w:rPr>
              <w:t>随着电子竞技类游戏的蓬勃发展，以及近来人们生活水平的提高，开始由追求物质上的满足渐渐转向精神上的满足，对于消费方面也有了不同于以往的改变，对于游戏上面的充值也变得不是那么让人难以接受，大家都可以选择充值来使自己的游戏数据或者能力变得更强，从而获得更多的精神满足。根据我们所调查的对象显示有68.25%的同学都在游戏里面充值过。</w:t>
            </w:r>
          </w:p>
          <w:p>
            <w:r>
              <w:rPr>
                <w:rFonts w:hint="eastAsia" w:eastAsia="宋体"/>
                <w:b w:val="0"/>
                <w:color w:val="000000"/>
                <w:sz w:val="24"/>
                <w:lang w:val="en-US" w:eastAsia="zh-CN"/>
              </w:rPr>
              <w:t>12、</w:t>
            </w:r>
            <w:r>
              <w:rPr>
                <w:b w:val="0"/>
                <w:color w:val="000000"/>
                <w:sz w:val="24"/>
              </w:rPr>
              <w:t>所充值的总金额</w:t>
            </w:r>
          </w:p>
          <w:p>
            <w:pPr>
              <w:rPr>
                <w:b w:val="0"/>
                <w:color w:val="0066FF"/>
                <w:sz w:val="24"/>
              </w:rPr>
            </w:pPr>
          </w:p>
          <w:p>
            <w:pPr>
              <w:rPr>
                <w:b w:val="0"/>
                <w:color w:val="0066FF"/>
                <w:sz w:val="24"/>
              </w:rPr>
            </w:pPr>
          </w:p>
          <w:p>
            <w:pPr>
              <w:rPr>
                <w:b w:val="0"/>
                <w:color w:val="0066FF"/>
                <w:sz w:val="24"/>
              </w:rPr>
            </w:pPr>
          </w:p>
          <w:p>
            <w:r>
              <w:drawing>
                <wp:inline distT="0" distB="0" distL="114300" distR="114300">
                  <wp:extent cx="4809490" cy="1803400"/>
                  <wp:effectExtent l="0" t="0" r="635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9"/>
                          <a:stretch>
                            <a:fillRect/>
                          </a:stretch>
                        </pic:blipFill>
                        <pic:spPr>
                          <a:xfrm>
                            <a:off x="0" y="0"/>
                            <a:ext cx="4809490" cy="1803400"/>
                          </a:xfrm>
                          <a:prstGeom prst="rect">
                            <a:avLst/>
                          </a:prstGeom>
                          <a:noFill/>
                          <a:ln>
                            <a:noFill/>
                          </a:ln>
                        </pic:spPr>
                      </pic:pic>
                    </a:graphicData>
                  </a:graphic>
                </wp:inline>
              </w:drawing>
            </w:r>
          </w:p>
          <w:p>
            <w:pPr>
              <w:spacing w:line="480" w:lineRule="exact"/>
              <w:rPr>
                <w:rFonts w:hint="eastAsia"/>
                <w:szCs w:val="21"/>
              </w:rPr>
            </w:pPr>
            <w:r>
              <w:rPr>
                <w:rFonts w:hint="eastAsia" w:ascii="宋体" w:hAnsi="宋体" w:eastAsia="宋体" w:cs="宋体"/>
                <w:sz w:val="24"/>
                <w:szCs w:val="24"/>
                <w:lang w:val="en-US" w:eastAsia="zh-CN"/>
              </w:rPr>
              <w:t xml:space="preserve">  由于我们所调查的对象为长安区大学生，在经济方面无法做到经济独立，所以充值数额大多不会超过1000元，但同时正是因为处于大学，无人看管，一切独立自主，很多同学往往管不住自己，往往会沉迷于游戏，从而耽误学业，然后花费大量金钱在虚拟游戏中，影响自己的正常生活。适度的消费是可以接受的，本次调查中的36.02%的学生就处于这种适度消费中，而有的同学总花费居然达到5000元以上，不禁让人震惊同时也不禁令人反思，为什么会花费如此多的金钱在虚拟游戏之中。</w:t>
            </w:r>
          </w:p>
        </w:tc>
        <w:tc>
          <w:tcPr>
            <w:tcW w:w="1623" w:type="dxa"/>
            <w:gridSpan w:val="2"/>
            <w:noWrap w:val="0"/>
            <w:vAlign w:val="top"/>
          </w:tcPr>
          <w:p>
            <w:pPr>
              <w:spacing w:line="480" w:lineRule="exac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46" w:type="dxa"/>
          <w:trHeight w:val="4351" w:hRule="atLeast"/>
        </w:trPr>
        <w:tc>
          <w:tcPr>
            <w:tcW w:w="774" w:type="dxa"/>
            <w:noWrap w:val="0"/>
            <w:vAlign w:val="center"/>
          </w:tcPr>
          <w:p>
            <w:pPr>
              <w:spacing w:line="480" w:lineRule="exact"/>
              <w:ind w:firstLine="120" w:firstLineChars="50"/>
              <w:jc w:val="right"/>
              <w:rPr>
                <w:rFonts w:hint="eastAsia"/>
                <w:sz w:val="24"/>
              </w:rPr>
            </w:pPr>
            <w:r>
              <w:rPr>
                <w:rFonts w:hint="eastAsia"/>
                <w:sz w:val="24"/>
              </w:rPr>
              <w:t>调</w:t>
            </w:r>
          </w:p>
          <w:p>
            <w:pPr>
              <w:spacing w:line="480" w:lineRule="exact"/>
              <w:ind w:firstLine="120" w:firstLineChars="50"/>
              <w:jc w:val="right"/>
              <w:rPr>
                <w:rFonts w:hint="eastAsia"/>
                <w:sz w:val="24"/>
              </w:rPr>
            </w:pPr>
            <w:r>
              <w:rPr>
                <w:rFonts w:hint="eastAsia"/>
                <w:sz w:val="24"/>
              </w:rPr>
              <w:t>研</w:t>
            </w:r>
          </w:p>
          <w:p>
            <w:pPr>
              <w:spacing w:line="480" w:lineRule="exact"/>
              <w:ind w:firstLine="120" w:firstLineChars="50"/>
              <w:jc w:val="right"/>
              <w:rPr>
                <w:rFonts w:hint="eastAsia"/>
                <w:sz w:val="24"/>
              </w:rPr>
            </w:pPr>
            <w:r>
              <w:rPr>
                <w:rFonts w:hint="eastAsia"/>
                <w:sz w:val="24"/>
              </w:rPr>
              <w:t>报</w:t>
            </w:r>
          </w:p>
          <w:p>
            <w:pPr>
              <w:spacing w:line="480" w:lineRule="exact"/>
              <w:ind w:firstLine="120" w:firstLineChars="50"/>
              <w:jc w:val="right"/>
              <w:rPr>
                <w:rFonts w:hint="eastAsia"/>
                <w:sz w:val="24"/>
              </w:rPr>
            </w:pPr>
            <w:r>
              <w:rPr>
                <w:rFonts w:hint="eastAsia"/>
                <w:sz w:val="24"/>
              </w:rPr>
              <w:t>告</w:t>
            </w:r>
          </w:p>
          <w:p>
            <w:pPr>
              <w:spacing w:line="480" w:lineRule="exact"/>
              <w:ind w:firstLine="120" w:firstLineChars="50"/>
              <w:jc w:val="right"/>
              <w:rPr>
                <w:rFonts w:hint="eastAsia"/>
                <w:sz w:val="24"/>
              </w:rPr>
            </w:pPr>
            <w:r>
              <w:rPr>
                <w:rFonts w:hint="eastAsia"/>
                <w:sz w:val="24"/>
              </w:rPr>
              <w:t>概</w:t>
            </w:r>
          </w:p>
          <w:p>
            <w:pPr>
              <w:spacing w:line="480" w:lineRule="exact"/>
              <w:jc w:val="right"/>
              <w:rPr>
                <w:rFonts w:hint="eastAsia"/>
                <w:sz w:val="24"/>
              </w:rPr>
            </w:pPr>
            <w:r>
              <w:rPr>
                <w:rFonts w:hint="eastAsia"/>
                <w:sz w:val="24"/>
              </w:rPr>
              <w:t>要</w:t>
            </w:r>
          </w:p>
        </w:tc>
        <w:tc>
          <w:tcPr>
            <w:tcW w:w="7748" w:type="dxa"/>
            <w:gridSpan w:val="6"/>
            <w:noWrap w:val="0"/>
            <w:vAlign w:val="top"/>
          </w:tcPr>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tc>
        <w:tc>
          <w:tcPr>
            <w:tcW w:w="1623" w:type="dxa"/>
            <w:gridSpan w:val="2"/>
            <w:noWrap w:val="0"/>
            <w:vAlign w:val="top"/>
          </w:tcPr>
          <w:p>
            <w:pPr>
              <w:spacing w:line="480" w:lineRule="exact"/>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46" w:type="dxa"/>
          <w:trHeight w:val="7787" w:hRule="atLeast"/>
        </w:trPr>
        <w:tc>
          <w:tcPr>
            <w:tcW w:w="774" w:type="dxa"/>
            <w:noWrap w:val="0"/>
            <w:vAlign w:val="center"/>
          </w:tcPr>
          <w:p>
            <w:pPr>
              <w:spacing w:line="480" w:lineRule="exact"/>
              <w:jc w:val="center"/>
              <w:rPr>
                <w:rFonts w:hint="eastAsia"/>
                <w:sz w:val="24"/>
              </w:rPr>
            </w:pPr>
            <w:r>
              <w:rPr>
                <w:rFonts w:hint="eastAsia"/>
                <w:sz w:val="24"/>
              </w:rPr>
              <w:t>调</w:t>
            </w:r>
          </w:p>
          <w:p>
            <w:pPr>
              <w:spacing w:line="480" w:lineRule="exact"/>
              <w:jc w:val="center"/>
              <w:rPr>
                <w:rFonts w:hint="eastAsia"/>
                <w:sz w:val="24"/>
              </w:rPr>
            </w:pPr>
            <w:r>
              <w:rPr>
                <w:rFonts w:hint="eastAsia"/>
                <w:sz w:val="24"/>
              </w:rPr>
              <w:t>研</w:t>
            </w:r>
          </w:p>
          <w:p>
            <w:pPr>
              <w:spacing w:line="480" w:lineRule="exact"/>
              <w:jc w:val="center"/>
              <w:rPr>
                <w:rFonts w:hint="eastAsia"/>
                <w:sz w:val="24"/>
              </w:rPr>
            </w:pPr>
            <w:r>
              <w:rPr>
                <w:rFonts w:hint="eastAsia"/>
                <w:sz w:val="24"/>
              </w:rPr>
              <w:t>活</w:t>
            </w:r>
          </w:p>
          <w:p>
            <w:pPr>
              <w:spacing w:line="480" w:lineRule="exact"/>
              <w:jc w:val="center"/>
              <w:rPr>
                <w:rFonts w:hint="eastAsia"/>
                <w:sz w:val="24"/>
              </w:rPr>
            </w:pPr>
            <w:r>
              <w:rPr>
                <w:rFonts w:hint="eastAsia"/>
                <w:sz w:val="24"/>
              </w:rPr>
              <w:t>动</w:t>
            </w:r>
          </w:p>
          <w:p>
            <w:pPr>
              <w:spacing w:line="480" w:lineRule="exact"/>
              <w:jc w:val="center"/>
              <w:rPr>
                <w:rFonts w:hint="eastAsia"/>
                <w:sz w:val="24"/>
              </w:rPr>
            </w:pPr>
            <w:r>
              <w:rPr>
                <w:rFonts w:hint="eastAsia"/>
                <w:sz w:val="24"/>
              </w:rPr>
              <w:t>感</w:t>
            </w:r>
          </w:p>
          <w:p>
            <w:pPr>
              <w:spacing w:line="480" w:lineRule="exact"/>
              <w:jc w:val="center"/>
              <w:rPr>
                <w:rFonts w:hint="eastAsia"/>
                <w:sz w:val="24"/>
              </w:rPr>
            </w:pPr>
            <w:r>
              <w:rPr>
                <w:rFonts w:hint="eastAsia"/>
                <w:sz w:val="24"/>
              </w:rPr>
              <w:t>悟</w:t>
            </w:r>
          </w:p>
          <w:p>
            <w:pPr>
              <w:spacing w:line="480" w:lineRule="exact"/>
              <w:jc w:val="center"/>
              <w:rPr>
                <w:rFonts w:hint="eastAsia"/>
                <w:sz w:val="24"/>
              </w:rPr>
            </w:pPr>
          </w:p>
        </w:tc>
        <w:tc>
          <w:tcPr>
            <w:tcW w:w="7748" w:type="dxa"/>
            <w:gridSpan w:val="6"/>
            <w:noWrap w:val="0"/>
            <w:vAlign w:val="top"/>
          </w:tcPr>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tc>
        <w:tc>
          <w:tcPr>
            <w:tcW w:w="1623" w:type="dxa"/>
            <w:gridSpan w:val="2"/>
            <w:noWrap w:val="0"/>
            <w:vAlign w:val="top"/>
          </w:tcPr>
          <w:p>
            <w:pPr>
              <w:spacing w:line="480" w:lineRule="exact"/>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46" w:type="dxa"/>
          <w:trHeight w:val="3457" w:hRule="atLeast"/>
        </w:trPr>
        <w:tc>
          <w:tcPr>
            <w:tcW w:w="774" w:type="dxa"/>
            <w:noWrap w:val="0"/>
            <w:vAlign w:val="center"/>
          </w:tcPr>
          <w:p>
            <w:pPr>
              <w:spacing w:line="480" w:lineRule="exact"/>
              <w:jc w:val="center"/>
              <w:rPr>
                <w:rFonts w:hint="eastAsia"/>
                <w:sz w:val="24"/>
              </w:rPr>
            </w:pPr>
            <w:r>
              <w:rPr>
                <w:rFonts w:hint="eastAsia"/>
                <w:sz w:val="24"/>
              </w:rPr>
              <w:t>成</w:t>
            </w:r>
          </w:p>
          <w:p>
            <w:pPr>
              <w:spacing w:line="480" w:lineRule="exact"/>
              <w:jc w:val="center"/>
              <w:rPr>
                <w:rFonts w:hint="eastAsia"/>
                <w:sz w:val="24"/>
              </w:rPr>
            </w:pPr>
            <w:r>
              <w:rPr>
                <w:rFonts w:hint="eastAsia"/>
                <w:sz w:val="24"/>
              </w:rPr>
              <w:t>绩</w:t>
            </w:r>
          </w:p>
          <w:p>
            <w:pPr>
              <w:spacing w:line="480" w:lineRule="exact"/>
              <w:jc w:val="center"/>
              <w:rPr>
                <w:rFonts w:hint="eastAsia"/>
                <w:sz w:val="24"/>
              </w:rPr>
            </w:pPr>
            <w:r>
              <w:rPr>
                <w:rFonts w:hint="eastAsia"/>
                <w:sz w:val="24"/>
              </w:rPr>
              <w:t>评</w:t>
            </w:r>
          </w:p>
          <w:p>
            <w:pPr>
              <w:spacing w:line="480" w:lineRule="exact"/>
              <w:jc w:val="center"/>
              <w:rPr>
                <w:rFonts w:hint="eastAsia"/>
                <w:sz w:val="24"/>
              </w:rPr>
            </w:pPr>
            <w:r>
              <w:rPr>
                <w:rFonts w:hint="eastAsia"/>
                <w:sz w:val="24"/>
              </w:rPr>
              <w:t>定</w:t>
            </w:r>
          </w:p>
        </w:tc>
        <w:tc>
          <w:tcPr>
            <w:tcW w:w="7748" w:type="dxa"/>
            <w:gridSpan w:val="6"/>
            <w:noWrap w:val="0"/>
            <w:vAlign w:val="top"/>
          </w:tcPr>
          <w:p>
            <w:pPr>
              <w:spacing w:line="480" w:lineRule="exact"/>
              <w:rPr>
                <w:rFonts w:hint="eastAsia"/>
                <w:sz w:val="24"/>
              </w:rPr>
            </w:pPr>
            <w:r>
              <w:rPr>
                <w:rFonts w:hint="eastAsia"/>
                <w:sz w:val="24"/>
              </w:rPr>
              <w:t>（此栏内容由教师填写）</w:t>
            </w: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tc>
        <w:tc>
          <w:tcPr>
            <w:tcW w:w="1623" w:type="dxa"/>
            <w:gridSpan w:val="2"/>
            <w:noWrap w:val="0"/>
            <w:vAlign w:val="top"/>
          </w:tcPr>
          <w:p>
            <w:pPr>
              <w:spacing w:line="480" w:lineRule="exact"/>
              <w:rPr>
                <w:rFonts w:hint="eastAsia"/>
                <w:sz w:val="24"/>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separate"/>
    </w:r>
    <w:r>
      <w:rPr>
        <w:rStyle w:val="6"/>
      </w:rPr>
      <w:t>12</w:t>
    </w:r>
    <w: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8A445"/>
    <w:multiLevelType w:val="singleLevel"/>
    <w:tmpl w:val="0BA8A445"/>
    <w:lvl w:ilvl="0" w:tentative="0">
      <w:start w:val="3"/>
      <w:numFmt w:val="chineseCounting"/>
      <w:suff w:val="nothing"/>
      <w:lvlText w:val="%1、"/>
      <w:lvlJc w:val="left"/>
      <w:rPr>
        <w:rFonts w:hint="eastAsia"/>
      </w:rPr>
    </w:lvl>
  </w:abstractNum>
  <w:abstractNum w:abstractNumId="1">
    <w:nsid w:val="3801F925"/>
    <w:multiLevelType w:val="singleLevel"/>
    <w:tmpl w:val="3801F925"/>
    <w:lvl w:ilvl="0" w:tentative="0">
      <w:start w:val="3"/>
      <w:numFmt w:val="decimal"/>
      <w:suff w:val="nothing"/>
      <w:lvlText w:val="%1、"/>
      <w:lvlJc w:val="left"/>
    </w:lvl>
  </w:abstractNum>
  <w:abstractNum w:abstractNumId="2">
    <w:nsid w:val="4AA580F0"/>
    <w:multiLevelType w:val="singleLevel"/>
    <w:tmpl w:val="4AA580F0"/>
    <w:lvl w:ilvl="0" w:tentative="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F31834"/>
    <w:rsid w:val="09F31834"/>
    <w:rsid w:val="2AFF3EB7"/>
    <w:rsid w:val="3D7E08AA"/>
    <w:rsid w:val="438874A6"/>
    <w:rsid w:val="597300DD"/>
    <w:rsid w:val="5EE15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2019-12-08T12:47:00Z</dcterms:created>
  <dc:creator>ASUS</dc:creator>
  <cp:lastModifiedBy>。</cp:lastModifiedBy>
  <dcterms:modified xsi:type="dcterms:W3CDTF">2019-12-08T12:57:39Z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