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00F" w:rsidRPr="0080700F" w:rsidRDefault="0080700F" w:rsidP="0080700F">
      <w:pPr>
        <w:spacing w:after="0" w:line="312" w:lineRule="atLeast"/>
        <w:outlineLvl w:val="1"/>
        <w:rPr>
          <w:rFonts w:ascii="HaraBara" w:eastAsia="Times New Roman" w:hAnsi="HaraBara" w:cs="Times New Roman"/>
          <w:color w:val="3B2416"/>
          <w:kern w:val="36"/>
          <w:sz w:val="54"/>
          <w:szCs w:val="54"/>
        </w:rPr>
      </w:pPr>
      <w:bookmarkStart w:id="0" w:name="_GoBack"/>
      <w:r w:rsidRPr="0080700F">
        <w:rPr>
          <w:rFonts w:ascii="HaraBara" w:eastAsia="Times New Roman" w:hAnsi="HaraBara" w:cs="Times New Roman"/>
          <w:color w:val="3B2416"/>
          <w:kern w:val="36"/>
          <w:sz w:val="54"/>
          <w:szCs w:val="54"/>
        </w:rPr>
        <w:t>5 Ways to Examine Cardinality Metrics</w:t>
      </w:r>
    </w:p>
    <w:bookmarkEnd w:id="0"/>
    <w:p w:rsidR="0080700F" w:rsidRDefault="0080700F" w:rsidP="0080700F">
      <w:pPr>
        <w:spacing w:line="300" w:lineRule="atLeast"/>
        <w:rPr>
          <w:rFonts w:ascii="Open Sans" w:eastAsia="Times New Roman" w:hAnsi="Open Sans" w:cs="Times New Roman"/>
          <w:caps/>
          <w:color w:val="3B2416"/>
          <w:spacing w:val="8"/>
          <w:sz w:val="18"/>
          <w:szCs w:val="18"/>
        </w:rPr>
      </w:pPr>
      <w:r w:rsidRPr="0080700F">
        <w:rPr>
          <w:rFonts w:ascii="Open Sans" w:eastAsia="Times New Roman" w:hAnsi="Open Sans" w:cs="Times New Roman"/>
          <w:color w:val="3B2416"/>
          <w:sz w:val="18"/>
          <w:szCs w:val="18"/>
        </w:rPr>
        <w:t xml:space="preserve">  </w:t>
      </w:r>
      <w:r w:rsidRPr="0080700F">
        <w:rPr>
          <w:rFonts w:ascii="Open Sans" w:eastAsia="Times New Roman" w:hAnsi="Open Sans" w:cs="Times New Roman"/>
          <w:caps/>
          <w:vanish/>
          <w:color w:val="3B2416"/>
          <w:spacing w:val="8"/>
          <w:sz w:val="18"/>
          <w:szCs w:val="18"/>
        </w:rPr>
        <w:t xml:space="preserve">By </w:t>
      </w:r>
      <w:hyperlink r:id="rId5" w:tooltip="View all posts by monica" w:history="1">
        <w:r w:rsidRPr="0080700F">
          <w:rPr>
            <w:rFonts w:ascii="Open Sans" w:eastAsia="Times New Roman" w:hAnsi="Open Sans" w:cs="Times New Roman"/>
            <w:caps/>
            <w:vanish/>
            <w:color w:val="E35E25"/>
            <w:spacing w:val="8"/>
            <w:sz w:val="18"/>
            <w:szCs w:val="18"/>
          </w:rPr>
          <w:t>monica</w:t>
        </w:r>
      </w:hyperlink>
      <w:r w:rsidRPr="0080700F">
        <w:rPr>
          <w:rFonts w:ascii="Open Sans" w:eastAsia="Times New Roman" w:hAnsi="Open Sans" w:cs="Times New Roman"/>
          <w:color w:val="3B2416"/>
          <w:sz w:val="18"/>
          <w:szCs w:val="18"/>
        </w:rPr>
        <w:t xml:space="preserve"> </w:t>
      </w:r>
      <w:hyperlink r:id="rId6" w:history="1">
        <w:r w:rsidRPr="0080700F">
          <w:rPr>
            <w:rFonts w:ascii="Open Sans" w:eastAsia="Times New Roman" w:hAnsi="Open Sans" w:cs="Times New Roman"/>
            <w:caps/>
            <w:color w:val="E35E25"/>
            <w:spacing w:val="8"/>
            <w:sz w:val="18"/>
            <w:szCs w:val="18"/>
          </w:rPr>
          <w:t>May 2, 2018</w:t>
        </w:r>
      </w:hyperlink>
      <w:r w:rsidRPr="0080700F">
        <w:rPr>
          <w:rFonts w:ascii="Open Sans" w:eastAsia="Times New Roman" w:hAnsi="Open Sans" w:cs="Times New Roman"/>
          <w:caps/>
          <w:color w:val="3B2416"/>
          <w:spacing w:val="8"/>
          <w:sz w:val="18"/>
          <w:szCs w:val="18"/>
        </w:rPr>
        <w:t xml:space="preserve"> </w:t>
      </w:r>
      <w:r w:rsidRPr="0080700F">
        <w:rPr>
          <w:rFonts w:ascii="Open Sans" w:eastAsia="Times New Roman" w:hAnsi="Open Sans" w:cs="Times New Roman"/>
          <w:color w:val="3B2416"/>
          <w:sz w:val="18"/>
          <w:szCs w:val="18"/>
        </w:rPr>
        <w:t xml:space="preserve">May 7, 2018 </w:t>
      </w:r>
      <w:hyperlink r:id="rId7" w:history="1">
        <w:r w:rsidRPr="0080700F">
          <w:rPr>
            <w:rFonts w:ascii="Open Sans" w:eastAsia="Times New Roman" w:hAnsi="Open Sans" w:cs="Times New Roman"/>
            <w:caps/>
            <w:color w:val="E35E25"/>
            <w:spacing w:val="8"/>
            <w:sz w:val="18"/>
            <w:szCs w:val="18"/>
          </w:rPr>
          <w:t>Performance Tuning</w:t>
        </w:r>
      </w:hyperlink>
      <w:r w:rsidRPr="0080700F">
        <w:rPr>
          <w:rFonts w:ascii="Open Sans" w:eastAsia="Times New Roman" w:hAnsi="Open Sans" w:cs="Times New Roman"/>
          <w:caps/>
          <w:color w:val="3B2416"/>
          <w:spacing w:val="8"/>
          <w:sz w:val="18"/>
          <w:szCs w:val="18"/>
        </w:rPr>
        <w:t xml:space="preserve"> </w:t>
      </w:r>
    </w:p>
    <w:p w:rsidR="0080700F" w:rsidRPr="0080700F" w:rsidRDefault="0080700F" w:rsidP="0080700F">
      <w:pPr>
        <w:spacing w:line="300" w:lineRule="atLeast"/>
        <w:rPr>
          <w:rFonts w:ascii="Open Sans" w:eastAsia="Times New Roman" w:hAnsi="Open Sans" w:cs="Times New Roman"/>
          <w:caps/>
          <w:color w:val="3B2416"/>
          <w:spacing w:val="8"/>
          <w:sz w:val="28"/>
          <w:szCs w:val="28"/>
        </w:rPr>
      </w:pPr>
      <w:r w:rsidRPr="0080700F">
        <w:rPr>
          <w:rFonts w:ascii="Open Sans" w:eastAsia="Times New Roman" w:hAnsi="Open Sans" w:cs="Times New Roman"/>
          <w:caps/>
          <w:color w:val="3B2416"/>
          <w:spacing w:val="8"/>
          <w:sz w:val="28"/>
          <w:szCs w:val="28"/>
        </w:rPr>
        <w:t xml:space="preserve">from:  </w:t>
      </w:r>
      <w:hyperlink r:id="rId8" w:history="1">
        <w:r w:rsidRPr="0080700F">
          <w:rPr>
            <w:rStyle w:val="Hyperlink"/>
            <w:rFonts w:ascii="Open Sans" w:eastAsia="Times New Roman" w:hAnsi="Open Sans" w:cs="Times New Roman"/>
            <w:caps/>
            <w:spacing w:val="8"/>
            <w:sz w:val="28"/>
            <w:szCs w:val="28"/>
          </w:rPr>
          <w:t>https://sqlespresso.com/2018/05/02/5-ways-to-examine-cardinality-metrics/</w:t>
        </w:r>
      </w:hyperlink>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color w:val="3B2416"/>
          <w:sz w:val="28"/>
          <w:szCs w:val="28"/>
        </w:rPr>
        <w:t xml:space="preserve">In SQL Server the query optimizer uses a </w:t>
      </w:r>
      <w:hyperlink r:id="rId9" w:history="1">
        <w:r w:rsidRPr="0080700F">
          <w:rPr>
            <w:rFonts w:ascii="Open Sans" w:eastAsia="Times New Roman" w:hAnsi="Open Sans" w:cs="Times New Roman"/>
            <w:color w:val="E35E25"/>
            <w:sz w:val="28"/>
            <w:szCs w:val="28"/>
          </w:rPr>
          <w:t>cardinality</w:t>
        </w:r>
      </w:hyperlink>
      <w:r w:rsidRPr="0080700F">
        <w:rPr>
          <w:rFonts w:ascii="Open Sans" w:eastAsia="Times New Roman" w:hAnsi="Open Sans" w:cs="Times New Roman"/>
          <w:color w:val="3B2416"/>
          <w:sz w:val="28"/>
          <w:szCs w:val="28"/>
        </w:rPr>
        <w:t xml:space="preserve"> estimator to answer data SELECTIVITY questions like the ones below. The optimizer uses this cardinality data, which relies heavy on statistics to get the answers and calculate a cost estimate. It takes the #of Rows to Satisfy a Predicate/Total # of Input Rows.</w:t>
      </w:r>
    </w:p>
    <w:p w:rsidR="0080700F" w:rsidRPr="0080700F" w:rsidRDefault="0080700F" w:rsidP="0080700F">
      <w:pPr>
        <w:numPr>
          <w:ilvl w:val="0"/>
          <w:numId w:val="1"/>
        </w:numPr>
        <w:spacing w:before="100" w:beforeAutospacing="1" w:after="100" w:afterAutospacing="1" w:line="300" w:lineRule="atLeast"/>
        <w:ind w:left="360"/>
        <w:rPr>
          <w:rFonts w:ascii="Open Sans" w:eastAsia="Times New Roman" w:hAnsi="Open Sans" w:cs="Times New Roman"/>
          <w:color w:val="3B2416"/>
          <w:sz w:val="28"/>
          <w:szCs w:val="28"/>
        </w:rPr>
      </w:pPr>
      <w:r w:rsidRPr="0080700F">
        <w:rPr>
          <w:rFonts w:ascii="Open Sans" w:eastAsia="Times New Roman" w:hAnsi="Open Sans" w:cs="Times New Roman"/>
          <w:color w:val="3B2416"/>
          <w:sz w:val="28"/>
          <w:szCs w:val="28"/>
        </w:rPr>
        <w:t xml:space="preserve">How many rows will satisfy a single </w:t>
      </w:r>
      <w:r w:rsidRPr="0080700F">
        <w:rPr>
          <w:rFonts w:ascii="Open Sans" w:eastAsia="Times New Roman" w:hAnsi="Open Sans" w:cs="Times New Roman"/>
          <w:b/>
          <w:bCs/>
          <w:color w:val="3B2416"/>
          <w:sz w:val="28"/>
          <w:szCs w:val="28"/>
        </w:rPr>
        <w:t xml:space="preserve">filter predicate? </w:t>
      </w:r>
      <w:r w:rsidRPr="0080700F">
        <w:rPr>
          <w:rFonts w:ascii="Open Sans" w:eastAsia="Times New Roman" w:hAnsi="Open Sans" w:cs="Times New Roman"/>
          <w:color w:val="3B2416"/>
          <w:sz w:val="28"/>
          <w:szCs w:val="28"/>
        </w:rPr>
        <w:t xml:space="preserve">Multiple? </w:t>
      </w:r>
    </w:p>
    <w:p w:rsidR="0080700F" w:rsidRPr="0080700F" w:rsidRDefault="0080700F" w:rsidP="0080700F">
      <w:pPr>
        <w:numPr>
          <w:ilvl w:val="1"/>
          <w:numId w:val="1"/>
        </w:numPr>
        <w:spacing w:before="100" w:beforeAutospacing="1" w:after="100" w:afterAutospacing="1" w:line="300" w:lineRule="atLeast"/>
        <w:ind w:left="960"/>
        <w:rPr>
          <w:rFonts w:ascii="Open Sans" w:eastAsia="Times New Roman" w:hAnsi="Open Sans" w:cs="Times New Roman"/>
          <w:color w:val="3B2416"/>
          <w:sz w:val="28"/>
          <w:szCs w:val="28"/>
        </w:rPr>
      </w:pPr>
      <w:r w:rsidRPr="0080700F">
        <w:rPr>
          <w:rFonts w:ascii="Open Sans" w:eastAsia="Times New Roman" w:hAnsi="Open Sans" w:cs="Times New Roman"/>
          <w:b/>
          <w:bCs/>
          <w:color w:val="3B2416"/>
          <w:sz w:val="28"/>
          <w:szCs w:val="28"/>
        </w:rPr>
        <w:t>WHERE</w:t>
      </w:r>
    </w:p>
    <w:p w:rsidR="0080700F" w:rsidRPr="0080700F" w:rsidRDefault="0080700F" w:rsidP="0080700F">
      <w:pPr>
        <w:numPr>
          <w:ilvl w:val="0"/>
          <w:numId w:val="1"/>
        </w:numPr>
        <w:spacing w:before="100" w:beforeAutospacing="1" w:after="100" w:afterAutospacing="1" w:line="300" w:lineRule="atLeast"/>
        <w:ind w:left="360"/>
        <w:rPr>
          <w:rFonts w:ascii="Open Sans" w:eastAsia="Times New Roman" w:hAnsi="Open Sans" w:cs="Times New Roman"/>
          <w:color w:val="3B2416"/>
          <w:sz w:val="28"/>
          <w:szCs w:val="28"/>
        </w:rPr>
      </w:pPr>
      <w:r w:rsidRPr="0080700F">
        <w:rPr>
          <w:rFonts w:ascii="Open Sans" w:eastAsia="Times New Roman" w:hAnsi="Open Sans" w:cs="Times New Roman"/>
          <w:color w:val="3B2416"/>
          <w:sz w:val="28"/>
          <w:szCs w:val="28"/>
        </w:rPr>
        <w:t xml:space="preserve">How many rows will satisfy a </w:t>
      </w:r>
      <w:r w:rsidRPr="0080700F">
        <w:rPr>
          <w:rFonts w:ascii="Open Sans" w:eastAsia="Times New Roman" w:hAnsi="Open Sans" w:cs="Times New Roman"/>
          <w:b/>
          <w:bCs/>
          <w:color w:val="3B2416"/>
          <w:sz w:val="28"/>
          <w:szCs w:val="28"/>
        </w:rPr>
        <w:t xml:space="preserve">join predicate </w:t>
      </w:r>
      <w:r w:rsidRPr="0080700F">
        <w:rPr>
          <w:rFonts w:ascii="Open Sans" w:eastAsia="Times New Roman" w:hAnsi="Open Sans" w:cs="Times New Roman"/>
          <w:color w:val="3B2416"/>
          <w:sz w:val="28"/>
          <w:szCs w:val="28"/>
        </w:rPr>
        <w:t xml:space="preserve">between two tables? </w:t>
      </w:r>
    </w:p>
    <w:p w:rsidR="0080700F" w:rsidRPr="0080700F" w:rsidRDefault="0080700F" w:rsidP="0080700F">
      <w:pPr>
        <w:numPr>
          <w:ilvl w:val="1"/>
          <w:numId w:val="1"/>
        </w:numPr>
        <w:spacing w:before="100" w:beforeAutospacing="1" w:after="100" w:afterAutospacing="1" w:line="300" w:lineRule="atLeast"/>
        <w:ind w:left="960"/>
        <w:rPr>
          <w:rFonts w:ascii="Open Sans" w:eastAsia="Times New Roman" w:hAnsi="Open Sans" w:cs="Times New Roman"/>
          <w:color w:val="3B2416"/>
          <w:sz w:val="28"/>
          <w:szCs w:val="28"/>
        </w:rPr>
      </w:pPr>
      <w:r w:rsidRPr="0080700F">
        <w:rPr>
          <w:rFonts w:ascii="Open Sans" w:eastAsia="Times New Roman" w:hAnsi="Open Sans" w:cs="Times New Roman"/>
          <w:b/>
          <w:bCs/>
          <w:color w:val="3B2416"/>
          <w:sz w:val="28"/>
          <w:szCs w:val="28"/>
        </w:rPr>
        <w:t>JOIN</w:t>
      </w:r>
    </w:p>
    <w:p w:rsidR="0080700F" w:rsidRPr="0080700F" w:rsidRDefault="0080700F" w:rsidP="0080700F">
      <w:pPr>
        <w:numPr>
          <w:ilvl w:val="0"/>
          <w:numId w:val="1"/>
        </w:numPr>
        <w:spacing w:before="100" w:beforeAutospacing="1" w:after="100" w:afterAutospacing="1" w:line="300" w:lineRule="atLeast"/>
        <w:ind w:left="360"/>
        <w:rPr>
          <w:rFonts w:ascii="Open Sans" w:eastAsia="Times New Roman" w:hAnsi="Open Sans" w:cs="Times New Roman"/>
          <w:color w:val="3B2416"/>
          <w:sz w:val="28"/>
          <w:szCs w:val="28"/>
        </w:rPr>
      </w:pPr>
      <w:r w:rsidRPr="0080700F">
        <w:rPr>
          <w:rFonts w:ascii="Open Sans" w:eastAsia="Times New Roman" w:hAnsi="Open Sans" w:cs="Times New Roman"/>
          <w:color w:val="3B2416"/>
          <w:sz w:val="28"/>
          <w:szCs w:val="28"/>
        </w:rPr>
        <w:t xml:space="preserve">How many distinct values do we expect from a specific column? </w:t>
      </w:r>
    </w:p>
    <w:p w:rsidR="0080700F" w:rsidRPr="0080700F" w:rsidRDefault="0080700F" w:rsidP="0080700F">
      <w:pPr>
        <w:numPr>
          <w:ilvl w:val="1"/>
          <w:numId w:val="1"/>
        </w:numPr>
        <w:spacing w:before="100" w:beforeAutospacing="1" w:after="100" w:afterAutospacing="1" w:line="300" w:lineRule="atLeast"/>
        <w:ind w:left="960"/>
        <w:rPr>
          <w:rFonts w:ascii="Open Sans" w:eastAsia="Times New Roman" w:hAnsi="Open Sans" w:cs="Times New Roman"/>
          <w:color w:val="3B2416"/>
          <w:sz w:val="28"/>
          <w:szCs w:val="28"/>
        </w:rPr>
      </w:pPr>
      <w:r w:rsidRPr="0080700F">
        <w:rPr>
          <w:rFonts w:ascii="Open Sans" w:eastAsia="Times New Roman" w:hAnsi="Open Sans" w:cs="Times New Roman"/>
          <w:b/>
          <w:bCs/>
          <w:color w:val="3B2416"/>
          <w:sz w:val="28"/>
          <w:szCs w:val="28"/>
        </w:rPr>
        <w:t>DISTINCT</w:t>
      </w:r>
    </w:p>
    <w:p w:rsidR="0080700F" w:rsidRPr="0080700F" w:rsidRDefault="0080700F" w:rsidP="0080700F">
      <w:pPr>
        <w:numPr>
          <w:ilvl w:val="1"/>
          <w:numId w:val="1"/>
        </w:numPr>
        <w:spacing w:before="100" w:beforeAutospacing="1" w:after="100" w:afterAutospacing="1" w:line="300" w:lineRule="atLeast"/>
        <w:ind w:left="960"/>
        <w:rPr>
          <w:rFonts w:ascii="Open Sans" w:eastAsia="Times New Roman" w:hAnsi="Open Sans" w:cs="Times New Roman"/>
          <w:color w:val="3B2416"/>
          <w:sz w:val="28"/>
          <w:szCs w:val="28"/>
        </w:rPr>
      </w:pPr>
      <w:r w:rsidRPr="0080700F">
        <w:rPr>
          <w:rFonts w:ascii="Open Sans" w:eastAsia="Times New Roman" w:hAnsi="Open Sans" w:cs="Times New Roman"/>
          <w:b/>
          <w:bCs/>
          <w:color w:val="3B2416"/>
          <w:sz w:val="28"/>
          <w:szCs w:val="28"/>
        </w:rPr>
        <w:t>GROUP BY</w:t>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color w:val="3B2416"/>
          <w:sz w:val="28"/>
          <w:szCs w:val="28"/>
        </w:rPr>
        <w:t xml:space="preserve">From this estimate the optimizer is able to find an efficient execution plan that fulfills a query request. You will note that query optimizer, including SQL Server does not generate </w:t>
      </w:r>
      <w:r w:rsidRPr="0080700F">
        <w:rPr>
          <w:rFonts w:ascii="Open Sans" w:eastAsia="Times New Roman" w:hAnsi="Open Sans" w:cs="Times New Roman"/>
          <w:b/>
          <w:bCs/>
          <w:color w:val="3B2416"/>
          <w:sz w:val="28"/>
          <w:szCs w:val="28"/>
        </w:rPr>
        <w:t xml:space="preserve">all </w:t>
      </w:r>
      <w:r w:rsidRPr="0080700F">
        <w:rPr>
          <w:rFonts w:ascii="Open Sans" w:eastAsia="Times New Roman" w:hAnsi="Open Sans" w:cs="Times New Roman"/>
          <w:color w:val="3B2416"/>
          <w:sz w:val="28"/>
          <w:szCs w:val="28"/>
        </w:rPr>
        <w:t>possible plans, it creates several then choose a good enough plan to return results requested. This behavior gives us the most efficient processing strategy (generating plans is computationally expensive, hence the limited number) for executing queries across a wide variety of workloads.</w:t>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color w:val="3B2416"/>
          <w:sz w:val="28"/>
          <w:szCs w:val="28"/>
        </w:rPr>
        <w:t>Here I will go over five ways we can see the estimations it creates. Some of which I am sure you are already aware of and hopefully use daily. Note that items four and five on the picture below are starred. This denotes that they are very resource intensive to run. I highly suggest if you use those options you only keep them running for a very short interval to capture what you want and then turn them off.</w:t>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noProof/>
          <w:color w:val="E35E25"/>
          <w:sz w:val="28"/>
          <w:szCs w:val="28"/>
        </w:rPr>
        <w:lastRenderedPageBreak/>
        <w:drawing>
          <wp:inline distT="0" distB="0" distL="0" distR="0">
            <wp:extent cx="5067300" cy="2162175"/>
            <wp:effectExtent l="0" t="0" r="0" b="9525"/>
            <wp:docPr id="7" name="Picture 7" descr="https://i0.wp.com/sqlespresso.com/wp-content/uploads/2018/05/ce.jpg?resize=700%2C29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sqlespresso.com/wp-content/uploads/2018/05/ce.jpg?resize=700%2C299">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2162175"/>
                    </a:xfrm>
                    <a:prstGeom prst="rect">
                      <a:avLst/>
                    </a:prstGeom>
                    <a:noFill/>
                    <a:ln>
                      <a:noFill/>
                    </a:ln>
                  </pic:spPr>
                </pic:pic>
              </a:graphicData>
            </a:graphic>
          </wp:inline>
        </w:drawing>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color w:val="3B2416"/>
          <w:sz w:val="28"/>
          <w:szCs w:val="28"/>
        </w:rPr>
        <w:t xml:space="preserve">First, we will look at </w:t>
      </w:r>
      <w:r w:rsidRPr="0080700F">
        <w:rPr>
          <w:rFonts w:ascii="Open Sans" w:eastAsia="Times New Roman" w:hAnsi="Open Sans" w:cs="Times New Roman"/>
          <w:b/>
          <w:bCs/>
          <w:color w:val="3B2416"/>
          <w:sz w:val="28"/>
          <w:szCs w:val="28"/>
        </w:rPr>
        <w:t>SET STATISTICS XML</w:t>
      </w:r>
      <w:r w:rsidRPr="0080700F">
        <w:rPr>
          <w:rFonts w:ascii="Open Sans" w:eastAsia="Times New Roman" w:hAnsi="Open Sans" w:cs="Times New Roman"/>
          <w:color w:val="3B2416"/>
          <w:sz w:val="28"/>
          <w:szCs w:val="28"/>
        </w:rPr>
        <w:t>. It’s set in a simple T-SQL Statement and remains on until set to off. The results return an XML link to the actual execution plan.</w:t>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noProof/>
          <w:color w:val="E35E25"/>
          <w:sz w:val="28"/>
          <w:szCs w:val="28"/>
        </w:rPr>
        <w:drawing>
          <wp:inline distT="0" distB="0" distL="0" distR="0">
            <wp:extent cx="3467100" cy="2828925"/>
            <wp:effectExtent l="0" t="0" r="0" b="9525"/>
            <wp:docPr id="6" name="Picture 6" descr="https://i1.wp.com/sqlespresso.com/wp-content/uploads/2018/05/ce6.png?resize=394%2C32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sqlespresso.com/wp-content/uploads/2018/05/ce6.png?resize=394%2C32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828925"/>
                    </a:xfrm>
                    <a:prstGeom prst="rect">
                      <a:avLst/>
                    </a:prstGeom>
                    <a:noFill/>
                    <a:ln>
                      <a:noFill/>
                    </a:ln>
                  </pic:spPr>
                </pic:pic>
              </a:graphicData>
            </a:graphic>
          </wp:inline>
        </w:drawing>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noProof/>
          <w:color w:val="E35E25"/>
          <w:sz w:val="28"/>
          <w:szCs w:val="28"/>
        </w:rPr>
        <w:drawing>
          <wp:inline distT="0" distB="0" distL="0" distR="0">
            <wp:extent cx="5067300" cy="838200"/>
            <wp:effectExtent l="0" t="0" r="0" b="0"/>
            <wp:docPr id="5" name="Picture 5" descr="https://i2.wp.com/sqlespresso.com/wp-content/uploads/2018/05/ce7.png?resize=700%2C11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sqlespresso.com/wp-content/uploads/2018/05/ce7.png?resize=700%2C11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838200"/>
                    </a:xfrm>
                    <a:prstGeom prst="rect">
                      <a:avLst/>
                    </a:prstGeom>
                    <a:noFill/>
                    <a:ln>
                      <a:noFill/>
                    </a:ln>
                  </pic:spPr>
                </pic:pic>
              </a:graphicData>
            </a:graphic>
          </wp:inline>
        </w:drawing>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color w:val="3B2416"/>
          <w:sz w:val="28"/>
          <w:szCs w:val="28"/>
        </w:rPr>
        <w:lastRenderedPageBreak/>
        <w:t xml:space="preserve">A second option is to use </w:t>
      </w:r>
      <w:r w:rsidRPr="0080700F">
        <w:rPr>
          <w:rFonts w:ascii="Open Sans" w:eastAsia="Times New Roman" w:hAnsi="Open Sans" w:cs="Times New Roman"/>
          <w:b/>
          <w:bCs/>
          <w:color w:val="3B2416"/>
          <w:sz w:val="28"/>
          <w:szCs w:val="28"/>
        </w:rPr>
        <w:t>statistics profiling</w:t>
      </w:r>
      <w:r w:rsidRPr="0080700F">
        <w:rPr>
          <w:rFonts w:ascii="Open Sans" w:eastAsia="Times New Roman" w:hAnsi="Open Sans" w:cs="Times New Roman"/>
          <w:color w:val="3B2416"/>
          <w:sz w:val="28"/>
          <w:szCs w:val="28"/>
        </w:rPr>
        <w:t xml:space="preserve">. This was introduced in SQL Server 2014 and is easily set by using </w:t>
      </w:r>
      <w:r w:rsidRPr="0080700F">
        <w:rPr>
          <w:rFonts w:ascii="Open Sans" w:eastAsia="Times New Roman" w:hAnsi="Open Sans" w:cs="Times New Roman"/>
          <w:b/>
          <w:bCs/>
          <w:color w:val="3B2416"/>
          <w:sz w:val="28"/>
          <w:szCs w:val="28"/>
        </w:rPr>
        <w:t>SET STATISTICS PROFILE ON or</w:t>
      </w:r>
      <w:r w:rsidRPr="0080700F">
        <w:rPr>
          <w:rFonts w:ascii="Open Sans" w:eastAsia="Times New Roman" w:hAnsi="Open Sans" w:cs="Times New Roman"/>
          <w:color w:val="3B2416"/>
          <w:sz w:val="28"/>
          <w:szCs w:val="28"/>
        </w:rPr>
        <w:t xml:space="preserve"> enable query profiling globally using </w:t>
      </w:r>
      <w:r w:rsidRPr="0080700F">
        <w:rPr>
          <w:rFonts w:ascii="Open Sans" w:eastAsia="Times New Roman" w:hAnsi="Open Sans" w:cs="Times New Roman"/>
          <w:b/>
          <w:bCs/>
          <w:color w:val="3B2416"/>
          <w:sz w:val="28"/>
          <w:szCs w:val="28"/>
        </w:rPr>
        <w:t>DBCC TRACEON (7412, -1)</w:t>
      </w:r>
      <w:r w:rsidRPr="0080700F">
        <w:rPr>
          <w:rFonts w:ascii="Open Sans" w:eastAsia="Times New Roman" w:hAnsi="Open Sans" w:cs="Times New Roman"/>
          <w:color w:val="3B2416"/>
          <w:sz w:val="28"/>
          <w:szCs w:val="28"/>
        </w:rPr>
        <w:t xml:space="preserve">. This trace flag is only available in SQL Server 2016 SP1 and above.  Selecting from the dynamic management view (DMV) </w:t>
      </w:r>
      <w:hyperlink r:id="rId16" w:history="1">
        <w:proofErr w:type="spellStart"/>
        <w:r w:rsidRPr="0080700F">
          <w:rPr>
            <w:rFonts w:ascii="Open Sans" w:eastAsia="Times New Roman" w:hAnsi="Open Sans" w:cs="Times New Roman"/>
            <w:i/>
            <w:iCs/>
            <w:color w:val="E35E25"/>
            <w:sz w:val="28"/>
            <w:szCs w:val="28"/>
          </w:rPr>
          <w:t>Sys.dm_exec_query_profiles</w:t>
        </w:r>
        <w:proofErr w:type="spellEnd"/>
      </w:hyperlink>
      <w:r w:rsidRPr="0080700F">
        <w:rPr>
          <w:rFonts w:ascii="Open Sans" w:eastAsia="Times New Roman" w:hAnsi="Open Sans" w:cs="Times New Roman"/>
          <w:color w:val="3B2416"/>
          <w:sz w:val="28"/>
          <w:szCs w:val="28"/>
        </w:rPr>
        <w:t xml:space="preserve"> you can do real time query execution progress monitoring while the query is running.  This option will return estimated and actual rows by operator.</w:t>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color w:val="3B2416"/>
          <w:sz w:val="28"/>
          <w:szCs w:val="28"/>
        </w:rPr>
        <w:t xml:space="preserve">Including the </w:t>
      </w:r>
      <w:r w:rsidRPr="0080700F">
        <w:rPr>
          <w:rFonts w:ascii="Open Sans" w:eastAsia="Times New Roman" w:hAnsi="Open Sans" w:cs="Times New Roman"/>
          <w:b/>
          <w:bCs/>
          <w:color w:val="3B2416"/>
          <w:sz w:val="28"/>
          <w:szCs w:val="28"/>
        </w:rPr>
        <w:t>actual execution plan</w:t>
      </w:r>
      <w:r w:rsidRPr="0080700F">
        <w:rPr>
          <w:rFonts w:ascii="Open Sans" w:eastAsia="Times New Roman" w:hAnsi="Open Sans" w:cs="Times New Roman"/>
          <w:color w:val="3B2416"/>
          <w:sz w:val="28"/>
          <w:szCs w:val="28"/>
        </w:rPr>
        <w:t xml:space="preserve"> is something we should all already being using (in testing–remember it’s expensive to capture actual plans) to see runtime information, actual resource usage metrics and runtime warnings.</w:t>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color w:val="3B2416"/>
          <w:sz w:val="28"/>
          <w:szCs w:val="28"/>
        </w:rPr>
        <w:t>There are a variety of methods for displaying or triggering graphical execution plans</w:t>
      </w:r>
    </w:p>
    <w:p w:rsidR="0080700F" w:rsidRPr="0080700F" w:rsidRDefault="0080700F" w:rsidP="0080700F">
      <w:pPr>
        <w:numPr>
          <w:ilvl w:val="0"/>
          <w:numId w:val="2"/>
        </w:numPr>
        <w:spacing w:before="100" w:beforeAutospacing="1" w:after="100" w:afterAutospacing="1" w:line="300" w:lineRule="atLeast"/>
        <w:ind w:left="360"/>
        <w:rPr>
          <w:rFonts w:ascii="Open Sans" w:eastAsia="Times New Roman" w:hAnsi="Open Sans" w:cs="Times New Roman"/>
          <w:color w:val="3B2416"/>
          <w:sz w:val="28"/>
          <w:szCs w:val="28"/>
        </w:rPr>
      </w:pPr>
      <w:r w:rsidRPr="0080700F">
        <w:rPr>
          <w:rFonts w:ascii="Open Sans" w:eastAsia="Times New Roman" w:hAnsi="Open Sans" w:cs="Times New Roman"/>
          <w:b/>
          <w:bCs/>
          <w:color w:val="3B2416"/>
          <w:sz w:val="28"/>
          <w:szCs w:val="28"/>
        </w:rPr>
        <w:t>Under the Query </w:t>
      </w:r>
      <w:r w:rsidRPr="0080700F">
        <w:rPr>
          <w:rFonts w:ascii="Open Sans" w:eastAsia="Times New Roman" w:hAnsi="Open Sans" w:cs="Times New Roman"/>
          <w:color w:val="3B2416"/>
          <w:sz w:val="28"/>
          <w:szCs w:val="28"/>
        </w:rPr>
        <w:t>menu in SSMS, click </w:t>
      </w:r>
      <w:r w:rsidRPr="0080700F">
        <w:rPr>
          <w:rFonts w:ascii="Open Sans" w:eastAsia="Times New Roman" w:hAnsi="Open Sans" w:cs="Times New Roman"/>
          <w:b/>
          <w:bCs/>
          <w:color w:val="3B2416"/>
          <w:sz w:val="28"/>
          <w:szCs w:val="28"/>
        </w:rPr>
        <w:t>Include Actual Execution Plan</w:t>
      </w:r>
    </w:p>
    <w:p w:rsidR="0080700F" w:rsidRPr="0080700F" w:rsidRDefault="0080700F" w:rsidP="0080700F">
      <w:pPr>
        <w:numPr>
          <w:ilvl w:val="0"/>
          <w:numId w:val="2"/>
        </w:numPr>
        <w:spacing w:before="100" w:beforeAutospacing="1" w:after="100" w:afterAutospacing="1" w:line="300" w:lineRule="atLeast"/>
        <w:ind w:left="360"/>
        <w:rPr>
          <w:rFonts w:ascii="Open Sans" w:eastAsia="Times New Roman" w:hAnsi="Open Sans" w:cs="Times New Roman"/>
          <w:color w:val="3B2416"/>
          <w:sz w:val="28"/>
          <w:szCs w:val="28"/>
        </w:rPr>
      </w:pPr>
      <w:r w:rsidRPr="0080700F">
        <w:rPr>
          <w:rFonts w:ascii="Open Sans" w:eastAsia="Times New Roman" w:hAnsi="Open Sans" w:cs="Times New Roman"/>
          <w:b/>
          <w:bCs/>
          <w:color w:val="3B2416"/>
          <w:sz w:val="28"/>
          <w:szCs w:val="28"/>
        </w:rPr>
        <w:t>Include Actual Execution Plan </w:t>
      </w:r>
      <w:r w:rsidRPr="0080700F">
        <w:rPr>
          <w:rFonts w:ascii="Open Sans" w:eastAsia="Times New Roman" w:hAnsi="Open Sans" w:cs="Times New Roman"/>
          <w:color w:val="3B2416"/>
          <w:sz w:val="28"/>
          <w:szCs w:val="28"/>
        </w:rPr>
        <w:t>toolbar button</w:t>
      </w:r>
    </w:p>
    <w:p w:rsidR="0080700F" w:rsidRPr="0080700F" w:rsidRDefault="0080700F" w:rsidP="0080700F">
      <w:pPr>
        <w:numPr>
          <w:ilvl w:val="0"/>
          <w:numId w:val="2"/>
        </w:numPr>
        <w:spacing w:before="100" w:beforeAutospacing="1" w:after="100" w:afterAutospacing="1" w:line="300" w:lineRule="atLeast"/>
        <w:ind w:left="360"/>
        <w:rPr>
          <w:rFonts w:ascii="Open Sans" w:eastAsia="Times New Roman" w:hAnsi="Open Sans" w:cs="Times New Roman"/>
          <w:color w:val="3B2416"/>
          <w:sz w:val="28"/>
          <w:szCs w:val="28"/>
        </w:rPr>
      </w:pPr>
      <w:r w:rsidRPr="0080700F">
        <w:rPr>
          <w:rFonts w:ascii="Open Sans" w:eastAsia="Times New Roman" w:hAnsi="Open Sans" w:cs="Times New Roman"/>
          <w:color w:val="3B2416"/>
          <w:sz w:val="28"/>
          <w:szCs w:val="28"/>
        </w:rPr>
        <w:t xml:space="preserve">Use the </w:t>
      </w:r>
      <w:r w:rsidRPr="0080700F">
        <w:rPr>
          <w:rFonts w:ascii="Open Sans" w:eastAsia="Times New Roman" w:hAnsi="Open Sans" w:cs="Times New Roman"/>
          <w:b/>
          <w:bCs/>
          <w:color w:val="3B2416"/>
          <w:sz w:val="28"/>
          <w:szCs w:val="28"/>
        </w:rPr>
        <w:t>SET STATISTICS XML ON</w:t>
      </w:r>
      <w:r w:rsidRPr="0080700F">
        <w:rPr>
          <w:rFonts w:ascii="Open Sans" w:eastAsia="Times New Roman" w:hAnsi="Open Sans" w:cs="Times New Roman"/>
          <w:color w:val="3B2416"/>
          <w:sz w:val="28"/>
          <w:szCs w:val="28"/>
        </w:rPr>
        <w:t xml:space="preserve"> T-SQL statement</w:t>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color w:val="3B2416"/>
          <w:sz w:val="28"/>
          <w:szCs w:val="28"/>
        </w:rPr>
        <w:t>Costs are displayed for each step, relative to the total cost of the query plan</w:t>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noProof/>
          <w:color w:val="E35E25"/>
          <w:sz w:val="28"/>
          <w:szCs w:val="28"/>
        </w:rPr>
        <w:drawing>
          <wp:inline distT="0" distB="0" distL="0" distR="0">
            <wp:extent cx="4448175" cy="1914525"/>
            <wp:effectExtent l="0" t="0" r="9525" b="9525"/>
            <wp:docPr id="4" name="Picture 4" descr="https://i0.wp.com/sqlespresso.com/wp-content/uploads/2018/05/ce2.png?resize=497%2C21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sqlespresso.com/wp-content/uploads/2018/05/ce2.png?resize=497%2C21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8175" cy="1914525"/>
                    </a:xfrm>
                    <a:prstGeom prst="rect">
                      <a:avLst/>
                    </a:prstGeom>
                    <a:noFill/>
                    <a:ln>
                      <a:noFill/>
                    </a:ln>
                  </pic:spPr>
                </pic:pic>
              </a:graphicData>
            </a:graphic>
          </wp:inline>
        </w:drawing>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color w:val="3B2416"/>
          <w:sz w:val="28"/>
          <w:szCs w:val="28"/>
        </w:rPr>
        <w:t xml:space="preserve">If you are a fan of Extended </w:t>
      </w:r>
      <w:proofErr w:type="gramStart"/>
      <w:r w:rsidRPr="0080700F">
        <w:rPr>
          <w:rFonts w:ascii="Open Sans" w:eastAsia="Times New Roman" w:hAnsi="Open Sans" w:cs="Times New Roman"/>
          <w:color w:val="3B2416"/>
          <w:sz w:val="28"/>
          <w:szCs w:val="28"/>
        </w:rPr>
        <w:t>Events</w:t>
      </w:r>
      <w:proofErr w:type="gramEnd"/>
      <w:r w:rsidRPr="0080700F">
        <w:rPr>
          <w:rFonts w:ascii="Open Sans" w:eastAsia="Times New Roman" w:hAnsi="Open Sans" w:cs="Times New Roman"/>
          <w:color w:val="3B2416"/>
          <w:sz w:val="28"/>
          <w:szCs w:val="28"/>
        </w:rPr>
        <w:t xml:space="preserve"> you may already be familiar with </w:t>
      </w:r>
      <w:proofErr w:type="spellStart"/>
      <w:r w:rsidRPr="0080700F">
        <w:rPr>
          <w:rFonts w:ascii="Open Sans" w:eastAsia="Times New Roman" w:hAnsi="Open Sans" w:cs="Times New Roman"/>
          <w:b/>
          <w:bCs/>
          <w:color w:val="3B2416"/>
          <w:sz w:val="28"/>
          <w:szCs w:val="28"/>
        </w:rPr>
        <w:t>Query_post_execution_showplan</w:t>
      </w:r>
      <w:proofErr w:type="spellEnd"/>
      <w:r w:rsidRPr="0080700F">
        <w:rPr>
          <w:rFonts w:ascii="Open Sans" w:eastAsia="Times New Roman" w:hAnsi="Open Sans" w:cs="Times New Roman"/>
          <w:color w:val="3B2416"/>
          <w:sz w:val="28"/>
          <w:szCs w:val="28"/>
        </w:rPr>
        <w:t>. It also returns an XML link to the actual execution plan along with estimate counts and costs.</w:t>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noProof/>
          <w:color w:val="E35E25"/>
          <w:sz w:val="28"/>
          <w:szCs w:val="28"/>
        </w:rPr>
        <w:lastRenderedPageBreak/>
        <w:drawing>
          <wp:inline distT="0" distB="0" distL="0" distR="0">
            <wp:extent cx="8562975" cy="4867275"/>
            <wp:effectExtent l="0" t="0" r="9525" b="9525"/>
            <wp:docPr id="3" name="Picture 3" descr="https://i0.wp.com/sqlespresso.com/wp-content/uploads/2018/05/ce3-1.png?resize=700%2C25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sqlespresso.com/wp-content/uploads/2018/05/ce3-1.png?resize=700%2C259">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62975" cy="4867275"/>
                    </a:xfrm>
                    <a:prstGeom prst="rect">
                      <a:avLst/>
                    </a:prstGeom>
                    <a:noFill/>
                    <a:ln>
                      <a:noFill/>
                    </a:ln>
                  </pic:spPr>
                </pic:pic>
              </a:graphicData>
            </a:graphic>
          </wp:inline>
        </w:drawing>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color w:val="3B2416"/>
          <w:sz w:val="28"/>
          <w:szCs w:val="28"/>
        </w:rPr>
        <w:t> </w:t>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color w:val="3B2416"/>
          <w:sz w:val="28"/>
          <w:szCs w:val="28"/>
        </w:rPr>
        <w:t xml:space="preserve">Lastly, for those die-hard “Profiler for Life” DBA’s there are traces you can add to capture this information as well. When creating the trace look under </w:t>
      </w:r>
      <w:r w:rsidRPr="0080700F">
        <w:rPr>
          <w:rFonts w:ascii="Open Sans" w:eastAsia="Times New Roman" w:hAnsi="Open Sans" w:cs="Times New Roman"/>
          <w:b/>
          <w:bCs/>
          <w:color w:val="3B2416"/>
          <w:sz w:val="28"/>
          <w:szCs w:val="28"/>
        </w:rPr>
        <w:t>Performance</w:t>
      </w:r>
      <w:r w:rsidRPr="0080700F">
        <w:rPr>
          <w:rFonts w:ascii="Open Sans" w:eastAsia="Times New Roman" w:hAnsi="Open Sans" w:cs="Times New Roman"/>
          <w:color w:val="3B2416"/>
          <w:sz w:val="28"/>
          <w:szCs w:val="28"/>
        </w:rPr>
        <w:t xml:space="preserve"> and choose the follow.</w:t>
      </w:r>
    </w:p>
    <w:p w:rsidR="0080700F" w:rsidRPr="0080700F" w:rsidRDefault="0080700F" w:rsidP="0080700F">
      <w:pPr>
        <w:numPr>
          <w:ilvl w:val="0"/>
          <w:numId w:val="3"/>
        </w:numPr>
        <w:spacing w:before="100" w:beforeAutospacing="1" w:after="100" w:afterAutospacing="1" w:line="300" w:lineRule="atLeast"/>
        <w:ind w:left="360"/>
        <w:rPr>
          <w:rFonts w:ascii="Open Sans" w:eastAsia="Times New Roman" w:hAnsi="Open Sans" w:cs="Times New Roman"/>
          <w:color w:val="3B2416"/>
          <w:sz w:val="28"/>
          <w:szCs w:val="28"/>
        </w:rPr>
      </w:pPr>
      <w:proofErr w:type="spellStart"/>
      <w:r w:rsidRPr="0080700F">
        <w:rPr>
          <w:rFonts w:ascii="Open Sans" w:eastAsia="Times New Roman" w:hAnsi="Open Sans" w:cs="Times New Roman"/>
          <w:b/>
          <w:bCs/>
          <w:color w:val="3B2416"/>
          <w:sz w:val="28"/>
          <w:szCs w:val="28"/>
        </w:rPr>
        <w:t>Showplan</w:t>
      </w:r>
      <w:proofErr w:type="spellEnd"/>
      <w:r w:rsidRPr="0080700F">
        <w:rPr>
          <w:rFonts w:ascii="Open Sans" w:eastAsia="Times New Roman" w:hAnsi="Open Sans" w:cs="Times New Roman"/>
          <w:b/>
          <w:bCs/>
          <w:color w:val="3B2416"/>
          <w:sz w:val="28"/>
          <w:szCs w:val="28"/>
        </w:rPr>
        <w:t xml:space="preserve"> ALL</w:t>
      </w:r>
    </w:p>
    <w:p w:rsidR="0080700F" w:rsidRPr="0080700F" w:rsidRDefault="0080700F" w:rsidP="0080700F">
      <w:pPr>
        <w:numPr>
          <w:ilvl w:val="0"/>
          <w:numId w:val="3"/>
        </w:numPr>
        <w:spacing w:before="100" w:beforeAutospacing="1" w:after="100" w:afterAutospacing="1" w:line="300" w:lineRule="atLeast"/>
        <w:ind w:left="360"/>
        <w:rPr>
          <w:rFonts w:ascii="Open Sans" w:eastAsia="Times New Roman" w:hAnsi="Open Sans" w:cs="Times New Roman"/>
          <w:color w:val="3B2416"/>
          <w:sz w:val="28"/>
          <w:szCs w:val="28"/>
        </w:rPr>
      </w:pPr>
      <w:proofErr w:type="spellStart"/>
      <w:r w:rsidRPr="0080700F">
        <w:rPr>
          <w:rFonts w:ascii="Open Sans" w:eastAsia="Times New Roman" w:hAnsi="Open Sans" w:cs="Times New Roman"/>
          <w:b/>
          <w:bCs/>
          <w:color w:val="3B2416"/>
          <w:sz w:val="28"/>
          <w:szCs w:val="28"/>
        </w:rPr>
        <w:t>Showplan</w:t>
      </w:r>
      <w:proofErr w:type="spellEnd"/>
      <w:r w:rsidRPr="0080700F">
        <w:rPr>
          <w:rFonts w:ascii="Open Sans" w:eastAsia="Times New Roman" w:hAnsi="Open Sans" w:cs="Times New Roman"/>
          <w:b/>
          <w:bCs/>
          <w:color w:val="3B2416"/>
          <w:sz w:val="28"/>
          <w:szCs w:val="28"/>
        </w:rPr>
        <w:t xml:space="preserve"> Statistics Profile</w:t>
      </w:r>
    </w:p>
    <w:p w:rsidR="0080700F" w:rsidRPr="0080700F" w:rsidRDefault="0080700F" w:rsidP="0080700F">
      <w:pPr>
        <w:numPr>
          <w:ilvl w:val="0"/>
          <w:numId w:val="3"/>
        </w:numPr>
        <w:spacing w:before="100" w:beforeAutospacing="1" w:after="100" w:afterAutospacing="1" w:line="300" w:lineRule="atLeast"/>
        <w:ind w:left="360"/>
        <w:rPr>
          <w:rFonts w:ascii="Open Sans" w:eastAsia="Times New Roman" w:hAnsi="Open Sans" w:cs="Times New Roman"/>
          <w:color w:val="3B2416"/>
          <w:sz w:val="28"/>
          <w:szCs w:val="28"/>
        </w:rPr>
      </w:pPr>
      <w:proofErr w:type="spellStart"/>
      <w:r w:rsidRPr="0080700F">
        <w:rPr>
          <w:rFonts w:ascii="Open Sans" w:eastAsia="Times New Roman" w:hAnsi="Open Sans" w:cs="Times New Roman"/>
          <w:b/>
          <w:bCs/>
          <w:color w:val="3B2416"/>
          <w:sz w:val="28"/>
          <w:szCs w:val="28"/>
        </w:rPr>
        <w:t>Showplan</w:t>
      </w:r>
      <w:proofErr w:type="spellEnd"/>
      <w:r w:rsidRPr="0080700F">
        <w:rPr>
          <w:rFonts w:ascii="Open Sans" w:eastAsia="Times New Roman" w:hAnsi="Open Sans" w:cs="Times New Roman"/>
          <w:b/>
          <w:bCs/>
          <w:color w:val="3B2416"/>
          <w:sz w:val="28"/>
          <w:szCs w:val="28"/>
        </w:rPr>
        <w:t xml:space="preserve"> XML Statistics Profile.</w:t>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noProof/>
          <w:color w:val="E35E25"/>
          <w:sz w:val="28"/>
          <w:szCs w:val="28"/>
        </w:rPr>
        <w:lastRenderedPageBreak/>
        <w:drawing>
          <wp:inline distT="0" distB="0" distL="0" distR="0">
            <wp:extent cx="8305800" cy="4686300"/>
            <wp:effectExtent l="0" t="0" r="0" b="0"/>
            <wp:docPr id="2" name="Picture 2" descr="https://i0.wp.com/sqlespresso.com/wp-content/uploads/2018/05/ce5-841x478.png?resize=700%2C39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sqlespresso.com/wp-content/uploads/2018/05/ce5-841x478.png?resize=700%2C39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05800" cy="4686300"/>
                    </a:xfrm>
                    <a:prstGeom prst="rect">
                      <a:avLst/>
                    </a:prstGeom>
                    <a:noFill/>
                    <a:ln>
                      <a:noFill/>
                    </a:ln>
                  </pic:spPr>
                </pic:pic>
              </a:graphicData>
            </a:graphic>
          </wp:inline>
        </w:drawing>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noProof/>
          <w:color w:val="E35E25"/>
          <w:sz w:val="28"/>
          <w:szCs w:val="28"/>
        </w:rPr>
        <w:lastRenderedPageBreak/>
        <w:drawing>
          <wp:inline distT="0" distB="0" distL="0" distR="0">
            <wp:extent cx="8486775" cy="5648325"/>
            <wp:effectExtent l="0" t="0" r="9525" b="9525"/>
            <wp:docPr id="1" name="Picture 1" descr="https://i2.wp.com/sqlespresso.com/wp-content/uploads/2018/05/ce8.png?resize=700%2C39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sqlespresso.com/wp-content/uploads/2018/05/ce8.png?resize=700%2C39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86775" cy="5648325"/>
                    </a:xfrm>
                    <a:prstGeom prst="rect">
                      <a:avLst/>
                    </a:prstGeom>
                    <a:noFill/>
                    <a:ln>
                      <a:noFill/>
                    </a:ln>
                  </pic:spPr>
                </pic:pic>
              </a:graphicData>
            </a:graphic>
          </wp:inline>
        </w:drawing>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color w:val="3B2416"/>
          <w:sz w:val="28"/>
          <w:szCs w:val="28"/>
        </w:rPr>
        <w:t xml:space="preserve">It’s important to know these ways to get to execution plans and cardinality estimates. When diving into query performance issues these are key to discovering your bottle necks and plan </w:t>
      </w:r>
      <w:proofErr w:type="spellStart"/>
      <w:r w:rsidRPr="0080700F">
        <w:rPr>
          <w:rFonts w:ascii="Open Sans" w:eastAsia="Times New Roman" w:hAnsi="Open Sans" w:cs="Times New Roman"/>
          <w:color w:val="3B2416"/>
          <w:sz w:val="28"/>
          <w:szCs w:val="28"/>
        </w:rPr>
        <w:t>defficiencies</w:t>
      </w:r>
      <w:proofErr w:type="spellEnd"/>
      <w:r w:rsidRPr="0080700F">
        <w:rPr>
          <w:rFonts w:ascii="Open Sans" w:eastAsia="Times New Roman" w:hAnsi="Open Sans" w:cs="Times New Roman"/>
          <w:color w:val="3B2416"/>
          <w:sz w:val="28"/>
          <w:szCs w:val="28"/>
        </w:rPr>
        <w:t>.</w:t>
      </w:r>
    </w:p>
    <w:p w:rsidR="0080700F" w:rsidRPr="0080700F" w:rsidRDefault="0080700F" w:rsidP="0080700F">
      <w:pPr>
        <w:spacing w:after="240" w:line="300" w:lineRule="atLeast"/>
        <w:rPr>
          <w:rFonts w:ascii="Open Sans" w:eastAsia="Times New Roman" w:hAnsi="Open Sans" w:cs="Times New Roman"/>
          <w:color w:val="3B2416"/>
          <w:sz w:val="28"/>
          <w:szCs w:val="28"/>
        </w:rPr>
      </w:pPr>
      <w:r w:rsidRPr="0080700F">
        <w:rPr>
          <w:rFonts w:ascii="Open Sans" w:eastAsia="Times New Roman" w:hAnsi="Open Sans" w:cs="Times New Roman"/>
          <w:color w:val="3B2416"/>
          <w:sz w:val="28"/>
          <w:szCs w:val="28"/>
        </w:rPr>
        <w:lastRenderedPageBreak/>
        <w:t>Now, I know, in this blog I refer to the cardinality estimator’s reliance on statistics for its calculation, but I really didn’t go into statistics much. Look to next week as I dive into those. Starting with DBCC SHOW_STATISTICS and how over and under estimations due to bad statics can lead to inefficient plans.</w:t>
      </w:r>
    </w:p>
    <w:p w:rsidR="00470421" w:rsidRPr="0080700F" w:rsidRDefault="0080700F">
      <w:pPr>
        <w:rPr>
          <w:sz w:val="28"/>
          <w:szCs w:val="28"/>
        </w:rPr>
      </w:pPr>
    </w:p>
    <w:sectPr w:rsidR="00470421" w:rsidRPr="0080700F" w:rsidSect="0080700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araBara">
    <w:altName w:val="Times New Roman"/>
    <w:panose1 w:val="00000000000000000000"/>
    <w:charset w:val="00"/>
    <w:family w:val="roman"/>
    <w:notTrueType/>
    <w:pitch w:val="default"/>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73479"/>
    <w:multiLevelType w:val="multilevel"/>
    <w:tmpl w:val="6F7E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D7440"/>
    <w:multiLevelType w:val="multilevel"/>
    <w:tmpl w:val="0CBA9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70D7E"/>
    <w:multiLevelType w:val="multilevel"/>
    <w:tmpl w:val="9188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00F"/>
    <w:rsid w:val="000C5BA9"/>
    <w:rsid w:val="0080700F"/>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759A"/>
  <w15:chartTrackingRefBased/>
  <w15:docId w15:val="{F37E0737-170B-47E9-B9AA-FCEBD0CA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0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05801">
      <w:bodyDiv w:val="1"/>
      <w:marLeft w:val="0"/>
      <w:marRight w:val="0"/>
      <w:marTop w:val="0"/>
      <w:marBottom w:val="0"/>
      <w:divBdr>
        <w:top w:val="none" w:sz="0" w:space="0" w:color="auto"/>
        <w:left w:val="none" w:sz="0" w:space="0" w:color="auto"/>
        <w:bottom w:val="none" w:sz="0" w:space="0" w:color="auto"/>
        <w:right w:val="none" w:sz="0" w:space="0" w:color="auto"/>
      </w:divBdr>
      <w:divsChild>
        <w:div w:id="1519198667">
          <w:marLeft w:val="0"/>
          <w:marRight w:val="0"/>
          <w:marTop w:val="0"/>
          <w:marBottom w:val="0"/>
          <w:divBdr>
            <w:top w:val="none" w:sz="0" w:space="0" w:color="auto"/>
            <w:left w:val="none" w:sz="0" w:space="0" w:color="auto"/>
            <w:bottom w:val="none" w:sz="0" w:space="0" w:color="auto"/>
            <w:right w:val="none" w:sz="0" w:space="0" w:color="auto"/>
          </w:divBdr>
          <w:divsChild>
            <w:div w:id="1602445107">
              <w:marLeft w:val="0"/>
              <w:marRight w:val="0"/>
              <w:marTop w:val="0"/>
              <w:marBottom w:val="0"/>
              <w:divBdr>
                <w:top w:val="none" w:sz="0" w:space="0" w:color="auto"/>
                <w:left w:val="none" w:sz="0" w:space="0" w:color="auto"/>
                <w:bottom w:val="none" w:sz="0" w:space="0" w:color="auto"/>
                <w:right w:val="none" w:sz="0" w:space="0" w:color="auto"/>
              </w:divBdr>
              <w:divsChild>
                <w:div w:id="473374911">
                  <w:marLeft w:val="0"/>
                  <w:marRight w:val="0"/>
                  <w:marTop w:val="0"/>
                  <w:marBottom w:val="0"/>
                  <w:divBdr>
                    <w:top w:val="none" w:sz="0" w:space="0" w:color="auto"/>
                    <w:left w:val="none" w:sz="0" w:space="0" w:color="auto"/>
                    <w:bottom w:val="none" w:sz="0" w:space="0" w:color="auto"/>
                    <w:right w:val="none" w:sz="0" w:space="0" w:color="auto"/>
                  </w:divBdr>
                  <w:divsChild>
                    <w:div w:id="178739384">
                      <w:marLeft w:val="0"/>
                      <w:marRight w:val="0"/>
                      <w:marTop w:val="0"/>
                      <w:marBottom w:val="0"/>
                      <w:divBdr>
                        <w:top w:val="none" w:sz="0" w:space="0" w:color="auto"/>
                        <w:left w:val="none" w:sz="0" w:space="0" w:color="auto"/>
                        <w:bottom w:val="none" w:sz="0" w:space="0" w:color="auto"/>
                        <w:right w:val="none" w:sz="0" w:space="0" w:color="auto"/>
                      </w:divBdr>
                      <w:divsChild>
                        <w:div w:id="896092535">
                          <w:marLeft w:val="0"/>
                          <w:marRight w:val="0"/>
                          <w:marTop w:val="0"/>
                          <w:marBottom w:val="0"/>
                          <w:divBdr>
                            <w:top w:val="none" w:sz="0" w:space="0" w:color="auto"/>
                            <w:left w:val="none" w:sz="0" w:space="0" w:color="auto"/>
                            <w:bottom w:val="none" w:sz="0" w:space="0" w:color="auto"/>
                            <w:right w:val="none" w:sz="0" w:space="0" w:color="auto"/>
                          </w:divBdr>
                          <w:divsChild>
                            <w:div w:id="731342938">
                              <w:marLeft w:val="0"/>
                              <w:marRight w:val="0"/>
                              <w:marTop w:val="0"/>
                              <w:marBottom w:val="240"/>
                              <w:divBdr>
                                <w:top w:val="none" w:sz="0" w:space="0" w:color="auto"/>
                                <w:left w:val="none" w:sz="0" w:space="0" w:color="auto"/>
                                <w:bottom w:val="none" w:sz="0" w:space="0" w:color="auto"/>
                                <w:right w:val="none" w:sz="0" w:space="0" w:color="auto"/>
                              </w:divBdr>
                            </w:div>
                            <w:div w:id="379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espresso.com/2018/05/02/5-ways-to-examine-cardinality-metrics/"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qlespresso.com/2018/05/02/5-ways-to-examine-cardinality-metrics/ce5/" TargetMode="External"/><Relationship Id="rId7" Type="http://schemas.openxmlformats.org/officeDocument/2006/relationships/hyperlink" Target="https://sqlespresso.com/category/performance-tuning/" TargetMode="External"/><Relationship Id="rId12" Type="http://schemas.openxmlformats.org/officeDocument/2006/relationships/hyperlink" Target="https://sqlespresso.com/2018/05/02/5-ways-to-examine-cardinality-metrics/ce6/" TargetMode="External"/><Relationship Id="rId17" Type="http://schemas.openxmlformats.org/officeDocument/2006/relationships/hyperlink" Target="https://sqlespresso.com/2018/05/02/5-ways-to-examine-cardinality-metrics/ce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sql/relational-databases/system-dynamic-management-views/sys-dm-exec-query-profiles-transact-sql?view=sql-server-2017"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sqlespresso.com/2018/05/02/5-ways-to-examine-cardinality-metrics/" TargetMode="External"/><Relationship Id="rId11" Type="http://schemas.openxmlformats.org/officeDocument/2006/relationships/image" Target="media/image1.jpeg"/><Relationship Id="rId24" Type="http://schemas.openxmlformats.org/officeDocument/2006/relationships/image" Target="media/image7.png"/><Relationship Id="rId5" Type="http://schemas.openxmlformats.org/officeDocument/2006/relationships/hyperlink" Target="https://sqlespresso.com/author/monica/" TargetMode="External"/><Relationship Id="rId15" Type="http://schemas.openxmlformats.org/officeDocument/2006/relationships/image" Target="media/image3.png"/><Relationship Id="rId23" Type="http://schemas.openxmlformats.org/officeDocument/2006/relationships/hyperlink" Target="https://sqlespresso.com/2018/05/02/5-ways-to-examine-cardinality-metrics/ce8/" TargetMode="External"/><Relationship Id="rId10" Type="http://schemas.openxmlformats.org/officeDocument/2006/relationships/hyperlink" Target="https://sqlespresso.com/2018/05/02/5-ways-to-examine-cardinality-metrics/ce/" TargetMode="External"/><Relationship Id="rId19" Type="http://schemas.openxmlformats.org/officeDocument/2006/relationships/hyperlink" Target="https://sqlespresso.com/2018/05/02/5-ways-to-examine-cardinality-metrics/ce3-2/" TargetMode="External"/><Relationship Id="rId4" Type="http://schemas.openxmlformats.org/officeDocument/2006/relationships/webSettings" Target="webSettings.xml"/><Relationship Id="rId9" Type="http://schemas.openxmlformats.org/officeDocument/2006/relationships/hyperlink" Target="https://en.wikipedia.org/wiki/Cardinality_(data_modeling)" TargetMode="External"/><Relationship Id="rId14" Type="http://schemas.openxmlformats.org/officeDocument/2006/relationships/hyperlink" Target="https://sqlespresso.com/2018/05/02/5-ways-to-examine-cardinality-metrics/ce7/"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2019-07-05T12:59:00Z</dcterms:created>
  <dcterms:modified xsi:type="dcterms:W3CDTF">2019-07-05T13:03:00Z</dcterms:modified>
</cp:coreProperties>
</file>