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F7" w:rsidRDefault="00B815F7"/>
    <w:p w:rsidR="004C5069" w:rsidRPr="004C5069" w:rsidRDefault="004C5069" w:rsidP="004C5069">
      <w:pPr>
        <w:rPr>
          <w:b/>
          <w:bCs/>
        </w:rPr>
      </w:pPr>
      <w:bookmarkStart w:id="0" w:name="_GoBack"/>
      <w:r w:rsidRPr="004C5069">
        <w:rPr>
          <w:b/>
          <w:bCs/>
        </w:rPr>
        <w:t>A SQL Server Date Handling Issue</w:t>
      </w:r>
    </w:p>
    <w:bookmarkEnd w:id="0"/>
    <w:p w:rsidR="004C5069" w:rsidRDefault="004C5069" w:rsidP="004C5069">
      <w:pPr>
        <w:rPr>
          <w:b/>
          <w:bCs/>
        </w:rPr>
      </w:pPr>
      <w:r w:rsidRPr="004C5069">
        <w:rPr>
          <w:b/>
          <w:bCs/>
        </w:rPr>
        <w:t xml:space="preserve">By </w:t>
      </w:r>
      <w:hyperlink r:id="rId5" w:history="1">
        <w:r w:rsidRPr="004C5069">
          <w:rPr>
            <w:rStyle w:val="Hyperlink"/>
            <w:b/>
            <w:bCs/>
          </w:rPr>
          <w:t xml:space="preserve">David </w:t>
        </w:r>
        <w:proofErr w:type="spellStart"/>
        <w:r w:rsidRPr="004C5069">
          <w:rPr>
            <w:rStyle w:val="Hyperlink"/>
            <w:b/>
            <w:bCs/>
          </w:rPr>
          <w:t>Ozono</w:t>
        </w:r>
        <w:proofErr w:type="spellEnd"/>
      </w:hyperlink>
      <w:r w:rsidRPr="004C5069">
        <w:rPr>
          <w:b/>
          <w:bCs/>
        </w:rPr>
        <w:t xml:space="preserve">, 2016/06/20 </w:t>
      </w:r>
    </w:p>
    <w:p w:rsidR="004C5069" w:rsidRDefault="004C5069" w:rsidP="004C5069">
      <w:pPr>
        <w:rPr>
          <w:b/>
          <w:bCs/>
        </w:rPr>
      </w:pPr>
      <w:r>
        <w:rPr>
          <w:b/>
          <w:bCs/>
        </w:rPr>
        <w:t xml:space="preserve">FROM:  </w:t>
      </w:r>
      <w:hyperlink r:id="rId6" w:history="1">
        <w:r w:rsidRPr="00AF3992">
          <w:rPr>
            <w:rStyle w:val="Hyperlink"/>
            <w:b/>
            <w:bCs/>
          </w:rPr>
          <w:t>http://www.sqlservercentral.com/articles/SQL+Server+Date+handling/141168/</w:t>
        </w:r>
      </w:hyperlink>
    </w:p>
    <w:p w:rsidR="004C5069" w:rsidRPr="004C5069" w:rsidRDefault="004C5069" w:rsidP="004C5069">
      <w:r w:rsidRPr="004C5069">
        <w:t xml:space="preserve">I was debugging a stored procedure to find out why it failed and came across a scenario which was entirely new to me. The stored procedure wanted to assign an ID column based on the following condition: </w:t>
      </w:r>
    </w:p>
    <w:p w:rsidR="004C5069" w:rsidRPr="004C5069" w:rsidRDefault="004C5069" w:rsidP="004C5069">
      <w:r w:rsidRPr="004C5069">
        <w:t xml:space="preserve">WHERE </w:t>
      </w:r>
      <w:proofErr w:type="gramStart"/>
      <w:r w:rsidRPr="004C5069">
        <w:t>CONVERT(</w:t>
      </w:r>
      <w:proofErr w:type="gramEnd"/>
      <w:r w:rsidRPr="004C5069">
        <w:t>CHAR(8), StartDate,108) BETWEEN FROM_TMS AND TO_TMS</w:t>
      </w:r>
    </w:p>
    <w:p w:rsidR="004C5069" w:rsidRPr="004C5069" w:rsidRDefault="004C5069" w:rsidP="004C5069">
      <w:r w:rsidRPr="004C5069">
        <w:t xml:space="preserve">The FROM_TMS and TO_TMS fields are of TIME </w:t>
      </w:r>
      <w:proofErr w:type="spellStart"/>
      <w:r w:rsidRPr="004C5069">
        <w:t>datatype</w:t>
      </w:r>
      <w:proofErr w:type="spellEnd"/>
      <w:r w:rsidRPr="004C5069">
        <w:t xml:space="preserve">, as shown in the following data sample: </w:t>
      </w:r>
    </w:p>
    <w:tbl>
      <w:tblPr>
        <w:tblpPr w:leftFromText="45" w:rightFromText="45" w:vertAnchor="text"/>
        <w:tblW w:w="1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1155"/>
        <w:gridCol w:w="868"/>
      </w:tblGrid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rPr>
                <w:b/>
                <w:bCs/>
              </w:rPr>
              <w:t>FROM_TMS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rPr>
                <w:b/>
                <w:bCs/>
              </w:rPr>
              <w:t>TO_TMS</w:t>
            </w:r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23:59:00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23:59:59</w:t>
            </w:r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00:00:59</w:t>
            </w:r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00:01:00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00:01:59</w:t>
            </w:r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00:02:00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00:02:59</w:t>
            </w:r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00:03:00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00:03:59</w:t>
            </w:r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00:04:00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00:04:59</w:t>
            </w:r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00:05:00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00:05:59</w:t>
            </w:r>
          </w:p>
        </w:tc>
      </w:tr>
    </w:tbl>
    <w:p w:rsidR="004C5069" w:rsidRPr="004C5069" w:rsidRDefault="004C5069" w:rsidP="004C5069">
      <w:r w:rsidRPr="004C5069">
        <w:t xml:space="preserve">     </w:t>
      </w:r>
    </w:p>
    <w:p w:rsidR="004C5069" w:rsidRPr="004C5069" w:rsidRDefault="004C5069" w:rsidP="004C5069">
      <w:r w:rsidRPr="004C5069">
        <w:t xml:space="preserve">I believe that when this condition was added to the JOIN clause of the stored procedure, an assumption was made that the </w:t>
      </w:r>
      <w:proofErr w:type="spellStart"/>
      <w:r w:rsidRPr="004C5069">
        <w:t>StartDate</w:t>
      </w:r>
      <w:proofErr w:type="spellEnd"/>
      <w:r w:rsidRPr="004C5069">
        <w:t xml:space="preserve"> column is of the </w:t>
      </w:r>
      <w:proofErr w:type="spellStart"/>
      <w:r w:rsidRPr="004C5069">
        <w:t>DateTime</w:t>
      </w:r>
      <w:proofErr w:type="spellEnd"/>
      <w:r w:rsidRPr="004C5069">
        <w:t xml:space="preserve"> </w:t>
      </w:r>
      <w:proofErr w:type="spellStart"/>
      <w:r w:rsidRPr="004C5069">
        <w:t>datatype</w:t>
      </w:r>
      <w:proofErr w:type="spellEnd"/>
      <w:r w:rsidRPr="004C5069">
        <w:t xml:space="preserve">. Hence the developer thought they were extracting the TIME portion of the date from a </w:t>
      </w:r>
      <w:proofErr w:type="spellStart"/>
      <w:r w:rsidRPr="004C5069">
        <w:t>datetime</w:t>
      </w:r>
      <w:proofErr w:type="spellEnd"/>
      <w:r w:rsidRPr="004C5069">
        <w:t xml:space="preserve"> field. </w:t>
      </w:r>
    </w:p>
    <w:p w:rsidR="004C5069" w:rsidRPr="004C5069" w:rsidRDefault="004C5069" w:rsidP="004C5069">
      <w:r w:rsidRPr="004C5069">
        <w:t xml:space="preserve">I say it was an assumption because in reality, the </w:t>
      </w:r>
      <w:proofErr w:type="spellStart"/>
      <w:r w:rsidRPr="004C5069">
        <w:t>StartDate</w:t>
      </w:r>
      <w:proofErr w:type="spellEnd"/>
      <w:r w:rsidRPr="004C5069">
        <w:t xml:space="preserve"> column was a </w:t>
      </w:r>
      <w:proofErr w:type="gramStart"/>
      <w:r w:rsidRPr="004C5069">
        <w:t>VARCHAR(</w:t>
      </w:r>
      <w:proofErr w:type="gramEnd"/>
      <w:r w:rsidRPr="004C5069">
        <w:t xml:space="preserve">20). The data in this column had the following sample data: </w:t>
      </w:r>
    </w:p>
    <w:tbl>
      <w:tblPr>
        <w:tblW w:w="1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959"/>
      </w:tblGrid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proofErr w:type="spellStart"/>
            <w:r w:rsidRPr="004C5069">
              <w:rPr>
                <w:b/>
                <w:bCs/>
              </w:rPr>
              <w:t>DateID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proofErr w:type="spellStart"/>
            <w:r w:rsidRPr="004C5069">
              <w:rPr>
                <w:b/>
                <w:bCs/>
              </w:rPr>
              <w:t>StartDate</w:t>
            </w:r>
            <w:proofErr w:type="spellEnd"/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A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18-Aug-2014</w:t>
            </w:r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19-Aug-2014</w:t>
            </w:r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20-Aug-2014</w:t>
            </w:r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21-Aug-2014</w:t>
            </w:r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22-Aug-2014</w:t>
            </w:r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25-Aug-2014</w:t>
            </w:r>
          </w:p>
        </w:tc>
      </w:tr>
      <w:tr w:rsidR="004C5069" w:rsidRPr="004C5069" w:rsidTr="004C506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lastRenderedPageBreak/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5069" w:rsidRPr="004C5069" w:rsidRDefault="004C5069" w:rsidP="004C5069">
            <w:r w:rsidRPr="004C5069">
              <w:t>26-Aug-2014</w:t>
            </w:r>
          </w:p>
        </w:tc>
      </w:tr>
    </w:tbl>
    <w:p w:rsidR="004C5069" w:rsidRPr="004C5069" w:rsidRDefault="004C5069" w:rsidP="004C5069">
      <w:r w:rsidRPr="004C5069">
        <w:t xml:space="preserve">When SQL Server came to resolve the WHERE clause, the data presented was  </w:t>
      </w:r>
    </w:p>
    <w:p w:rsidR="004C5069" w:rsidRPr="004C5069" w:rsidRDefault="004C5069" w:rsidP="004C5069">
      <w:r w:rsidRPr="004C5069">
        <w:t xml:space="preserve">  '18-AUG-</w:t>
      </w:r>
      <w:proofErr w:type="gramStart"/>
      <w:r w:rsidRPr="004C5069">
        <w:t>2'  BETWEEN</w:t>
      </w:r>
      <w:proofErr w:type="gramEnd"/>
      <w:r w:rsidRPr="004C5069">
        <w:t xml:space="preserve"> FROM_TMS AND TO_TMS</w:t>
      </w:r>
    </w:p>
    <w:p w:rsidR="004C5069" w:rsidRPr="004C5069" w:rsidRDefault="004C5069" w:rsidP="004C5069">
      <w:proofErr w:type="gramStart"/>
      <w:r w:rsidRPr="004C5069">
        <w:t>and</w:t>
      </w:r>
      <w:proofErr w:type="gramEnd"/>
      <w:r w:rsidRPr="004C5069">
        <w:t xml:space="preserve"> it assigned an ID of 2 based on the TIME table shown above. I did not understand how SQL Server was able to assign an ID of 2, which indicates that the TIME element of the date was between 00:00:00 and 00:00:59.It did this all the time and it looked like the code was working until the failure which led to this article.  </w:t>
      </w:r>
    </w:p>
    <w:p w:rsidR="004C5069" w:rsidRPr="004C5069" w:rsidRDefault="004C5069" w:rsidP="004C5069">
      <w:pPr>
        <w:rPr>
          <w:b/>
          <w:bCs/>
        </w:rPr>
      </w:pPr>
      <w:r w:rsidRPr="004C5069">
        <w:rPr>
          <w:b/>
          <w:bCs/>
        </w:rPr>
        <w:t xml:space="preserve">What happened? </w:t>
      </w:r>
    </w:p>
    <w:p w:rsidR="004C5069" w:rsidRPr="004C5069" w:rsidRDefault="004C5069" w:rsidP="004C5069">
      <w:r w:rsidRPr="004C5069">
        <w:t xml:space="preserve">I thought straight away that the fact that SQL Server was presented with the string '18-AUG-2' was causing the failure of the stored procedure because there was no way SQL Server was going to be able to return a valid ID with a string value of 18-AUG-2 being compared against TIME columns. </w:t>
      </w:r>
    </w:p>
    <w:p w:rsidR="004C5069" w:rsidRPr="004C5069" w:rsidRDefault="004C5069" w:rsidP="004C5069">
      <w:pPr>
        <w:rPr>
          <w:b/>
          <w:bCs/>
        </w:rPr>
      </w:pPr>
      <w:r w:rsidRPr="004C5069">
        <w:rPr>
          <w:b/>
          <w:bCs/>
        </w:rPr>
        <w:t xml:space="preserve">What did SQL Server do? </w:t>
      </w:r>
    </w:p>
    <w:p w:rsidR="004C5069" w:rsidRPr="004C5069" w:rsidRDefault="004C5069" w:rsidP="004C5069">
      <w:r w:rsidRPr="004C5069">
        <w:t>1. In order to resolve the WHERE clause, SQL Server will convert the text returned from the </w:t>
      </w:r>
      <w:proofErr w:type="gramStart"/>
      <w:r w:rsidRPr="004C5069">
        <w:t>CONVERT(</w:t>
      </w:r>
      <w:proofErr w:type="gramEnd"/>
      <w:r w:rsidRPr="004C5069">
        <w:t xml:space="preserve">CHAR(8), StartDate,108) first to a </w:t>
      </w:r>
      <w:proofErr w:type="spellStart"/>
      <w:r w:rsidRPr="004C5069">
        <w:t>datetime</w:t>
      </w:r>
      <w:proofErr w:type="spellEnd"/>
      <w:r w:rsidRPr="004C5069">
        <w:t xml:space="preserve">. So using the sample above, It will convert '18-AUG-2' to a </w:t>
      </w:r>
      <w:proofErr w:type="spellStart"/>
      <w:r w:rsidRPr="004C5069">
        <w:t>datetime</w:t>
      </w:r>
      <w:proofErr w:type="spellEnd"/>
      <w:r w:rsidRPr="004C5069">
        <w:t xml:space="preserve"> before using the TIME portion. In effect doing the equivalent of the following; </w:t>
      </w:r>
    </w:p>
    <w:p w:rsidR="004C5069" w:rsidRPr="004C5069" w:rsidRDefault="004C5069" w:rsidP="004C5069">
      <w:r w:rsidRPr="004C5069">
        <w:t xml:space="preserve">  SELECT </w:t>
      </w:r>
      <w:proofErr w:type="gramStart"/>
      <w:r w:rsidRPr="004C5069">
        <w:t>CAST(</w:t>
      </w:r>
      <w:proofErr w:type="gramEnd"/>
      <w:r w:rsidRPr="004C5069">
        <w:t>'18-AUG-2'as DATE)</w:t>
      </w:r>
    </w:p>
    <w:p w:rsidR="004C5069" w:rsidRPr="004C5069" w:rsidRDefault="004C5069" w:rsidP="004C5069">
      <w:r w:rsidRPr="004C5069">
        <w:t xml:space="preserve">This returns the value: 2002-08-18 </w:t>
      </w:r>
    </w:p>
    <w:p w:rsidR="004C5069" w:rsidRPr="004C5069" w:rsidRDefault="004C5069" w:rsidP="004C5069">
      <w:r w:rsidRPr="004C5069">
        <w:t xml:space="preserve">2. SQL Server will then use the midnight of that day 00:00:00 as the TIME portion of the date since none was provided. </w:t>
      </w:r>
    </w:p>
    <w:p w:rsidR="004C5069" w:rsidRPr="004C5069" w:rsidRDefault="004C5069" w:rsidP="004C5069">
      <w:r w:rsidRPr="004C5069">
        <w:t xml:space="preserve">3. </w:t>
      </w:r>
      <w:proofErr w:type="gramStart"/>
      <w:r w:rsidRPr="004C5069">
        <w:t>This  will</w:t>
      </w:r>
      <w:proofErr w:type="gramEnd"/>
      <w:r w:rsidRPr="004C5069">
        <w:t xml:space="preserve"> therefore result in the assignment of an ID of 2 to that day (as per above sample data) </w:t>
      </w:r>
    </w:p>
    <w:p w:rsidR="004C5069" w:rsidRPr="004C5069" w:rsidRDefault="004C5069" w:rsidP="004C5069">
      <w:r w:rsidRPr="004C5069">
        <w:t xml:space="preserve">So the stored procedure did not encounter any issues until the day we received a </w:t>
      </w:r>
      <w:proofErr w:type="spellStart"/>
      <w:r w:rsidRPr="004C5069">
        <w:t>StartDate</w:t>
      </w:r>
      <w:proofErr w:type="spellEnd"/>
      <w:r w:rsidRPr="004C5069">
        <w:t xml:space="preserve"> value of 29-Feb-2016 which when applied to the WHERE clause resulted in a string of 29-FEB-2. This, as you would notice is, the leap day in a leap year 2016. Yes, it failed, but I could not understand why it failed because 29-Feb-2016 is a valid leap date in a valid leap year. </w:t>
      </w:r>
    </w:p>
    <w:p w:rsidR="004C5069" w:rsidRPr="004C5069" w:rsidRDefault="004C5069" w:rsidP="004C5069">
      <w:pPr>
        <w:rPr>
          <w:b/>
          <w:bCs/>
        </w:rPr>
      </w:pPr>
      <w:r w:rsidRPr="004C5069">
        <w:rPr>
          <w:b/>
          <w:bCs/>
        </w:rPr>
        <w:t xml:space="preserve">This Is Why It Failed </w:t>
      </w:r>
    </w:p>
    <w:p w:rsidR="004C5069" w:rsidRPr="004C5069" w:rsidRDefault="004C5069" w:rsidP="004C5069">
      <w:r w:rsidRPr="004C5069">
        <w:t xml:space="preserve">The reason for failure confirms my earlier observation about what SQL Server was doing with the strings passed into the WHERE clause. As I said earlier, SQL Server did the following; </w:t>
      </w:r>
    </w:p>
    <w:p w:rsidR="004C5069" w:rsidRPr="004C5069" w:rsidRDefault="004C5069" w:rsidP="004C5069">
      <w:r w:rsidRPr="004C5069">
        <w:t xml:space="preserve">  SELECT </w:t>
      </w:r>
      <w:proofErr w:type="gramStart"/>
      <w:r w:rsidRPr="004C5069">
        <w:t>CAST(</w:t>
      </w:r>
      <w:proofErr w:type="gramEnd"/>
      <w:r w:rsidRPr="004C5069">
        <w:t xml:space="preserve">'29-FEB-2'as DATE) </w:t>
      </w:r>
    </w:p>
    <w:p w:rsidR="004C5069" w:rsidRPr="004C5069" w:rsidRDefault="004C5069" w:rsidP="004C5069">
      <w:r w:rsidRPr="004C5069">
        <w:lastRenderedPageBreak/>
        <w:t xml:space="preserve">This returns the value: 2002-02-29. This is not a valid day in the calendar because year 2002 is not a leap year. Hence the conversion to a </w:t>
      </w:r>
      <w:proofErr w:type="spellStart"/>
      <w:r w:rsidRPr="004C5069">
        <w:t>datetime</w:t>
      </w:r>
      <w:proofErr w:type="spellEnd"/>
      <w:r w:rsidRPr="004C5069">
        <w:t xml:space="preserve"> failed. Whereas 29 FEB 2016 is a valid day, SQL Server's attempt to use that date based on the condition was what actually caused it to fail. </w:t>
      </w:r>
    </w:p>
    <w:p w:rsidR="004C5069" w:rsidRPr="004C5069" w:rsidRDefault="004C5069" w:rsidP="004C5069">
      <w:r w:rsidRPr="004C5069">
        <w:t xml:space="preserve">Can you work out the next leap year this code will succeed on a leap date? </w:t>
      </w:r>
    </w:p>
    <w:p w:rsidR="004C5069" w:rsidRPr="004C5069" w:rsidRDefault="004C5069" w:rsidP="004C5069">
      <w:r w:rsidRPr="004C5069">
        <w:t xml:space="preserve">I worked out that the next leap year on which it will succeed </w:t>
      </w:r>
      <w:proofErr w:type="gramStart"/>
      <w:r w:rsidRPr="004C5069">
        <w:t>is the years</w:t>
      </w:r>
      <w:proofErr w:type="gramEnd"/>
      <w:r w:rsidRPr="004C5069">
        <w:t xml:space="preserve"> starting with 4000. I don't know about you but I don't plan to hang around for that long! </w:t>
      </w:r>
    </w:p>
    <w:p w:rsidR="004C5069" w:rsidRDefault="004C5069"/>
    <w:sectPr w:rsidR="004C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69"/>
    <w:rsid w:val="004C5069"/>
    <w:rsid w:val="00B8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0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0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qlservercentral.com/articles/SQL+Server+Date+handling/141168/" TargetMode="External"/><Relationship Id="rId5" Type="http://schemas.openxmlformats.org/officeDocument/2006/relationships/hyperlink" Target="http://www.sqlservercentral.com/Authors/Articles/David_Ozono/1962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2016-06-20T14:55:00Z</dcterms:created>
  <dcterms:modified xsi:type="dcterms:W3CDTF">2016-06-20T14:56:00Z</dcterms:modified>
</cp:coreProperties>
</file>