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BDC" w:rsidRPr="00154BDC" w:rsidRDefault="00154BDC" w:rsidP="00154BDC">
      <w:pPr>
        <w:spacing w:after="150" w:line="690" w:lineRule="atLeast"/>
        <w:outlineLvl w:val="0"/>
        <w:rPr>
          <w:rFonts w:ascii="Roboto" w:eastAsia="Times New Roman" w:hAnsi="Roboto" w:cs="Arial"/>
          <w:b/>
          <w:bCs/>
          <w:color w:val="183559"/>
          <w:kern w:val="36"/>
          <w:sz w:val="54"/>
          <w:szCs w:val="54"/>
          <w:lang w:val="en-GB"/>
        </w:rPr>
      </w:pPr>
      <w:bookmarkStart w:id="0" w:name="_GoBack"/>
      <w:r w:rsidRPr="00154BDC">
        <w:rPr>
          <w:rFonts w:ascii="Roboto" w:eastAsia="Times New Roman" w:hAnsi="Roboto" w:cs="Arial"/>
          <w:b/>
          <w:bCs/>
          <w:color w:val="183559"/>
          <w:kern w:val="36"/>
          <w:sz w:val="54"/>
          <w:szCs w:val="54"/>
          <w:lang w:val="en-GB"/>
        </w:rPr>
        <w:t>Ad Hoc Queries Disabled</w:t>
      </w:r>
    </w:p>
    <w:bookmarkEnd w:id="0"/>
    <w:p w:rsidR="00154BDC" w:rsidRDefault="00154BDC" w:rsidP="00154BDC">
      <w:pPr>
        <w:spacing w:after="150" w:line="420" w:lineRule="atLeast"/>
        <w:rPr>
          <w:rFonts w:ascii="Roboto" w:eastAsia="Times New Roman" w:hAnsi="Roboto" w:cs="Arial"/>
          <w:color w:val="183559"/>
          <w:sz w:val="27"/>
          <w:szCs w:val="27"/>
          <w:lang w:val="en-GB"/>
        </w:rPr>
      </w:pPr>
      <w:r w:rsidRPr="00154BDC">
        <w:rPr>
          <w:rFonts w:ascii="Roboto" w:eastAsia="Times New Roman" w:hAnsi="Roboto" w:cs="Arial"/>
          <w:color w:val="183559"/>
          <w:sz w:val="27"/>
          <w:szCs w:val="27"/>
          <w:lang w:val="en-GB"/>
        </w:rPr>
        <w:fldChar w:fldCharType="begin"/>
      </w:r>
      <w:r w:rsidRPr="00154BDC">
        <w:rPr>
          <w:rFonts w:ascii="Roboto" w:eastAsia="Times New Roman" w:hAnsi="Roboto" w:cs="Arial"/>
          <w:color w:val="183559"/>
          <w:sz w:val="27"/>
          <w:szCs w:val="27"/>
          <w:lang w:val="en-GB"/>
        </w:rPr>
        <w:instrText xml:space="preserve"> HYPERLINK "https://www.sqlservercentral.com/author/SQLRNNR" </w:instrText>
      </w:r>
      <w:r w:rsidRPr="00154BDC">
        <w:rPr>
          <w:rFonts w:ascii="Roboto" w:eastAsia="Times New Roman" w:hAnsi="Roboto" w:cs="Arial"/>
          <w:color w:val="183559"/>
          <w:sz w:val="27"/>
          <w:szCs w:val="27"/>
          <w:lang w:val="en-GB"/>
        </w:rPr>
        <w:fldChar w:fldCharType="separate"/>
      </w:r>
      <w:r w:rsidRPr="00154BDC">
        <w:rPr>
          <w:rFonts w:ascii="Roboto" w:eastAsia="Times New Roman" w:hAnsi="Roboto" w:cs="Arial"/>
          <w:color w:val="336DC2"/>
          <w:sz w:val="27"/>
          <w:szCs w:val="27"/>
          <w:lang w:val="en-GB"/>
        </w:rPr>
        <w:t xml:space="preserve">Jason </w:t>
      </w:r>
      <w:proofErr w:type="spellStart"/>
      <w:r w:rsidRPr="00154BDC">
        <w:rPr>
          <w:rFonts w:ascii="Roboto" w:eastAsia="Times New Roman" w:hAnsi="Roboto" w:cs="Arial"/>
          <w:color w:val="336DC2"/>
          <w:sz w:val="27"/>
          <w:szCs w:val="27"/>
          <w:lang w:val="en-GB"/>
        </w:rPr>
        <w:t>Brimhall</w:t>
      </w:r>
      <w:proofErr w:type="spellEnd"/>
      <w:r w:rsidRPr="00154BDC">
        <w:rPr>
          <w:rFonts w:ascii="Roboto" w:eastAsia="Times New Roman" w:hAnsi="Roboto" w:cs="Arial"/>
          <w:color w:val="183559"/>
          <w:sz w:val="27"/>
          <w:szCs w:val="27"/>
          <w:lang w:val="en-GB"/>
        </w:rPr>
        <w:fldChar w:fldCharType="end"/>
      </w:r>
      <w:r w:rsidRPr="00154BDC">
        <w:rPr>
          <w:rFonts w:ascii="Roboto" w:eastAsia="Times New Roman" w:hAnsi="Roboto" w:cs="Arial"/>
          <w:color w:val="183559"/>
          <w:sz w:val="27"/>
          <w:szCs w:val="27"/>
          <w:lang w:val="en-GB"/>
        </w:rPr>
        <w:t xml:space="preserve">, 2020-01-02 (first published: 2019-12-20) </w:t>
      </w:r>
    </w:p>
    <w:p w:rsidR="00154BDC" w:rsidRDefault="00154BDC" w:rsidP="00154BDC">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5" w:history="1">
        <w:r w:rsidRPr="004E68C1">
          <w:rPr>
            <w:rStyle w:val="Hyperlink"/>
            <w:rFonts w:ascii="Roboto" w:eastAsia="Times New Roman" w:hAnsi="Roboto" w:cs="Arial"/>
            <w:sz w:val="27"/>
            <w:szCs w:val="27"/>
            <w:lang w:val="en-GB"/>
          </w:rPr>
          <w:t>https://www.sqlservercentral.com/blogs/ad-hoc-queries-disabled</w:t>
        </w:r>
      </w:hyperlink>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noProof/>
          <w:color w:val="336DC2"/>
          <w:sz w:val="24"/>
          <w:szCs w:val="24"/>
        </w:rPr>
        <w:drawing>
          <wp:inline distT="0" distB="0" distL="0" distR="0">
            <wp:extent cx="2038350" cy="1800225"/>
            <wp:effectExtent l="0" t="0" r="0" b="9525"/>
            <wp:docPr id="4" name="Picture 4" descr="https://jasonbrimhall.info/wp-content/uploads/2019/12/adhoc.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sonbrimhall.info/wp-content/uploads/2019/12/adhoc.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800225"/>
                    </a:xfrm>
                    <a:prstGeom prst="rect">
                      <a:avLst/>
                    </a:prstGeom>
                    <a:noFill/>
                    <a:ln>
                      <a:noFill/>
                    </a:ln>
                  </pic:spPr>
                </pic:pic>
              </a:graphicData>
            </a:graphic>
          </wp:inline>
        </w:drawing>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 xml:space="preserve">DBAs and </w:t>
      </w:r>
      <w:hyperlink r:id="rId8" w:history="1">
        <w:r w:rsidRPr="00154BDC">
          <w:rPr>
            <w:rFonts w:ascii="Roboto" w:eastAsia="Times New Roman" w:hAnsi="Roboto" w:cs="Arial"/>
            <w:color w:val="336DC2"/>
            <w:sz w:val="24"/>
            <w:szCs w:val="24"/>
            <w:lang w:val="en-GB"/>
          </w:rPr>
          <w:t>ad hoc</w:t>
        </w:r>
      </w:hyperlink>
      <w:r w:rsidRPr="00154BDC">
        <w:rPr>
          <w:rFonts w:ascii="Roboto" w:eastAsia="Times New Roman" w:hAnsi="Roboto" w:cs="Arial"/>
          <w:color w:val="373737"/>
          <w:sz w:val="24"/>
          <w:szCs w:val="24"/>
          <w:lang w:val="en-GB"/>
        </w:rPr>
        <w:t xml:space="preserve"> queries sometimes go together like oil and water. While we may prefer to avoid the ad hoc queries, sometimes it is the best method to achieve a task.</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 xml:space="preserve">What exactly is an ad hoc query though? An ad hoc query is a query that should serve a single use purpose (not always the case), is routinely unplanned and quite possibly was untested (again, not always the case). Sometimes, however, the definitions of ad hoc don’t fully apply to queries in SQL Server. One such case is through the use of dynamic type queries and queries issued to linked servers via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 xml:space="preserve">In my experience, queries used against a linked server and using the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 xml:space="preserve"> functionality is typically more of a prepared statement. However, it is treated as an ad hoc query. As such, you may encounter an error you may not have been expecting.</w:t>
      </w:r>
    </w:p>
    <w:p w:rsidR="00154BDC" w:rsidRPr="00154BDC" w:rsidRDefault="00154BDC" w:rsidP="00154BDC">
      <w:pPr>
        <w:spacing w:beforeAutospacing="1" w:after="100" w:afterAutospacing="1" w:line="390" w:lineRule="atLeast"/>
        <w:rPr>
          <w:rFonts w:ascii="Roboto" w:eastAsia="Times New Roman" w:hAnsi="Roboto" w:cs="Arial"/>
          <w:color w:val="373737"/>
          <w:sz w:val="24"/>
          <w:szCs w:val="24"/>
          <w:lang w:val="en-GB"/>
        </w:rPr>
      </w:pPr>
      <w:proofErr w:type="spellStart"/>
      <w:r w:rsidRPr="00154BDC">
        <w:rPr>
          <w:rFonts w:ascii="Roboto" w:eastAsia="Times New Roman" w:hAnsi="Roboto" w:cs="Arial"/>
          <w:color w:val="373737"/>
          <w:sz w:val="24"/>
          <w:szCs w:val="24"/>
          <w:lang w:val="en-GB"/>
        </w:rPr>
        <w:t>Msg</w:t>
      </w:r>
      <w:proofErr w:type="spellEnd"/>
      <w:r w:rsidRPr="00154BDC">
        <w:rPr>
          <w:rFonts w:ascii="Roboto" w:eastAsia="Times New Roman" w:hAnsi="Roboto" w:cs="Arial"/>
          <w:color w:val="373737"/>
          <w:sz w:val="24"/>
          <w:szCs w:val="24"/>
          <w:lang w:val="en-GB"/>
        </w:rPr>
        <w:t xml:space="preserve"> 15281, Level 16, State 1, Line 161</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SQL Server blocked access to STATEMENT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w:t>
      </w:r>
      <w:proofErr w:type="spellStart"/>
      <w:r w:rsidRPr="00154BDC">
        <w:rPr>
          <w:rFonts w:ascii="Roboto" w:eastAsia="Times New Roman" w:hAnsi="Roboto" w:cs="Arial"/>
          <w:color w:val="373737"/>
          <w:sz w:val="24"/>
          <w:szCs w:val="24"/>
          <w:lang w:val="en-GB"/>
        </w:rPr>
        <w:t>OpenDatasource</w:t>
      </w:r>
      <w:proofErr w:type="spellEnd"/>
      <w:r w:rsidRPr="00154BDC">
        <w:rPr>
          <w:rFonts w:ascii="Roboto" w:eastAsia="Times New Roman" w:hAnsi="Roboto" w:cs="Arial"/>
          <w:color w:val="373737"/>
          <w:sz w:val="24"/>
          <w:szCs w:val="24"/>
          <w:lang w:val="en-GB"/>
        </w:rPr>
        <w:t xml:space="preserve">’ of component ‘Ad Hoc Distributed Queries’ because this component is turned off as part of the security configuration for this server. A system administrator can enable the use of ‘Ad Hoc Distributed Queries’ by using </w:t>
      </w:r>
      <w:proofErr w:type="spellStart"/>
      <w:r w:rsidRPr="00154BDC">
        <w:rPr>
          <w:rFonts w:ascii="Roboto" w:eastAsia="Times New Roman" w:hAnsi="Roboto" w:cs="Arial"/>
          <w:color w:val="373737"/>
          <w:sz w:val="24"/>
          <w:szCs w:val="24"/>
          <w:lang w:val="en-GB"/>
        </w:rPr>
        <w:t>sp_configure</w:t>
      </w:r>
      <w:proofErr w:type="spellEnd"/>
      <w:r w:rsidRPr="00154BDC">
        <w:rPr>
          <w:rFonts w:ascii="Roboto" w:eastAsia="Times New Roman" w:hAnsi="Roboto" w:cs="Arial"/>
          <w:color w:val="373737"/>
          <w:sz w:val="24"/>
          <w:szCs w:val="24"/>
          <w:lang w:val="en-GB"/>
        </w:rPr>
        <w:t>. For more information about enabling ‘Ad Hoc Distributed Queries’, search for ‘Ad Hoc Distributed Queries’ in SQL Server Books Online.</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lastRenderedPageBreak/>
        <w:t>This article will help show how to resolve for this error so your queries may go on as intended.</w:t>
      </w:r>
    </w:p>
    <w:p w:rsidR="00154BDC" w:rsidRPr="00154BDC" w:rsidRDefault="00154BDC" w:rsidP="00154BDC">
      <w:pPr>
        <w:spacing w:after="150" w:line="510" w:lineRule="atLeast"/>
        <w:outlineLvl w:val="1"/>
        <w:rPr>
          <w:rFonts w:ascii="Roboto" w:eastAsia="Times New Roman" w:hAnsi="Roboto" w:cs="Arial"/>
          <w:color w:val="183559"/>
          <w:sz w:val="36"/>
          <w:szCs w:val="36"/>
          <w:lang w:val="en-GB"/>
        </w:rPr>
      </w:pPr>
      <w:r w:rsidRPr="00154BDC">
        <w:rPr>
          <w:rFonts w:ascii="Roboto" w:eastAsia="Times New Roman" w:hAnsi="Roboto" w:cs="Arial"/>
          <w:color w:val="183559"/>
          <w:sz w:val="36"/>
          <w:szCs w:val="36"/>
          <w:lang w:val="en-GB"/>
        </w:rPr>
        <w:t>Ad Hoc</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Let’s first take a look at a pretty typical type of query I use routinely to check various things on my lab servers.</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SELECT a.*</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t xml:space="preserve">FROM </w:t>
      </w:r>
      <w:proofErr w:type="gramStart"/>
      <w:r w:rsidRPr="00154BDC">
        <w:rPr>
          <w:rFonts w:ascii="Courier New" w:eastAsia="Times New Roman" w:hAnsi="Courier New" w:cs="Courier New"/>
          <w:color w:val="373737"/>
          <w:sz w:val="24"/>
          <w:szCs w:val="24"/>
          <w:lang w:val="en-GB"/>
        </w:rPr>
        <w:t>OPENROWSET(</w:t>
      </w:r>
      <w:proofErr w:type="gramEnd"/>
      <w:r w:rsidRPr="00154BDC">
        <w:rPr>
          <w:rFonts w:ascii="Courier New" w:eastAsia="Times New Roman" w:hAnsi="Courier New" w:cs="Courier New"/>
          <w:color w:val="373737"/>
          <w:sz w:val="24"/>
          <w:szCs w:val="24"/>
          <w:lang w:val="en-GB"/>
        </w:rPr>
        <w:t>'SQLNCLI', 'server=.DIXNEUFLATIN1;Trusted_Connection=yes;',</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'DECLARE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w:t>
      </w:r>
      <w:proofErr w:type="gramStart"/>
      <w:r w:rsidRPr="00154BDC">
        <w:rPr>
          <w:rFonts w:ascii="Courier New" w:eastAsia="Times New Roman" w:hAnsi="Courier New" w:cs="Courier New"/>
          <w:color w:val="373737"/>
          <w:sz w:val="24"/>
          <w:szCs w:val="24"/>
          <w:lang w:val="en-GB"/>
        </w:rPr>
        <w:t>DECIMAL(</w:t>
      </w:r>
      <w:proofErr w:type="gramEnd"/>
      <w:r w:rsidRPr="00154BDC">
        <w:rPr>
          <w:rFonts w:ascii="Courier New" w:eastAsia="Times New Roman" w:hAnsi="Courier New" w:cs="Courier New"/>
          <w:color w:val="373737"/>
          <w:sz w:val="24"/>
          <w:szCs w:val="24"/>
          <w:lang w:val="en-GB"/>
        </w:rPr>
        <w:t>4, 2)</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SELECT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 </w:t>
      </w:r>
      <w:proofErr w:type="gramStart"/>
      <w:r w:rsidRPr="00154BDC">
        <w:rPr>
          <w:rFonts w:ascii="Courier New" w:eastAsia="Times New Roman" w:hAnsi="Courier New" w:cs="Courier New"/>
          <w:color w:val="373737"/>
          <w:sz w:val="24"/>
          <w:szCs w:val="24"/>
          <w:lang w:val="en-GB"/>
        </w:rPr>
        <w:t>CONVERT(</w:t>
      </w:r>
      <w:proofErr w:type="gramEnd"/>
      <w:r w:rsidRPr="00154BDC">
        <w:rPr>
          <w:rFonts w:ascii="Courier New" w:eastAsia="Times New Roman" w:hAnsi="Courier New" w:cs="Courier New"/>
          <w:color w:val="373737"/>
          <w:sz w:val="24"/>
          <w:szCs w:val="24"/>
          <w:lang w:val="en-GB"/>
        </w:rPr>
        <w:t>DECIMAL(4, 2), PARSENAME(</w:t>
      </w:r>
      <w:proofErr w:type="spellStart"/>
      <w:r w:rsidRPr="00154BDC">
        <w:rPr>
          <w:rFonts w:ascii="Courier New" w:eastAsia="Times New Roman" w:hAnsi="Courier New" w:cs="Courier New"/>
          <w:color w:val="373737"/>
          <w:sz w:val="24"/>
          <w:szCs w:val="24"/>
          <w:lang w:val="en-GB"/>
        </w:rPr>
        <w:t>dt.fqn</w:t>
      </w:r>
      <w:proofErr w:type="spellEnd"/>
      <w:r w:rsidRPr="00154BDC">
        <w:rPr>
          <w:rFonts w:ascii="Courier New" w:eastAsia="Times New Roman" w:hAnsi="Courier New" w:cs="Courier New"/>
          <w:color w:val="373737"/>
          <w:sz w:val="24"/>
          <w:szCs w:val="24"/>
          <w:lang w:val="en-GB"/>
        </w:rPr>
        <w:t>, 4) + ''.''</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 xml:space="preserve">+ </w:t>
      </w:r>
      <w:proofErr w:type="gramStart"/>
      <w:r w:rsidRPr="00154BDC">
        <w:rPr>
          <w:rFonts w:ascii="Courier New" w:eastAsia="Times New Roman" w:hAnsi="Courier New" w:cs="Courier New"/>
          <w:color w:val="373737"/>
          <w:sz w:val="24"/>
          <w:szCs w:val="24"/>
          <w:lang w:val="en-GB"/>
        </w:rPr>
        <w:t>PARSENAME(</w:t>
      </w:r>
      <w:proofErr w:type="spellStart"/>
      <w:proofErr w:type="gramEnd"/>
      <w:r w:rsidRPr="00154BDC">
        <w:rPr>
          <w:rFonts w:ascii="Courier New" w:eastAsia="Times New Roman" w:hAnsi="Courier New" w:cs="Courier New"/>
          <w:color w:val="373737"/>
          <w:sz w:val="24"/>
          <w:szCs w:val="24"/>
          <w:lang w:val="en-GB"/>
        </w:rPr>
        <w:t>dt.fqn</w:t>
      </w:r>
      <w:proofErr w:type="spellEnd"/>
      <w:r w:rsidRPr="00154BDC">
        <w:rPr>
          <w:rFonts w:ascii="Courier New" w:eastAsia="Times New Roman" w:hAnsi="Courier New" w:cs="Courier New"/>
          <w:color w:val="373737"/>
          <w:sz w:val="24"/>
          <w:szCs w:val="24"/>
          <w:lang w:val="en-GB"/>
        </w:rPr>
        <w:t>, 3))</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t xml:space="preserve">FROM </w:t>
      </w:r>
      <w:proofErr w:type="gramStart"/>
      <w:r w:rsidRPr="00154BDC">
        <w:rPr>
          <w:rFonts w:ascii="Courier New" w:eastAsia="Times New Roman" w:hAnsi="Courier New" w:cs="Courier New"/>
          <w:color w:val="373737"/>
          <w:sz w:val="24"/>
          <w:szCs w:val="24"/>
          <w:lang w:val="en-GB"/>
        </w:rPr>
        <w:t>( SELECT</w:t>
      </w:r>
      <w:proofErr w:type="gramEnd"/>
      <w:r w:rsidRPr="00154BDC">
        <w:rPr>
          <w:rFonts w:ascii="Courier New" w:eastAsia="Times New Roman" w:hAnsi="Courier New" w:cs="Courier New"/>
          <w:color w:val="373737"/>
          <w:sz w:val="24"/>
          <w:szCs w:val="24"/>
          <w:lang w:val="en-GB"/>
        </w:rPr>
        <w:t xml:space="preserve"> CONVERT(VARCHAR(20), SERVERPROPERTY(''</w:t>
      </w:r>
      <w:proofErr w:type="spellStart"/>
      <w:r w:rsidRPr="00154BDC">
        <w:rPr>
          <w:rFonts w:ascii="Courier New" w:eastAsia="Times New Roman" w:hAnsi="Courier New" w:cs="Courier New"/>
          <w:color w:val="373737"/>
          <w:sz w:val="24"/>
          <w:szCs w:val="24"/>
          <w:lang w:val="en-GB"/>
        </w:rPr>
        <w:t>ProductVersion</w:t>
      </w:r>
      <w:proofErr w:type="spellEnd"/>
      <w:r w:rsidRPr="00154BDC">
        <w:rPr>
          <w:rFonts w:ascii="Courier New" w:eastAsia="Times New Roman" w:hAnsi="Courier New" w:cs="Courier New"/>
          <w:color w:val="373737"/>
          <w:sz w:val="24"/>
          <w:szCs w:val="24"/>
          <w:lang w:val="en-GB"/>
        </w:rPr>
        <w:t>''))</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 xml:space="preserve">) </w:t>
      </w:r>
      <w:proofErr w:type="spellStart"/>
      <w:r w:rsidRPr="00154BDC">
        <w:rPr>
          <w:rFonts w:ascii="Courier New" w:eastAsia="Times New Roman" w:hAnsi="Courier New" w:cs="Courier New"/>
          <w:color w:val="373737"/>
          <w:sz w:val="24"/>
          <w:szCs w:val="24"/>
          <w:lang w:val="en-GB"/>
        </w:rPr>
        <w:t>dt</w:t>
      </w:r>
      <w:proofErr w:type="spellEnd"/>
      <w:r w:rsidRPr="00154BDC">
        <w:rPr>
          <w:rFonts w:ascii="Courier New" w:eastAsia="Times New Roman" w:hAnsi="Courier New" w:cs="Courier New"/>
          <w:color w:val="373737"/>
          <w:sz w:val="24"/>
          <w:szCs w:val="24"/>
          <w:lang w:val="en-GB"/>
        </w:rPr>
        <w:t xml:space="preserve"> </w:t>
      </w:r>
      <w:proofErr w:type="gramStart"/>
      <w:r w:rsidRPr="00154BDC">
        <w:rPr>
          <w:rFonts w:ascii="Courier New" w:eastAsia="Times New Roman" w:hAnsi="Courier New" w:cs="Courier New"/>
          <w:color w:val="373737"/>
          <w:sz w:val="24"/>
          <w:szCs w:val="24"/>
          <w:lang w:val="en-GB"/>
        </w:rPr>
        <w:t xml:space="preserve">( </w:t>
      </w:r>
      <w:proofErr w:type="spellStart"/>
      <w:r w:rsidRPr="00154BDC">
        <w:rPr>
          <w:rFonts w:ascii="Courier New" w:eastAsia="Times New Roman" w:hAnsi="Courier New" w:cs="Courier New"/>
          <w:color w:val="373737"/>
          <w:sz w:val="24"/>
          <w:szCs w:val="24"/>
          <w:lang w:val="en-GB"/>
        </w:rPr>
        <w:t>fqn</w:t>
      </w:r>
      <w:proofErr w:type="spellEnd"/>
      <w:proofErr w:type="gramEnd"/>
      <w:r w:rsidRPr="00154BDC">
        <w:rPr>
          <w:rFonts w:ascii="Courier New" w:eastAsia="Times New Roman" w:hAnsi="Courier New" w:cs="Courier New"/>
          <w:color w:val="373737"/>
          <w:sz w:val="24"/>
          <w:szCs w:val="24"/>
          <w:lang w:val="en-GB"/>
        </w:rPr>
        <w:t xml:space="preserve"> );</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select Case when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 14.00 then ''SQL Server 2017''</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when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 13.00 then ''SQL Server 2016''</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when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 12.00 then ''SQL Server 2014''</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when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 11.00 then ''SQL Server 2012''</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when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 15.00 then ''SQL Server 2019''</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 xml:space="preserve">end as </w:t>
      </w:r>
      <w:proofErr w:type="spellStart"/>
      <w:r w:rsidRPr="00154BDC">
        <w:rPr>
          <w:rFonts w:ascii="Courier New" w:eastAsia="Times New Roman" w:hAnsi="Courier New" w:cs="Courier New"/>
          <w:color w:val="373737"/>
          <w:sz w:val="24"/>
          <w:szCs w:val="24"/>
          <w:lang w:val="en-GB"/>
        </w:rPr>
        <w:t>SQLVer</w:t>
      </w:r>
      <w:proofErr w:type="spellEnd"/>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 @</w:t>
      </w:r>
      <w:proofErr w:type="spellStart"/>
      <w:r w:rsidRPr="00154BDC">
        <w:rPr>
          <w:rFonts w:ascii="Courier New" w:eastAsia="Times New Roman" w:hAnsi="Courier New" w:cs="Courier New"/>
          <w:color w:val="373737"/>
          <w:sz w:val="24"/>
          <w:szCs w:val="24"/>
          <w:lang w:val="en-GB"/>
        </w:rPr>
        <w:t>ServerMajorVersion</w:t>
      </w:r>
      <w:proofErr w:type="spellEnd"/>
      <w:r w:rsidRPr="00154BDC">
        <w:rPr>
          <w:rFonts w:ascii="Courier New" w:eastAsia="Times New Roman" w:hAnsi="Courier New" w:cs="Courier New"/>
          <w:color w:val="373737"/>
          <w:sz w:val="24"/>
          <w:szCs w:val="24"/>
          <w:lang w:val="en-GB"/>
        </w:rPr>
        <w:t xml:space="preserve"> as </w:t>
      </w:r>
      <w:proofErr w:type="spellStart"/>
      <w:r w:rsidRPr="00154BDC">
        <w:rPr>
          <w:rFonts w:ascii="Courier New" w:eastAsia="Times New Roman" w:hAnsi="Courier New" w:cs="Courier New"/>
          <w:color w:val="373737"/>
          <w:sz w:val="24"/>
          <w:szCs w:val="24"/>
          <w:lang w:val="en-GB"/>
        </w:rPr>
        <w:t>ServerMajorVersion</w:t>
      </w:r>
      <w:proofErr w:type="spellEnd"/>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r>
      <w:r w:rsidRPr="00154BDC">
        <w:rPr>
          <w:rFonts w:ascii="Courier New" w:eastAsia="Times New Roman" w:hAnsi="Courier New" w:cs="Courier New"/>
          <w:color w:val="373737"/>
          <w:sz w:val="24"/>
          <w:szCs w:val="24"/>
          <w:lang w:val="en-GB"/>
        </w:rPr>
        <w:tab/>
        <w:t xml:space="preserve">, xl.name, </w:t>
      </w:r>
      <w:proofErr w:type="spellStart"/>
      <w:proofErr w:type="gramStart"/>
      <w:r w:rsidRPr="00154BDC">
        <w:rPr>
          <w:rFonts w:ascii="Courier New" w:eastAsia="Times New Roman" w:hAnsi="Courier New" w:cs="Courier New"/>
          <w:color w:val="373737"/>
          <w:sz w:val="24"/>
          <w:szCs w:val="24"/>
          <w:lang w:val="en-GB"/>
        </w:rPr>
        <w:t>xl.description</w:t>
      </w:r>
      <w:proofErr w:type="spellEnd"/>
      <w:proofErr w:type="gramEnd"/>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t xml:space="preserve">from </w:t>
      </w:r>
      <w:proofErr w:type="spellStart"/>
      <w:r w:rsidRPr="00154BDC">
        <w:rPr>
          <w:rFonts w:ascii="Courier New" w:eastAsia="Times New Roman" w:hAnsi="Courier New" w:cs="Courier New"/>
          <w:color w:val="373737"/>
          <w:sz w:val="24"/>
          <w:szCs w:val="24"/>
          <w:lang w:val="en-GB"/>
        </w:rPr>
        <w:t>master.sys.dm_xe_objects</w:t>
      </w:r>
      <w:proofErr w:type="spellEnd"/>
      <w:r w:rsidRPr="00154BDC">
        <w:rPr>
          <w:rFonts w:ascii="Courier New" w:eastAsia="Times New Roman" w:hAnsi="Courier New" w:cs="Courier New"/>
          <w:color w:val="373737"/>
          <w:sz w:val="24"/>
          <w:szCs w:val="24"/>
          <w:lang w:val="en-GB"/>
        </w:rPr>
        <w:t xml:space="preserve"> xl </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ab/>
        <w:t xml:space="preserve">where </w:t>
      </w:r>
      <w:proofErr w:type="spellStart"/>
      <w:proofErr w:type="gramStart"/>
      <w:r w:rsidRPr="00154BDC">
        <w:rPr>
          <w:rFonts w:ascii="Courier New" w:eastAsia="Times New Roman" w:hAnsi="Courier New" w:cs="Courier New"/>
          <w:color w:val="373737"/>
          <w:sz w:val="24"/>
          <w:szCs w:val="24"/>
          <w:lang w:val="en-GB"/>
        </w:rPr>
        <w:t>xl.object</w:t>
      </w:r>
      <w:proofErr w:type="gramEnd"/>
      <w:r w:rsidRPr="00154BDC">
        <w:rPr>
          <w:rFonts w:ascii="Courier New" w:eastAsia="Times New Roman" w:hAnsi="Courier New" w:cs="Courier New"/>
          <w:color w:val="373737"/>
          <w:sz w:val="24"/>
          <w:szCs w:val="24"/>
          <w:lang w:val="en-GB"/>
        </w:rPr>
        <w:t>_type</w:t>
      </w:r>
      <w:proofErr w:type="spellEnd"/>
      <w:r w:rsidRPr="00154BDC">
        <w:rPr>
          <w:rFonts w:ascii="Courier New" w:eastAsia="Times New Roman" w:hAnsi="Courier New" w:cs="Courier New"/>
          <w:color w:val="373737"/>
          <w:sz w:val="24"/>
          <w:szCs w:val="24"/>
          <w:lang w:val="en-GB"/>
        </w:rPr>
        <w:t xml:space="preserve"> = ''target''') AS a</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lastRenderedPageBreak/>
        <w:t xml:space="preserve">This is a query that I use (or something like it) to retrieve various Extended Events data from different lab servers. Notice, I use the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 xml:space="preserve"> method in order to query my linked server. If I do not have the server configured for </w:t>
      </w:r>
      <w:hyperlink r:id="rId9" w:history="1">
        <w:r w:rsidRPr="00154BDC">
          <w:rPr>
            <w:rFonts w:ascii="Roboto" w:eastAsia="Times New Roman" w:hAnsi="Roboto" w:cs="Arial"/>
            <w:color w:val="336DC2"/>
            <w:sz w:val="24"/>
            <w:szCs w:val="24"/>
            <w:lang w:val="en-GB"/>
          </w:rPr>
          <w:t>ad hoc distributed queries</w:t>
        </w:r>
      </w:hyperlink>
      <w:r w:rsidRPr="00154BDC">
        <w:rPr>
          <w:rFonts w:ascii="Roboto" w:eastAsia="Times New Roman" w:hAnsi="Roboto" w:cs="Arial"/>
          <w:color w:val="373737"/>
          <w:sz w:val="24"/>
          <w:szCs w:val="24"/>
          <w:lang w:val="en-GB"/>
        </w:rPr>
        <w:t xml:space="preserve"> then I will receive the error previously noted. The solution for that error is to enable the setting. We can do that via the following query.</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154BDC">
        <w:rPr>
          <w:rFonts w:ascii="Courier New" w:eastAsia="Times New Roman" w:hAnsi="Courier New" w:cs="Courier New"/>
          <w:color w:val="373737"/>
          <w:sz w:val="24"/>
          <w:szCs w:val="24"/>
          <w:lang w:val="en-GB"/>
        </w:rPr>
        <w:t>sp_configure</w:t>
      </w:r>
      <w:proofErr w:type="spellEnd"/>
      <w:r w:rsidRPr="00154BDC">
        <w:rPr>
          <w:rFonts w:ascii="Courier New" w:eastAsia="Times New Roman" w:hAnsi="Courier New" w:cs="Courier New"/>
          <w:color w:val="373737"/>
          <w:sz w:val="24"/>
          <w:szCs w:val="24"/>
          <w:lang w:val="en-GB"/>
        </w:rPr>
        <w:t xml:space="preserve"> 'show advanced options', 1;  </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RECONFIGURE WITH OVERRIDE;</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 xml:space="preserve">GO </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154BDC">
        <w:rPr>
          <w:rFonts w:ascii="Courier New" w:eastAsia="Times New Roman" w:hAnsi="Courier New" w:cs="Courier New"/>
          <w:color w:val="373737"/>
          <w:sz w:val="24"/>
          <w:szCs w:val="24"/>
          <w:lang w:val="en-GB"/>
        </w:rPr>
        <w:t>sp_configure</w:t>
      </w:r>
      <w:proofErr w:type="spellEnd"/>
      <w:r w:rsidRPr="00154BDC">
        <w:rPr>
          <w:rFonts w:ascii="Courier New" w:eastAsia="Times New Roman" w:hAnsi="Courier New" w:cs="Courier New"/>
          <w:color w:val="373737"/>
          <w:sz w:val="24"/>
          <w:szCs w:val="24"/>
          <w:lang w:val="en-GB"/>
        </w:rPr>
        <w:t xml:space="preserve"> 'Ad Hoc Distributed Queries', 1;  </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 xml:space="preserve">RECONFIGURE WITH OVERRIDE;  </w:t>
      </w:r>
    </w:p>
    <w:p w:rsidR="00154BDC" w:rsidRPr="00154BDC" w:rsidRDefault="00154BDC" w:rsidP="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154BDC">
        <w:rPr>
          <w:rFonts w:ascii="Courier New" w:eastAsia="Times New Roman" w:hAnsi="Courier New" w:cs="Courier New"/>
          <w:color w:val="373737"/>
          <w:sz w:val="24"/>
          <w:szCs w:val="24"/>
          <w:lang w:val="en-GB"/>
        </w:rPr>
        <w:t>GO</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 xml:space="preserve">Once enabled, then the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 xml:space="preserve"> queries will work across linked servers. This needs to be enabled on the server that is local in order to send the ad hoc query across to the remote server. With the setting now enabled, running the query that threw the error (from above) now returns the follow results.</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noProof/>
          <w:color w:val="336DC2"/>
          <w:sz w:val="24"/>
          <w:szCs w:val="24"/>
        </w:rPr>
        <w:drawing>
          <wp:inline distT="0" distB="0" distL="0" distR="0">
            <wp:extent cx="5334000" cy="2066925"/>
            <wp:effectExtent l="0" t="0" r="0" b="9525"/>
            <wp:docPr id="3" name="Picture 3" descr="https://jasonbrimhall.info/wp-content/uploads/2019/12/adhoc_linkedresults-1024x397.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sonbrimhall.info/wp-content/uploads/2019/12/adhoc_linkedresults-1024x397.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066925"/>
                    </a:xfrm>
                    <a:prstGeom prst="rect">
                      <a:avLst/>
                    </a:prstGeom>
                    <a:noFill/>
                    <a:ln>
                      <a:noFill/>
                    </a:ln>
                  </pic:spPr>
                </pic:pic>
              </a:graphicData>
            </a:graphic>
          </wp:inline>
        </w:drawing>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noProof/>
          <w:color w:val="373737"/>
          <w:sz w:val="24"/>
          <w:szCs w:val="24"/>
        </w:rPr>
        <w:lastRenderedPageBreak/>
        <w:drawing>
          <wp:inline distT="0" distB="0" distL="0" distR="0">
            <wp:extent cx="1762125" cy="2486025"/>
            <wp:effectExtent l="0" t="0" r="9525" b="9525"/>
            <wp:docPr id="2" name="Picture 2" descr="https://jasonbrimhall.info/wp-content/uploads/2016/07/sqlbasic_s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sonbrimhall.info/wp-content/uploads/2016/07/sqlbasic_sa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125" cy="2486025"/>
                    </a:xfrm>
                    <a:prstGeom prst="rect">
                      <a:avLst/>
                    </a:prstGeom>
                    <a:noFill/>
                    <a:ln>
                      <a:noFill/>
                    </a:ln>
                  </pic:spPr>
                </pic:pic>
              </a:graphicData>
            </a:graphic>
          </wp:inline>
        </w:drawing>
      </w:r>
    </w:p>
    <w:p w:rsidR="00154BDC" w:rsidRPr="00154BDC" w:rsidRDefault="00154BDC" w:rsidP="00154BDC">
      <w:pPr>
        <w:spacing w:after="150" w:line="510" w:lineRule="atLeast"/>
        <w:outlineLvl w:val="1"/>
        <w:rPr>
          <w:rFonts w:ascii="Roboto" w:eastAsia="Times New Roman" w:hAnsi="Roboto" w:cs="Arial"/>
          <w:color w:val="183559"/>
          <w:sz w:val="36"/>
          <w:szCs w:val="36"/>
          <w:lang w:val="en-GB"/>
        </w:rPr>
      </w:pPr>
      <w:r w:rsidRPr="00154BDC">
        <w:rPr>
          <w:rFonts w:ascii="Roboto" w:eastAsia="Times New Roman" w:hAnsi="Roboto" w:cs="Arial"/>
          <w:color w:val="183559"/>
          <w:sz w:val="36"/>
          <w:szCs w:val="36"/>
          <w:lang w:val="en-GB"/>
        </w:rPr>
        <w:t>The Wrap</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 xml:space="preserve">This article took a look at an error that may occur depending on your use of linked servers and the use of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 xml:space="preserve">. Documentation states that this is something that should be done infrequently and alludes to the issue being resolved through the use of linked servers. In my case, this crops up when using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 xml:space="preserve"> to query my linked servers. I find that using </w:t>
      </w:r>
      <w:proofErr w:type="spellStart"/>
      <w:r w:rsidRPr="00154BDC">
        <w:rPr>
          <w:rFonts w:ascii="Roboto" w:eastAsia="Times New Roman" w:hAnsi="Roboto" w:cs="Arial"/>
          <w:color w:val="373737"/>
          <w:sz w:val="24"/>
          <w:szCs w:val="24"/>
          <w:lang w:val="en-GB"/>
        </w:rPr>
        <w:t>openrowset</w:t>
      </w:r>
      <w:proofErr w:type="spellEnd"/>
      <w:r w:rsidRPr="00154BDC">
        <w:rPr>
          <w:rFonts w:ascii="Roboto" w:eastAsia="Times New Roman" w:hAnsi="Roboto" w:cs="Arial"/>
          <w:color w:val="373737"/>
          <w:sz w:val="24"/>
          <w:szCs w:val="24"/>
          <w:lang w:val="en-GB"/>
        </w:rPr>
        <w:t xml:space="preserve"> to query the linked server is far more reliable, efficient, and better performing. YMMV.</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color w:val="373737"/>
          <w:sz w:val="24"/>
          <w:szCs w:val="24"/>
          <w:lang w:val="en-GB"/>
        </w:rPr>
        <w:t xml:space="preserve">This has been another post in the back to basics series. Other topics in the series include (but are not limited to): </w:t>
      </w:r>
      <w:hyperlink r:id="rId13" w:history="1">
        <w:r w:rsidRPr="00154BDC">
          <w:rPr>
            <w:rFonts w:ascii="Roboto" w:eastAsia="Times New Roman" w:hAnsi="Roboto" w:cs="Arial"/>
            <w:color w:val="336DC2"/>
            <w:sz w:val="24"/>
            <w:szCs w:val="24"/>
            <w:lang w:val="en-GB"/>
          </w:rPr>
          <w:t>Backups</w:t>
        </w:r>
      </w:hyperlink>
      <w:r w:rsidRPr="00154BDC">
        <w:rPr>
          <w:rFonts w:ascii="Roboto" w:eastAsia="Times New Roman" w:hAnsi="Roboto" w:cs="Arial"/>
          <w:color w:val="373737"/>
          <w:sz w:val="24"/>
          <w:szCs w:val="24"/>
          <w:lang w:val="en-GB"/>
        </w:rPr>
        <w:t xml:space="preserve">, </w:t>
      </w:r>
      <w:hyperlink r:id="rId14" w:history="1">
        <w:r w:rsidRPr="00154BDC">
          <w:rPr>
            <w:rFonts w:ascii="Roboto" w:eastAsia="Times New Roman" w:hAnsi="Roboto" w:cs="Arial"/>
            <w:color w:val="336DC2"/>
            <w:sz w:val="24"/>
            <w:szCs w:val="24"/>
            <w:lang w:val="en-GB"/>
          </w:rPr>
          <w:t>backup history</w:t>
        </w:r>
      </w:hyperlink>
      <w:r w:rsidRPr="00154BDC">
        <w:rPr>
          <w:rFonts w:ascii="Roboto" w:eastAsia="Times New Roman" w:hAnsi="Roboto" w:cs="Arial"/>
          <w:color w:val="373737"/>
          <w:sz w:val="24"/>
          <w:szCs w:val="24"/>
          <w:lang w:val="en-GB"/>
        </w:rPr>
        <w:t xml:space="preserve"> and </w:t>
      </w:r>
      <w:hyperlink r:id="rId15" w:history="1">
        <w:r w:rsidRPr="00154BDC">
          <w:rPr>
            <w:rFonts w:ascii="Roboto" w:eastAsia="Times New Roman" w:hAnsi="Roboto" w:cs="Arial"/>
            <w:color w:val="336DC2"/>
            <w:sz w:val="24"/>
            <w:szCs w:val="24"/>
            <w:lang w:val="en-GB"/>
          </w:rPr>
          <w:t>user logins</w:t>
        </w:r>
      </w:hyperlink>
      <w:r w:rsidRPr="00154BDC">
        <w:rPr>
          <w:rFonts w:ascii="Roboto" w:eastAsia="Times New Roman" w:hAnsi="Roboto" w:cs="Arial"/>
          <w:color w:val="373737"/>
          <w:sz w:val="24"/>
          <w:szCs w:val="24"/>
          <w:lang w:val="en-GB"/>
        </w:rPr>
        <w:t>.</w:t>
      </w:r>
    </w:p>
    <w:p w:rsidR="00154BDC" w:rsidRPr="00154BDC" w:rsidRDefault="00154BDC" w:rsidP="00154BDC">
      <w:pPr>
        <w:spacing w:before="100" w:beforeAutospacing="1" w:after="100" w:afterAutospacing="1" w:line="390" w:lineRule="atLeast"/>
        <w:rPr>
          <w:rFonts w:ascii="Roboto" w:eastAsia="Times New Roman" w:hAnsi="Roboto" w:cs="Arial"/>
          <w:color w:val="373737"/>
          <w:sz w:val="24"/>
          <w:szCs w:val="24"/>
          <w:lang w:val="en-GB"/>
        </w:rPr>
      </w:pPr>
      <w:r w:rsidRPr="00154BDC">
        <w:rPr>
          <w:rFonts w:ascii="Roboto" w:eastAsia="Times New Roman" w:hAnsi="Roboto" w:cs="Arial"/>
          <w:noProof/>
          <w:color w:val="373737"/>
          <w:sz w:val="24"/>
          <w:szCs w:val="24"/>
        </w:rPr>
        <w:drawing>
          <wp:inline distT="0" distB="0" distL="0" distR="0">
            <wp:extent cx="9525" cy="9525"/>
            <wp:effectExtent l="0" t="0" r="0" b="0"/>
            <wp:docPr id="1" name="Picture 1" descr="https://jasonbrimhall.info/?feed-stats-post-id=6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sonbrimhall.info/?feed-stats-post-id=6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54BDC" w:rsidRPr="00154BDC" w:rsidRDefault="00154BDC" w:rsidP="00154BDC">
      <w:pPr>
        <w:spacing w:after="150" w:line="420" w:lineRule="atLeast"/>
        <w:outlineLvl w:val="2"/>
        <w:rPr>
          <w:rFonts w:ascii="Roboto" w:eastAsia="Times New Roman" w:hAnsi="Roboto" w:cs="Arial"/>
          <w:color w:val="183559"/>
          <w:sz w:val="27"/>
          <w:szCs w:val="27"/>
          <w:lang w:val="en-GB"/>
        </w:rPr>
      </w:pPr>
      <w:r w:rsidRPr="00154BDC">
        <w:rPr>
          <w:rFonts w:ascii="Roboto" w:eastAsia="Times New Roman" w:hAnsi="Roboto" w:cs="Arial"/>
          <w:color w:val="183559"/>
          <w:sz w:val="27"/>
          <w:szCs w:val="27"/>
          <w:lang w:val="en-GB"/>
        </w:rPr>
        <w:t>Related Posts:</w:t>
      </w:r>
    </w:p>
    <w:p w:rsidR="00154BDC" w:rsidRPr="00154BDC" w:rsidRDefault="00154BDC" w:rsidP="00154BDC">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17" w:history="1">
        <w:r w:rsidRPr="00154BDC">
          <w:rPr>
            <w:rFonts w:ascii="Roboto" w:eastAsia="Times New Roman" w:hAnsi="Roboto" w:cs="Arial"/>
            <w:color w:val="336DC2"/>
            <w:sz w:val="24"/>
            <w:szCs w:val="24"/>
            <w:lang w:val="en-GB"/>
          </w:rPr>
          <w:t>Linked Servers and Stats</w:t>
        </w:r>
      </w:hyperlink>
      <w:r w:rsidRPr="00154BDC">
        <w:rPr>
          <w:rFonts w:ascii="Roboto" w:eastAsia="Times New Roman" w:hAnsi="Roboto" w:cs="Arial"/>
          <w:color w:val="373737"/>
          <w:sz w:val="24"/>
          <w:szCs w:val="24"/>
          <w:lang w:val="en-GB"/>
        </w:rPr>
        <w:t xml:space="preserve"> October 17, 2017</w:t>
      </w:r>
    </w:p>
    <w:p w:rsidR="00154BDC" w:rsidRPr="00154BDC" w:rsidRDefault="00154BDC" w:rsidP="00154BDC">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18" w:history="1">
        <w:r w:rsidRPr="00154BDC">
          <w:rPr>
            <w:rFonts w:ascii="Roboto" w:eastAsia="Times New Roman" w:hAnsi="Roboto" w:cs="Arial"/>
            <w:color w:val="336DC2"/>
            <w:sz w:val="24"/>
            <w:szCs w:val="24"/>
            <w:lang w:val="en-GB"/>
          </w:rPr>
          <w:t>How Long is That Event Taking</w:t>
        </w:r>
      </w:hyperlink>
      <w:r w:rsidRPr="00154BDC">
        <w:rPr>
          <w:rFonts w:ascii="Roboto" w:eastAsia="Times New Roman" w:hAnsi="Roboto" w:cs="Arial"/>
          <w:color w:val="373737"/>
          <w:sz w:val="24"/>
          <w:szCs w:val="24"/>
          <w:lang w:val="en-GB"/>
        </w:rPr>
        <w:t xml:space="preserve"> November 20, 2018</w:t>
      </w:r>
    </w:p>
    <w:p w:rsidR="00154BDC" w:rsidRPr="00154BDC" w:rsidRDefault="00154BDC" w:rsidP="00154BDC">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19" w:history="1">
        <w:r w:rsidRPr="00154BDC">
          <w:rPr>
            <w:rFonts w:ascii="Roboto" w:eastAsia="Times New Roman" w:hAnsi="Roboto" w:cs="Arial"/>
            <w:color w:val="336DC2"/>
            <w:sz w:val="24"/>
            <w:szCs w:val="24"/>
            <w:lang w:val="en-GB"/>
          </w:rPr>
          <w:t>Maintenance Plan Owner - Back to Basics</w:t>
        </w:r>
      </w:hyperlink>
      <w:r w:rsidRPr="00154BDC">
        <w:rPr>
          <w:rFonts w:ascii="Roboto" w:eastAsia="Times New Roman" w:hAnsi="Roboto" w:cs="Arial"/>
          <w:color w:val="373737"/>
          <w:sz w:val="24"/>
          <w:szCs w:val="24"/>
          <w:lang w:val="en-GB"/>
        </w:rPr>
        <w:t xml:space="preserve"> December 13, 2018</w:t>
      </w:r>
    </w:p>
    <w:p w:rsidR="00154BDC" w:rsidRPr="00154BDC" w:rsidRDefault="00154BDC" w:rsidP="00154BDC">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20" w:history="1">
        <w:r w:rsidRPr="00154BDC">
          <w:rPr>
            <w:rFonts w:ascii="Roboto" w:eastAsia="Times New Roman" w:hAnsi="Roboto" w:cs="Arial"/>
            <w:color w:val="336DC2"/>
            <w:sz w:val="24"/>
            <w:szCs w:val="24"/>
            <w:lang w:val="en-GB"/>
          </w:rPr>
          <w:t>Implicit Conversion Fail</w:t>
        </w:r>
      </w:hyperlink>
      <w:r w:rsidRPr="00154BDC">
        <w:rPr>
          <w:rFonts w:ascii="Roboto" w:eastAsia="Times New Roman" w:hAnsi="Roboto" w:cs="Arial"/>
          <w:color w:val="373737"/>
          <w:sz w:val="24"/>
          <w:szCs w:val="24"/>
          <w:lang w:val="en-GB"/>
        </w:rPr>
        <w:t xml:space="preserve"> May 31, 2019</w:t>
      </w:r>
    </w:p>
    <w:p w:rsidR="00154BDC" w:rsidRPr="00154BDC" w:rsidRDefault="00154BDC" w:rsidP="00154BDC">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21" w:history="1">
        <w:r w:rsidRPr="00154BDC">
          <w:rPr>
            <w:rFonts w:ascii="Roboto" w:eastAsia="Times New Roman" w:hAnsi="Roboto" w:cs="Arial"/>
            <w:color w:val="336DC2"/>
            <w:sz w:val="24"/>
            <w:szCs w:val="24"/>
            <w:lang w:val="en-GB"/>
          </w:rPr>
          <w:t xml:space="preserve">Common </w:t>
        </w:r>
        <w:proofErr w:type="spellStart"/>
        <w:r w:rsidRPr="00154BDC">
          <w:rPr>
            <w:rFonts w:ascii="Roboto" w:eastAsia="Times New Roman" w:hAnsi="Roboto" w:cs="Arial"/>
            <w:color w:val="336DC2"/>
            <w:sz w:val="24"/>
            <w:szCs w:val="24"/>
            <w:lang w:val="en-GB"/>
          </w:rPr>
          <w:t>Tempdb</w:t>
        </w:r>
        <w:proofErr w:type="spellEnd"/>
        <w:r w:rsidRPr="00154BDC">
          <w:rPr>
            <w:rFonts w:ascii="Roboto" w:eastAsia="Times New Roman" w:hAnsi="Roboto" w:cs="Arial"/>
            <w:color w:val="336DC2"/>
            <w:sz w:val="24"/>
            <w:szCs w:val="24"/>
            <w:lang w:val="en-GB"/>
          </w:rPr>
          <w:t xml:space="preserve"> Trace Flags - Back to Basics</w:t>
        </w:r>
      </w:hyperlink>
      <w:r w:rsidRPr="00154BDC">
        <w:rPr>
          <w:rFonts w:ascii="Roboto" w:eastAsia="Times New Roman" w:hAnsi="Roboto" w:cs="Arial"/>
          <w:color w:val="373737"/>
          <w:sz w:val="24"/>
          <w:szCs w:val="24"/>
          <w:lang w:val="en-GB"/>
        </w:rPr>
        <w:t xml:space="preserve"> January 5, 2018</w:t>
      </w:r>
    </w:p>
    <w:p w:rsidR="00470421" w:rsidRDefault="00154BDC"/>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7DB8"/>
    <w:multiLevelType w:val="multilevel"/>
    <w:tmpl w:val="7C6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DC"/>
    <w:rsid w:val="000C5BA9"/>
    <w:rsid w:val="00154BDC"/>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40C8"/>
  <w15:chartTrackingRefBased/>
  <w15:docId w15:val="{A2634965-FCA9-4767-B776-E8BC3F5C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4BDC"/>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154BDC"/>
    <w:pPr>
      <w:spacing w:after="150" w:line="510" w:lineRule="atLeast"/>
      <w:outlineLvl w:val="1"/>
    </w:pPr>
    <w:rPr>
      <w:rFonts w:ascii="Times New Roman" w:eastAsia="Times New Roman" w:hAnsi="Times New Roman" w:cs="Times New Roman"/>
      <w:color w:val="183559"/>
      <w:sz w:val="36"/>
      <w:szCs w:val="36"/>
    </w:rPr>
  </w:style>
  <w:style w:type="paragraph" w:styleId="Heading3">
    <w:name w:val="heading 3"/>
    <w:basedOn w:val="Normal"/>
    <w:link w:val="Heading3Char"/>
    <w:uiPriority w:val="9"/>
    <w:qFormat/>
    <w:rsid w:val="00154BDC"/>
    <w:pPr>
      <w:spacing w:after="150" w:line="420" w:lineRule="atLeast"/>
      <w:outlineLvl w:val="2"/>
    </w:pPr>
    <w:rPr>
      <w:rFonts w:ascii="Times New Roman" w:eastAsia="Times New Roman" w:hAnsi="Times New Roman" w:cs="Times New Roman"/>
      <w:color w:val="18355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DC"/>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154BDC"/>
    <w:rPr>
      <w:rFonts w:ascii="Times New Roman" w:eastAsia="Times New Roman" w:hAnsi="Times New Roman" w:cs="Times New Roman"/>
      <w:color w:val="183559"/>
      <w:sz w:val="36"/>
      <w:szCs w:val="36"/>
    </w:rPr>
  </w:style>
  <w:style w:type="character" w:customStyle="1" w:styleId="Heading3Char">
    <w:name w:val="Heading 3 Char"/>
    <w:basedOn w:val="DefaultParagraphFont"/>
    <w:link w:val="Heading3"/>
    <w:uiPriority w:val="9"/>
    <w:rsid w:val="00154BDC"/>
    <w:rPr>
      <w:rFonts w:ascii="Times New Roman" w:eastAsia="Times New Roman" w:hAnsi="Times New Roman" w:cs="Times New Roman"/>
      <w:color w:val="183559"/>
      <w:sz w:val="27"/>
      <w:szCs w:val="27"/>
    </w:rPr>
  </w:style>
  <w:style w:type="character" w:styleId="Hyperlink">
    <w:name w:val="Hyperlink"/>
    <w:basedOn w:val="DefaultParagraphFont"/>
    <w:uiPriority w:val="99"/>
    <w:unhideWhenUsed/>
    <w:rsid w:val="00154BDC"/>
    <w:rPr>
      <w:strike w:val="0"/>
      <w:dstrike w:val="0"/>
      <w:color w:val="336DC2"/>
      <w:u w:val="none"/>
      <w:effect w:val="none"/>
      <w:shd w:val="clear" w:color="auto" w:fill="auto"/>
    </w:rPr>
  </w:style>
  <w:style w:type="paragraph" w:styleId="HTMLPreformatted">
    <w:name w:val="HTML Preformatted"/>
    <w:basedOn w:val="Normal"/>
    <w:link w:val="HTMLPreformattedChar"/>
    <w:uiPriority w:val="99"/>
    <w:semiHidden/>
    <w:unhideWhenUsed/>
    <w:rsid w:val="0015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154BDC"/>
    <w:rPr>
      <w:rFonts w:ascii="Courier New" w:eastAsia="Times New Roman" w:hAnsi="Courier New" w:cs="Courier New"/>
      <w:sz w:val="24"/>
      <w:szCs w:val="24"/>
    </w:rPr>
  </w:style>
  <w:style w:type="paragraph" w:styleId="NormalWeb">
    <w:name w:val="Normal (Web)"/>
    <w:basedOn w:val="Normal"/>
    <w:uiPriority w:val="99"/>
    <w:semiHidden/>
    <w:unhideWhenUsed/>
    <w:rsid w:val="00154B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154BDC"/>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154BDC"/>
  </w:style>
  <w:style w:type="character" w:customStyle="1" w:styleId="crptitle">
    <w:name w:val="crp_title"/>
    <w:basedOn w:val="DefaultParagraphFont"/>
    <w:rsid w:val="00154BDC"/>
  </w:style>
  <w:style w:type="character" w:customStyle="1" w:styleId="crpdate">
    <w:name w:val="crp_date"/>
    <w:basedOn w:val="DefaultParagraphFont"/>
    <w:rsid w:val="00154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336815">
      <w:bodyDiv w:val="1"/>
      <w:marLeft w:val="0"/>
      <w:marRight w:val="0"/>
      <w:marTop w:val="0"/>
      <w:marBottom w:val="0"/>
      <w:divBdr>
        <w:top w:val="none" w:sz="0" w:space="0" w:color="auto"/>
        <w:left w:val="none" w:sz="0" w:space="0" w:color="auto"/>
        <w:bottom w:val="none" w:sz="0" w:space="0" w:color="auto"/>
        <w:right w:val="none" w:sz="0" w:space="0" w:color="auto"/>
      </w:divBdr>
      <w:divsChild>
        <w:div w:id="857544268">
          <w:marLeft w:val="0"/>
          <w:marRight w:val="0"/>
          <w:marTop w:val="0"/>
          <w:marBottom w:val="0"/>
          <w:divBdr>
            <w:top w:val="none" w:sz="0" w:space="0" w:color="auto"/>
            <w:left w:val="none" w:sz="0" w:space="0" w:color="auto"/>
            <w:bottom w:val="none" w:sz="0" w:space="0" w:color="auto"/>
            <w:right w:val="none" w:sz="0" w:space="0" w:color="auto"/>
          </w:divBdr>
          <w:divsChild>
            <w:div w:id="2025938822">
              <w:marLeft w:val="0"/>
              <w:marRight w:val="0"/>
              <w:marTop w:val="0"/>
              <w:marBottom w:val="0"/>
              <w:divBdr>
                <w:top w:val="none" w:sz="0" w:space="0" w:color="auto"/>
                <w:left w:val="none" w:sz="0" w:space="0" w:color="auto"/>
                <w:bottom w:val="none" w:sz="0" w:space="0" w:color="auto"/>
                <w:right w:val="none" w:sz="0" w:space="0" w:color="auto"/>
              </w:divBdr>
              <w:divsChild>
                <w:div w:id="2058359822">
                  <w:marLeft w:val="0"/>
                  <w:marRight w:val="0"/>
                  <w:marTop w:val="100"/>
                  <w:marBottom w:val="100"/>
                  <w:divBdr>
                    <w:top w:val="none" w:sz="0" w:space="0" w:color="auto"/>
                    <w:left w:val="none" w:sz="0" w:space="0" w:color="auto"/>
                    <w:bottom w:val="none" w:sz="0" w:space="0" w:color="auto"/>
                    <w:right w:val="none" w:sz="0" w:space="0" w:color="auto"/>
                  </w:divBdr>
                  <w:divsChild>
                    <w:div w:id="522519532">
                      <w:marLeft w:val="0"/>
                      <w:marRight w:val="0"/>
                      <w:marTop w:val="0"/>
                      <w:marBottom w:val="0"/>
                      <w:divBdr>
                        <w:top w:val="none" w:sz="0" w:space="0" w:color="auto"/>
                        <w:left w:val="none" w:sz="0" w:space="0" w:color="auto"/>
                        <w:bottom w:val="none" w:sz="0" w:space="0" w:color="auto"/>
                        <w:right w:val="none" w:sz="0" w:space="0" w:color="auto"/>
                      </w:divBdr>
                      <w:divsChild>
                        <w:div w:id="148986050">
                          <w:marLeft w:val="0"/>
                          <w:marRight w:val="0"/>
                          <w:marTop w:val="0"/>
                          <w:marBottom w:val="0"/>
                          <w:divBdr>
                            <w:top w:val="none" w:sz="0" w:space="0" w:color="auto"/>
                            <w:left w:val="none" w:sz="0" w:space="0" w:color="auto"/>
                            <w:bottom w:val="none" w:sz="0" w:space="0" w:color="auto"/>
                            <w:right w:val="none" w:sz="0" w:space="0" w:color="auto"/>
                          </w:divBdr>
                          <w:divsChild>
                            <w:div w:id="1447239307">
                              <w:marLeft w:val="0"/>
                              <w:marRight w:val="0"/>
                              <w:marTop w:val="0"/>
                              <w:marBottom w:val="0"/>
                              <w:divBdr>
                                <w:top w:val="none" w:sz="0" w:space="0" w:color="auto"/>
                                <w:left w:val="none" w:sz="0" w:space="0" w:color="auto"/>
                                <w:bottom w:val="none" w:sz="0" w:space="0" w:color="auto"/>
                                <w:right w:val="none" w:sz="0" w:space="0" w:color="auto"/>
                              </w:divBdr>
                            </w:div>
                            <w:div w:id="51857663">
                              <w:marLeft w:val="0"/>
                              <w:marRight w:val="0"/>
                              <w:marTop w:val="0"/>
                              <w:marBottom w:val="0"/>
                              <w:divBdr>
                                <w:top w:val="none" w:sz="0" w:space="0" w:color="auto"/>
                                <w:left w:val="none" w:sz="0" w:space="0" w:color="auto"/>
                                <w:bottom w:val="none" w:sz="0" w:space="0" w:color="auto"/>
                                <w:right w:val="none" w:sz="0" w:space="0" w:color="auto"/>
                              </w:divBdr>
                              <w:divsChild>
                                <w:div w:id="1070932411">
                                  <w:blockQuote w:val="1"/>
                                  <w:marLeft w:val="300"/>
                                  <w:marRight w:val="720"/>
                                  <w:marTop w:val="100"/>
                                  <w:marBottom w:val="100"/>
                                  <w:divBdr>
                                    <w:top w:val="none" w:sz="0" w:space="0" w:color="auto"/>
                                    <w:left w:val="none" w:sz="0" w:space="0" w:color="auto"/>
                                    <w:bottom w:val="none" w:sz="0" w:space="0" w:color="auto"/>
                                    <w:right w:val="none" w:sz="0" w:space="0" w:color="auto"/>
                                  </w:divBdr>
                                </w:div>
                                <w:div w:id="1856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ad%20hoc" TargetMode="External"/><Relationship Id="rId13" Type="http://schemas.openxmlformats.org/officeDocument/2006/relationships/hyperlink" Target="http://bit.ly/2heI2eG" TargetMode="External"/><Relationship Id="rId18" Type="http://schemas.openxmlformats.org/officeDocument/2006/relationships/hyperlink" Target="https://jasonbrimhall.info/2018/11/20/how-long-is-that-event-taking/" TargetMode="External"/><Relationship Id="rId3" Type="http://schemas.openxmlformats.org/officeDocument/2006/relationships/settings" Target="settings.xml"/><Relationship Id="rId21" Type="http://schemas.openxmlformats.org/officeDocument/2006/relationships/hyperlink" Target="https://jasonbrimhall.info/2018/01/05/common-tempdb-trace-flags-back-to-basic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jasonbrimhall.info/2017/10/17/linked-servers-and-stats/"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jasonbrimhall.info/2019/05/31/implicit-conversion-fail/" TargetMode="External"/><Relationship Id="rId1" Type="http://schemas.openxmlformats.org/officeDocument/2006/relationships/numbering" Target="numbering.xml"/><Relationship Id="rId6" Type="http://schemas.openxmlformats.org/officeDocument/2006/relationships/hyperlink" Target="http://jasonbrimhall.info/wp-content/uploads/2019/12/adhoc.png" TargetMode="External"/><Relationship Id="rId11" Type="http://schemas.openxmlformats.org/officeDocument/2006/relationships/image" Target="media/image2.png"/><Relationship Id="rId5" Type="http://schemas.openxmlformats.org/officeDocument/2006/relationships/hyperlink" Target="https://www.sqlservercentral.com/blogs/ad-hoc-queries-disabled" TargetMode="External"/><Relationship Id="rId15" Type="http://schemas.openxmlformats.org/officeDocument/2006/relationships/hyperlink" Target="http://jasonbrimhall.info/2016/12/23/user-contains-invalid-characters-back-to-basics/" TargetMode="External"/><Relationship Id="rId23" Type="http://schemas.openxmlformats.org/officeDocument/2006/relationships/theme" Target="theme/theme1.xml"/><Relationship Id="rId10" Type="http://schemas.openxmlformats.org/officeDocument/2006/relationships/hyperlink" Target="http://jasonbrimhall.info/wp-content/uploads/2019/12/adhoc_linkedresults.png" TargetMode="External"/><Relationship Id="rId19" Type="http://schemas.openxmlformats.org/officeDocument/2006/relationships/hyperlink" Target="https://jasonbrimhall.info/2018/12/13/maintenance-plan-owner-back-to-basics/" TargetMode="External"/><Relationship Id="rId4" Type="http://schemas.openxmlformats.org/officeDocument/2006/relationships/webSettings" Target="webSettings.xml"/><Relationship Id="rId9" Type="http://schemas.openxmlformats.org/officeDocument/2006/relationships/hyperlink" Target="https://docs.microsoft.com/en-us/sql/database-engine/configure-windows/ad-hoc-distributed-queries-server-configuration-option?view=sql-server-ver15" TargetMode="External"/><Relationship Id="rId14" Type="http://schemas.openxmlformats.org/officeDocument/2006/relationships/hyperlink" Target="https://jasonbrimhall.info/2016/12/20/database-backup-history-back-to-bas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2020-01-02T13:15:00Z</dcterms:created>
  <dcterms:modified xsi:type="dcterms:W3CDTF">2020-01-02T13:16:00Z</dcterms:modified>
</cp:coreProperties>
</file>