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3AC" w:rsidRDefault="003560FE"/>
    <w:p w:rsidR="003560FE" w:rsidRPr="003560FE" w:rsidRDefault="003560FE" w:rsidP="003560FE">
      <w:pPr>
        <w:rPr>
          <w:b/>
          <w:bCs/>
          <w:lang w:val="en"/>
        </w:rPr>
      </w:pPr>
      <w:bookmarkStart w:id="0" w:name="_GoBack"/>
      <w:r w:rsidRPr="003560FE">
        <w:rPr>
          <w:b/>
          <w:bCs/>
          <w:lang w:val="en"/>
        </w:rPr>
        <w:t>Add a SQL Server Database to an Existing Always On Availability Group</w:t>
      </w:r>
    </w:p>
    <w:bookmarkEnd w:id="0"/>
    <w:p w:rsidR="003560FE" w:rsidRPr="003560FE" w:rsidRDefault="003560FE" w:rsidP="003560FE">
      <w:pPr>
        <w:rPr>
          <w:lang w:val="en"/>
        </w:rPr>
      </w:pPr>
      <w:r w:rsidRPr="003560FE">
        <w:rPr>
          <w:lang w:val="en"/>
        </w:rPr>
        <w:t xml:space="preserve">By: </w:t>
      </w:r>
      <w:hyperlink r:id="rId5" w:tooltip="author profile for Manvendra Singh" w:history="1">
        <w:proofErr w:type="spellStart"/>
        <w:r w:rsidRPr="003560FE">
          <w:rPr>
            <w:rStyle w:val="Hyperlink"/>
            <w:lang w:val="en"/>
          </w:rPr>
          <w:t>Manvendra</w:t>
        </w:r>
        <w:proofErr w:type="spellEnd"/>
        <w:r w:rsidRPr="003560FE">
          <w:rPr>
            <w:rStyle w:val="Hyperlink"/>
            <w:lang w:val="en"/>
          </w:rPr>
          <w:t xml:space="preserve"> Singh</w:t>
        </w:r>
      </w:hyperlink>
      <w:r w:rsidRPr="003560FE">
        <w:rPr>
          <w:lang w:val="en"/>
        </w:rPr>
        <w:t xml:space="preserve">   </w:t>
      </w:r>
    </w:p>
    <w:p w:rsidR="003560FE" w:rsidRDefault="003560FE" w:rsidP="003560FE">
      <w:pPr>
        <w:rPr>
          <w:lang w:val="en"/>
        </w:rPr>
      </w:pPr>
      <w:r>
        <w:rPr>
          <w:lang w:val="en"/>
        </w:rPr>
        <w:t xml:space="preserve">FROM:  </w:t>
      </w:r>
      <w:hyperlink r:id="rId6" w:history="1">
        <w:r w:rsidRPr="00C65871">
          <w:rPr>
            <w:rStyle w:val="Hyperlink"/>
            <w:lang w:val="en"/>
          </w:rPr>
          <w:t>https://www.mssqltips.com/sqlservertip/5283/add-a-sql-server-database-to-an-existing-always-on-availability-group/?utm_source=dailynewsletter&amp;utm_medium=email&amp;utm_content=headline&amp;utm_campaign=20180116</w:t>
        </w:r>
      </w:hyperlink>
    </w:p>
    <w:p w:rsidR="003560FE" w:rsidRPr="003560FE" w:rsidRDefault="003560FE" w:rsidP="003560FE">
      <w:pPr>
        <w:rPr>
          <w:b/>
          <w:bCs/>
          <w:lang w:val="en"/>
        </w:rPr>
      </w:pPr>
      <w:r w:rsidRPr="003560FE">
        <w:rPr>
          <w:b/>
          <w:bCs/>
          <w:lang w:val="en"/>
        </w:rPr>
        <w:t>Problem</w:t>
      </w:r>
    </w:p>
    <w:p w:rsidR="003560FE" w:rsidRPr="003560FE" w:rsidRDefault="003560FE" w:rsidP="003560FE">
      <w:pPr>
        <w:rPr>
          <w:lang w:val="en"/>
        </w:rPr>
      </w:pPr>
      <w:r w:rsidRPr="003560FE">
        <w:rPr>
          <w:lang w:val="en"/>
        </w:rPr>
        <w:t>In this tip we will cover how to add another database to an existing SQL Server Always On Availability Group.</w:t>
      </w:r>
    </w:p>
    <w:p w:rsidR="003560FE" w:rsidRPr="003560FE" w:rsidRDefault="003560FE" w:rsidP="003560FE">
      <w:pPr>
        <w:rPr>
          <w:b/>
          <w:bCs/>
          <w:lang w:val="en"/>
        </w:rPr>
      </w:pPr>
      <w:r w:rsidRPr="003560FE">
        <w:rPr>
          <w:b/>
          <w:bCs/>
          <w:lang w:val="en"/>
        </w:rPr>
        <w:t>Solution</w:t>
      </w:r>
    </w:p>
    <w:p w:rsidR="003560FE" w:rsidRPr="003560FE" w:rsidRDefault="003560FE" w:rsidP="003560FE">
      <w:pPr>
        <w:rPr>
          <w:lang w:val="en"/>
        </w:rPr>
      </w:pPr>
      <w:r w:rsidRPr="003560FE">
        <w:rPr>
          <w:lang w:val="en"/>
        </w:rPr>
        <w:t xml:space="preserve">Sometimes we need to add databases to existing SQL Server Always On Availability Group (AG) configuration according to business needs. Here I will show the steps to add a database to an existing Availability Group. </w:t>
      </w:r>
    </w:p>
    <w:p w:rsidR="003560FE" w:rsidRPr="003560FE" w:rsidRDefault="003560FE" w:rsidP="003560FE">
      <w:pPr>
        <w:rPr>
          <w:lang w:val="en"/>
        </w:rPr>
      </w:pPr>
      <w:r w:rsidRPr="003560FE">
        <w:rPr>
          <w:lang w:val="en"/>
        </w:rPr>
        <w:t xml:space="preserve">Before we get started, let me give you details about the existing configuration. I have an Availability Group with two </w:t>
      </w:r>
      <w:proofErr w:type="gramStart"/>
      <w:r w:rsidRPr="003560FE">
        <w:rPr>
          <w:lang w:val="en"/>
        </w:rPr>
        <w:t>database</w:t>
      </w:r>
      <w:proofErr w:type="gramEnd"/>
      <w:r w:rsidRPr="003560FE">
        <w:rPr>
          <w:lang w:val="en"/>
        </w:rPr>
        <w:t xml:space="preserve"> between two replicas. I will show how to add a database to an existing Availability Group. </w:t>
      </w:r>
    </w:p>
    <w:p w:rsidR="003560FE" w:rsidRPr="003560FE" w:rsidRDefault="003560FE" w:rsidP="003560FE">
      <w:pPr>
        <w:rPr>
          <w:lang w:val="en"/>
        </w:rPr>
      </w:pPr>
      <w:r w:rsidRPr="003560FE">
        <w:rPr>
          <w:b/>
          <w:bCs/>
          <w:lang w:val="en"/>
        </w:rPr>
        <w:t>NOTE: BE SURE TO TEST THIS SOLUTION IN LOWER LIFE CYCLE FIRST. DO NOT MAKE ANY CHANGES IN PRODUCTION WITHOUT PROPER TESTING IN LOWER LIFE CYCLE ENVIRNOMENTS.</w:t>
      </w:r>
      <w:r w:rsidRPr="003560FE">
        <w:rPr>
          <w:lang w:val="en"/>
        </w:rPr>
        <w:t xml:space="preserve"> </w:t>
      </w:r>
    </w:p>
    <w:p w:rsidR="003560FE" w:rsidRPr="003560FE" w:rsidRDefault="003560FE" w:rsidP="003560FE">
      <w:pPr>
        <w:rPr>
          <w:lang w:val="en"/>
        </w:rPr>
      </w:pPr>
      <w:r w:rsidRPr="003560FE">
        <w:rPr>
          <w:lang w:val="en"/>
        </w:rPr>
        <w:t>Add Database to a SQL Server Always On Configuration</w:t>
      </w:r>
    </w:p>
    <w:p w:rsidR="003560FE" w:rsidRPr="003560FE" w:rsidRDefault="003560FE" w:rsidP="003560FE">
      <w:pPr>
        <w:rPr>
          <w:lang w:val="en"/>
        </w:rPr>
      </w:pPr>
      <w:r w:rsidRPr="003560FE">
        <w:rPr>
          <w:b/>
          <w:bCs/>
          <w:lang w:val="en"/>
        </w:rPr>
        <w:t>Step 1:</w:t>
      </w:r>
      <w:r w:rsidRPr="003560FE">
        <w:rPr>
          <w:lang w:val="en"/>
        </w:rPr>
        <w:t xml:space="preserve"> The first step is to check the existing AG configuration and its state. The AG should be healthy before proceeding to the next step. You can check dashboard report as well the Availability Group tree in SSMS. You can see AG looks healthy in the below screenshot. </w:t>
      </w:r>
    </w:p>
    <w:p w:rsidR="003560FE" w:rsidRPr="003560FE" w:rsidRDefault="003560FE" w:rsidP="003560FE">
      <w:pPr>
        <w:rPr>
          <w:lang w:val="en"/>
        </w:rPr>
      </w:pPr>
      <w:r w:rsidRPr="003560FE">
        <w:lastRenderedPageBreak/>
        <w:drawing>
          <wp:inline distT="0" distB="0" distL="0" distR="0">
            <wp:extent cx="8086725" cy="3600450"/>
            <wp:effectExtent l="0" t="0" r="9525" b="0"/>
            <wp:docPr id="14" name="Picture 14" descr="Check AOAG State - Description: Check AOAG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AOAG State - Description: Check AOAG st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86725" cy="3600450"/>
                    </a:xfrm>
                    <a:prstGeom prst="rect">
                      <a:avLst/>
                    </a:prstGeom>
                    <a:noFill/>
                    <a:ln>
                      <a:noFill/>
                    </a:ln>
                  </pic:spPr>
                </pic:pic>
              </a:graphicData>
            </a:graphic>
          </wp:inline>
        </w:drawing>
      </w:r>
    </w:p>
    <w:p w:rsidR="003560FE" w:rsidRPr="003560FE" w:rsidRDefault="003560FE" w:rsidP="003560FE">
      <w:pPr>
        <w:rPr>
          <w:lang w:val="en"/>
        </w:rPr>
      </w:pPr>
      <w:r w:rsidRPr="003560FE">
        <w:rPr>
          <w:b/>
          <w:bCs/>
          <w:lang w:val="en"/>
        </w:rPr>
        <w:t>Step 2:</w:t>
      </w:r>
      <w:r w:rsidRPr="003560FE">
        <w:rPr>
          <w:lang w:val="en"/>
        </w:rPr>
        <w:t xml:space="preserve"> Now identify your database that needs to be added to the AG. Once you have identified the database, you need to prepare it on the secondary replica as a secondary database by restoring it to a </w:t>
      </w:r>
      <w:proofErr w:type="spellStart"/>
      <w:r w:rsidRPr="003560FE">
        <w:rPr>
          <w:lang w:val="en"/>
        </w:rPr>
        <w:t>norecovery</w:t>
      </w:r>
      <w:proofErr w:type="spellEnd"/>
      <w:r w:rsidRPr="003560FE">
        <w:rPr>
          <w:lang w:val="en"/>
        </w:rPr>
        <w:t xml:space="preserve"> state with a copy of a full backup and a transaction log backup from the primary database. You can see I have restored this database on the secondary replica in the below screenshot and it shows the database is a restoring state. </w:t>
      </w:r>
    </w:p>
    <w:p w:rsidR="003560FE" w:rsidRPr="003560FE" w:rsidRDefault="003560FE" w:rsidP="003560FE">
      <w:pPr>
        <w:rPr>
          <w:lang w:val="en"/>
        </w:rPr>
      </w:pPr>
      <w:r w:rsidRPr="003560FE">
        <w:lastRenderedPageBreak/>
        <w:drawing>
          <wp:inline distT="0" distB="0" distL="0" distR="0">
            <wp:extent cx="3724275" cy="5610225"/>
            <wp:effectExtent l="0" t="0" r="9525" b="9525"/>
            <wp:docPr id="13" name="Picture 13" descr="Prepare Secondary Database - Description: Restore identified database on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e Secondary Database - Description: Restore identified database on secondary repl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5610225"/>
                    </a:xfrm>
                    <a:prstGeom prst="rect">
                      <a:avLst/>
                    </a:prstGeom>
                    <a:noFill/>
                    <a:ln>
                      <a:noFill/>
                    </a:ln>
                  </pic:spPr>
                </pic:pic>
              </a:graphicData>
            </a:graphic>
          </wp:inline>
        </w:drawing>
      </w:r>
    </w:p>
    <w:p w:rsidR="003560FE" w:rsidRPr="003560FE" w:rsidRDefault="003560FE" w:rsidP="003560FE">
      <w:pPr>
        <w:rPr>
          <w:lang w:val="en"/>
        </w:rPr>
      </w:pPr>
      <w:r w:rsidRPr="003560FE">
        <w:rPr>
          <w:b/>
          <w:bCs/>
          <w:lang w:val="en"/>
        </w:rPr>
        <w:t xml:space="preserve">Step 3: </w:t>
      </w:r>
      <w:r w:rsidRPr="003560FE">
        <w:rPr>
          <w:lang w:val="en"/>
        </w:rPr>
        <w:t xml:space="preserve">Once you prepared the secondary database, the next step is to add this database to the AG configuration. Connect to the primary replica and expand </w:t>
      </w:r>
      <w:proofErr w:type="spellStart"/>
      <w:r w:rsidRPr="003560FE">
        <w:rPr>
          <w:lang w:val="en"/>
        </w:rPr>
        <w:t>AlwaysOn</w:t>
      </w:r>
      <w:proofErr w:type="spellEnd"/>
      <w:r w:rsidRPr="003560FE">
        <w:rPr>
          <w:lang w:val="en"/>
        </w:rPr>
        <w:t xml:space="preserve"> High Availability and Availability Groups in SSMS as shown below. Right click on the Availability Group name and choose Add Database... as shown in below image. </w:t>
      </w:r>
    </w:p>
    <w:p w:rsidR="003560FE" w:rsidRPr="003560FE" w:rsidRDefault="003560FE" w:rsidP="003560FE">
      <w:pPr>
        <w:rPr>
          <w:lang w:val="en"/>
        </w:rPr>
      </w:pPr>
      <w:r w:rsidRPr="003560FE">
        <w:lastRenderedPageBreak/>
        <w:drawing>
          <wp:inline distT="0" distB="0" distL="0" distR="0">
            <wp:extent cx="4191000" cy="6953250"/>
            <wp:effectExtent l="0" t="0" r="0" b="0"/>
            <wp:docPr id="12" name="Picture 12" descr="Start Adding database to AOAG - Description: Start Adding database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Adding database to AOAG - Description: Start Adding database to AO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6953250"/>
                    </a:xfrm>
                    <a:prstGeom prst="rect">
                      <a:avLst/>
                    </a:prstGeom>
                    <a:noFill/>
                    <a:ln>
                      <a:noFill/>
                    </a:ln>
                  </pic:spPr>
                </pic:pic>
              </a:graphicData>
            </a:graphic>
          </wp:inline>
        </w:drawing>
      </w:r>
    </w:p>
    <w:p w:rsidR="003560FE" w:rsidRPr="003560FE" w:rsidRDefault="003560FE" w:rsidP="003560FE">
      <w:pPr>
        <w:rPr>
          <w:lang w:val="en"/>
        </w:rPr>
      </w:pPr>
      <w:r w:rsidRPr="003560FE">
        <w:rPr>
          <w:b/>
          <w:bCs/>
          <w:lang w:val="en"/>
        </w:rPr>
        <w:t>Step 4:</w:t>
      </w:r>
      <w:r w:rsidRPr="003560FE">
        <w:rPr>
          <w:lang w:val="en"/>
        </w:rPr>
        <w:t xml:space="preserve"> You will get the screen once you click Add Database. Click on </w:t>
      </w:r>
      <w:r w:rsidRPr="003560FE">
        <w:rPr>
          <w:b/>
          <w:bCs/>
          <w:lang w:val="en"/>
        </w:rPr>
        <w:t xml:space="preserve">Next </w:t>
      </w:r>
      <w:r w:rsidRPr="003560FE">
        <w:rPr>
          <w:lang w:val="en"/>
        </w:rPr>
        <w:t>button to proceed.</w:t>
      </w:r>
    </w:p>
    <w:p w:rsidR="003560FE" w:rsidRPr="003560FE" w:rsidRDefault="003560FE" w:rsidP="003560FE">
      <w:pPr>
        <w:rPr>
          <w:lang w:val="en"/>
        </w:rPr>
      </w:pPr>
      <w:r w:rsidRPr="003560FE">
        <w:lastRenderedPageBreak/>
        <w:drawing>
          <wp:inline distT="0" distB="0" distL="0" distR="0">
            <wp:extent cx="7934325" cy="7391400"/>
            <wp:effectExtent l="0" t="0" r="9525" b="0"/>
            <wp:docPr id="11" name="Picture 11" descr="AOAG welcome screen - Description: AOAG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OAG welcome screen - Description: AOAG welcome 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34325" cy="7391400"/>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Once you click on </w:t>
      </w:r>
      <w:r w:rsidRPr="003560FE">
        <w:rPr>
          <w:b/>
          <w:bCs/>
          <w:lang w:val="en"/>
        </w:rPr>
        <w:t>Next</w:t>
      </w:r>
      <w:r w:rsidRPr="003560FE">
        <w:rPr>
          <w:lang w:val="en"/>
        </w:rPr>
        <w:t xml:space="preserve"> button, you will get the below screen to choose the database.</w:t>
      </w:r>
    </w:p>
    <w:p w:rsidR="003560FE" w:rsidRPr="003560FE" w:rsidRDefault="003560FE" w:rsidP="003560FE">
      <w:pPr>
        <w:rPr>
          <w:lang w:val="en"/>
        </w:rPr>
      </w:pPr>
      <w:r w:rsidRPr="003560FE">
        <w:lastRenderedPageBreak/>
        <w:drawing>
          <wp:inline distT="0" distB="0" distL="0" distR="0">
            <wp:extent cx="7677150" cy="7134225"/>
            <wp:effectExtent l="0" t="0" r="0" b="9525"/>
            <wp:docPr id="10" name="Picture 10" descr="Choose identified database  - Description: Choose identified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identified database  - Description: Choose identified databas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7150" cy="7134225"/>
                    </a:xfrm>
                    <a:prstGeom prst="rect">
                      <a:avLst/>
                    </a:prstGeom>
                    <a:noFill/>
                    <a:ln>
                      <a:noFill/>
                    </a:ln>
                  </pic:spPr>
                </pic:pic>
              </a:graphicData>
            </a:graphic>
          </wp:inline>
        </w:drawing>
      </w:r>
    </w:p>
    <w:p w:rsidR="003560FE" w:rsidRPr="003560FE" w:rsidRDefault="003560FE" w:rsidP="003560FE">
      <w:pPr>
        <w:rPr>
          <w:lang w:val="en"/>
        </w:rPr>
      </w:pPr>
      <w:r w:rsidRPr="003560FE">
        <w:rPr>
          <w:lang w:val="en"/>
        </w:rPr>
        <w:t>Check database “</w:t>
      </w:r>
      <w:proofErr w:type="spellStart"/>
      <w:r w:rsidRPr="003560FE">
        <w:rPr>
          <w:lang w:val="en"/>
        </w:rPr>
        <w:t>Add_DB_AOAG_GUI</w:t>
      </w:r>
      <w:proofErr w:type="spellEnd"/>
      <w:r w:rsidRPr="003560FE">
        <w:rPr>
          <w:lang w:val="en"/>
        </w:rPr>
        <w:t>”, to add to the AG.</w:t>
      </w:r>
    </w:p>
    <w:p w:rsidR="003560FE" w:rsidRPr="003560FE" w:rsidRDefault="003560FE" w:rsidP="003560FE">
      <w:pPr>
        <w:rPr>
          <w:lang w:val="en"/>
        </w:rPr>
      </w:pPr>
      <w:r w:rsidRPr="003560FE">
        <w:lastRenderedPageBreak/>
        <w:drawing>
          <wp:inline distT="0" distB="0" distL="0" distR="0">
            <wp:extent cx="7629525" cy="7134225"/>
            <wp:effectExtent l="0" t="0" r="9525" b="9525"/>
            <wp:docPr id="9" name="Picture 9" descr="Select identified database in configuration window - Description: Select identified database in configu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identified database in configuration window - Description: Select identified database in configuration 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9525" cy="7134225"/>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Click on </w:t>
      </w:r>
      <w:r w:rsidRPr="003560FE">
        <w:rPr>
          <w:b/>
          <w:bCs/>
          <w:lang w:val="en"/>
        </w:rPr>
        <w:t xml:space="preserve">Next </w:t>
      </w:r>
      <w:r w:rsidRPr="003560FE">
        <w:rPr>
          <w:lang w:val="en"/>
        </w:rPr>
        <w:t xml:space="preserve">button after selecting the database and you will get the below screen to proceed. As we have already prepared the secondary database, we will choose the “Join Only” option and click </w:t>
      </w:r>
      <w:r w:rsidRPr="003560FE">
        <w:rPr>
          <w:b/>
          <w:bCs/>
          <w:lang w:val="en"/>
        </w:rPr>
        <w:t>Next</w:t>
      </w:r>
      <w:r w:rsidRPr="003560FE">
        <w:rPr>
          <w:lang w:val="en"/>
        </w:rPr>
        <w:t>.</w:t>
      </w:r>
    </w:p>
    <w:p w:rsidR="003560FE" w:rsidRPr="003560FE" w:rsidRDefault="003560FE" w:rsidP="003560FE">
      <w:pPr>
        <w:rPr>
          <w:lang w:val="en"/>
        </w:rPr>
      </w:pPr>
      <w:r w:rsidRPr="003560FE">
        <w:lastRenderedPageBreak/>
        <w:drawing>
          <wp:inline distT="0" distB="0" distL="0" distR="0">
            <wp:extent cx="7715250" cy="7143750"/>
            <wp:effectExtent l="0" t="0" r="0" b="0"/>
            <wp:docPr id="8" name="Picture 8" descr="Database Synchronization - Description: Database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base Synchronization - Description: Database Synchron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0" cy="7143750"/>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You will then get this screen.  Click </w:t>
      </w:r>
      <w:r w:rsidRPr="003560FE">
        <w:rPr>
          <w:b/>
          <w:bCs/>
          <w:lang w:val="en"/>
        </w:rPr>
        <w:t>Connect</w:t>
      </w:r>
      <w:r w:rsidRPr="003560FE">
        <w:rPr>
          <w:lang w:val="en"/>
        </w:rPr>
        <w:t xml:space="preserve"> to proceed.</w:t>
      </w:r>
    </w:p>
    <w:p w:rsidR="003560FE" w:rsidRPr="003560FE" w:rsidRDefault="003560FE" w:rsidP="003560FE">
      <w:pPr>
        <w:rPr>
          <w:lang w:val="en"/>
        </w:rPr>
      </w:pPr>
      <w:r w:rsidRPr="003560FE">
        <w:lastRenderedPageBreak/>
        <w:drawing>
          <wp:inline distT="0" distB="0" distL="0" distR="0">
            <wp:extent cx="7772400" cy="7286625"/>
            <wp:effectExtent l="0" t="0" r="0" b="9525"/>
            <wp:docPr id="7" name="Picture 7" descr="Connect to Secondary Replica - Description: Connect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 to Secondary Replica - Description: Connect to Secondary Repl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7286625"/>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 Clicking on the </w:t>
      </w:r>
      <w:r w:rsidRPr="003560FE">
        <w:rPr>
          <w:b/>
          <w:bCs/>
          <w:lang w:val="en"/>
        </w:rPr>
        <w:t>Connect</w:t>
      </w:r>
      <w:r w:rsidRPr="003560FE">
        <w:rPr>
          <w:lang w:val="en"/>
        </w:rPr>
        <w:t xml:space="preserve"> above will open a window to enter credentials to connect to the secondary replica.</w:t>
      </w:r>
    </w:p>
    <w:p w:rsidR="003560FE" w:rsidRPr="003560FE" w:rsidRDefault="003560FE" w:rsidP="003560FE">
      <w:pPr>
        <w:rPr>
          <w:lang w:val="en"/>
        </w:rPr>
      </w:pPr>
      <w:r w:rsidRPr="003560FE">
        <w:lastRenderedPageBreak/>
        <w:drawing>
          <wp:inline distT="0" distB="0" distL="0" distR="0">
            <wp:extent cx="7791450" cy="7239000"/>
            <wp:effectExtent l="0" t="0" r="0" b="0"/>
            <wp:docPr id="6" name="Picture 6" descr="Connect to Secondary Replica - Description: Connect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to Secondary Replica - Description: Connect to Secondary Repl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91450" cy="7239000"/>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Once you connect to the secondary replica you will get the below screen. Then click on the </w:t>
      </w:r>
      <w:r w:rsidRPr="003560FE">
        <w:rPr>
          <w:b/>
          <w:bCs/>
          <w:lang w:val="en"/>
        </w:rPr>
        <w:t>Next</w:t>
      </w:r>
      <w:r w:rsidRPr="003560FE">
        <w:rPr>
          <w:lang w:val="en"/>
        </w:rPr>
        <w:t xml:space="preserve"> button.</w:t>
      </w:r>
    </w:p>
    <w:p w:rsidR="003560FE" w:rsidRPr="003560FE" w:rsidRDefault="003560FE" w:rsidP="003560FE">
      <w:pPr>
        <w:rPr>
          <w:lang w:val="en"/>
        </w:rPr>
      </w:pPr>
      <w:r w:rsidRPr="003560FE">
        <w:lastRenderedPageBreak/>
        <w:drawing>
          <wp:inline distT="0" distB="0" distL="0" distR="0">
            <wp:extent cx="7810500" cy="7191375"/>
            <wp:effectExtent l="0" t="0" r="0" b="9525"/>
            <wp:docPr id="5" name="Picture 5" descr="Connected to Secondary Replica - Description: Connected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ed to Secondary Replica - Description: Connected to Secondary Repl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10500" cy="7191375"/>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After clicking </w:t>
      </w:r>
      <w:proofErr w:type="gramStart"/>
      <w:r w:rsidRPr="003560FE">
        <w:rPr>
          <w:b/>
          <w:bCs/>
          <w:lang w:val="en"/>
        </w:rPr>
        <w:t>Next</w:t>
      </w:r>
      <w:proofErr w:type="gramEnd"/>
      <w:r w:rsidRPr="003560FE">
        <w:rPr>
          <w:lang w:val="en"/>
        </w:rPr>
        <w:t xml:space="preserve"> it will check validation rules for this configuration. If they all pass, click </w:t>
      </w:r>
      <w:r w:rsidRPr="003560FE">
        <w:rPr>
          <w:b/>
          <w:bCs/>
          <w:lang w:val="en"/>
        </w:rPr>
        <w:t xml:space="preserve">Next </w:t>
      </w:r>
      <w:r w:rsidRPr="003560FE">
        <w:rPr>
          <w:lang w:val="en"/>
        </w:rPr>
        <w:t>to proceed.</w:t>
      </w:r>
    </w:p>
    <w:p w:rsidR="003560FE" w:rsidRPr="003560FE" w:rsidRDefault="003560FE" w:rsidP="003560FE">
      <w:pPr>
        <w:rPr>
          <w:lang w:val="en"/>
        </w:rPr>
      </w:pPr>
      <w:r w:rsidRPr="003560FE">
        <w:lastRenderedPageBreak/>
        <w:drawing>
          <wp:inline distT="0" distB="0" distL="0" distR="0">
            <wp:extent cx="7829550" cy="7219950"/>
            <wp:effectExtent l="0" t="0" r="0" b="0"/>
            <wp:docPr id="4" name="Picture 4" descr="Validation Checks - Description: Validation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lidation Checks - Description: Validation Che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29550" cy="7219950"/>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Then you will get a summary page to verify the details as shown in the below image. This is final window of this configuration. Click on the </w:t>
      </w:r>
      <w:r w:rsidRPr="003560FE">
        <w:rPr>
          <w:b/>
          <w:bCs/>
          <w:lang w:val="en"/>
        </w:rPr>
        <w:t>Finish</w:t>
      </w:r>
      <w:r w:rsidRPr="003560FE">
        <w:rPr>
          <w:lang w:val="en"/>
        </w:rPr>
        <w:t xml:space="preserve"> button to add the database to the AG. </w:t>
      </w:r>
    </w:p>
    <w:p w:rsidR="003560FE" w:rsidRPr="003560FE" w:rsidRDefault="003560FE" w:rsidP="003560FE">
      <w:pPr>
        <w:rPr>
          <w:lang w:val="en"/>
        </w:rPr>
      </w:pPr>
      <w:r w:rsidRPr="003560FE">
        <w:lastRenderedPageBreak/>
        <w:drawing>
          <wp:inline distT="0" distB="0" distL="0" distR="0">
            <wp:extent cx="7743825" cy="7229475"/>
            <wp:effectExtent l="0" t="0" r="9525" b="9525"/>
            <wp:docPr id="3" name="Picture 3" descr="AOAG Configuration Summary windows - Description: AOAG Configuration Summar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OAG Configuration Summary windows - Description: AOAG Configuration Summary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3825" cy="7229475"/>
                    </a:xfrm>
                    <a:prstGeom prst="rect">
                      <a:avLst/>
                    </a:prstGeom>
                    <a:noFill/>
                    <a:ln>
                      <a:noFill/>
                    </a:ln>
                  </pic:spPr>
                </pic:pic>
              </a:graphicData>
            </a:graphic>
          </wp:inline>
        </w:drawing>
      </w:r>
    </w:p>
    <w:p w:rsidR="003560FE" w:rsidRPr="003560FE" w:rsidRDefault="003560FE" w:rsidP="003560FE">
      <w:pPr>
        <w:rPr>
          <w:lang w:val="en"/>
        </w:rPr>
      </w:pPr>
      <w:r w:rsidRPr="003560FE">
        <w:rPr>
          <w:lang w:val="en"/>
        </w:rPr>
        <w:t xml:space="preserve">You will see the following that shows the database has been added to the AG.  Click </w:t>
      </w:r>
      <w:r w:rsidRPr="003560FE">
        <w:rPr>
          <w:b/>
          <w:bCs/>
          <w:lang w:val="en"/>
        </w:rPr>
        <w:t>Close</w:t>
      </w:r>
      <w:r w:rsidRPr="003560FE">
        <w:rPr>
          <w:lang w:val="en"/>
        </w:rPr>
        <w:t xml:space="preserve"> to close this window.</w:t>
      </w:r>
    </w:p>
    <w:p w:rsidR="003560FE" w:rsidRPr="003560FE" w:rsidRDefault="003560FE" w:rsidP="003560FE">
      <w:pPr>
        <w:rPr>
          <w:lang w:val="en"/>
        </w:rPr>
      </w:pPr>
      <w:r w:rsidRPr="003560FE">
        <w:lastRenderedPageBreak/>
        <w:drawing>
          <wp:inline distT="0" distB="0" distL="0" distR="0">
            <wp:extent cx="7334250" cy="6838950"/>
            <wp:effectExtent l="0" t="0" r="0" b="0"/>
            <wp:docPr id="2" name="Picture 2" descr="Added Database to AOAG - Description: Added Database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ed Database to AOAG - Description: Added Database to AOA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0" cy="6838950"/>
                    </a:xfrm>
                    <a:prstGeom prst="rect">
                      <a:avLst/>
                    </a:prstGeom>
                    <a:noFill/>
                    <a:ln>
                      <a:noFill/>
                    </a:ln>
                  </pic:spPr>
                </pic:pic>
              </a:graphicData>
            </a:graphic>
          </wp:inline>
        </w:drawing>
      </w:r>
    </w:p>
    <w:p w:rsidR="003560FE" w:rsidRPr="003560FE" w:rsidRDefault="003560FE" w:rsidP="003560FE">
      <w:pPr>
        <w:rPr>
          <w:lang w:val="en"/>
        </w:rPr>
      </w:pPr>
      <w:r w:rsidRPr="003560FE">
        <w:rPr>
          <w:b/>
          <w:bCs/>
          <w:lang w:val="en"/>
        </w:rPr>
        <w:t>Step 5:</w:t>
      </w:r>
      <w:r w:rsidRPr="003560FE">
        <w:rPr>
          <w:lang w:val="en"/>
        </w:rPr>
        <w:t xml:space="preserve"> Now the database has been added to the existing AG. Next, we will check and validate this change. We can run the dashboard report again or check in SQL Server Management Studio. I checked both ways and you can see the database has been added to this AG in the below image and our Availability Group is running healthy post adding this database.</w:t>
      </w:r>
    </w:p>
    <w:p w:rsidR="003560FE" w:rsidRPr="003560FE" w:rsidRDefault="003560FE" w:rsidP="003560FE">
      <w:pPr>
        <w:rPr>
          <w:lang w:val="en"/>
        </w:rPr>
      </w:pPr>
      <w:r w:rsidRPr="003560FE">
        <w:lastRenderedPageBreak/>
        <w:drawing>
          <wp:inline distT="0" distB="0" distL="0" distR="0">
            <wp:extent cx="8934450" cy="3848100"/>
            <wp:effectExtent l="0" t="0" r="0" b="0"/>
            <wp:docPr id="1" name="Picture 1" descr="Validate Database Addition to AOAG - Description: Validate Database Addition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Database Addition to AOAG - Description: Validate Database Addition to AOA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34450" cy="3848100"/>
                    </a:xfrm>
                    <a:prstGeom prst="rect">
                      <a:avLst/>
                    </a:prstGeom>
                    <a:noFill/>
                    <a:ln>
                      <a:noFill/>
                    </a:ln>
                  </pic:spPr>
                </pic:pic>
              </a:graphicData>
            </a:graphic>
          </wp:inline>
        </w:drawing>
      </w:r>
    </w:p>
    <w:p w:rsidR="003560FE" w:rsidRPr="003560FE" w:rsidRDefault="003560FE" w:rsidP="003560FE">
      <w:pPr>
        <w:rPr>
          <w:b/>
          <w:bCs/>
          <w:lang w:val="en"/>
        </w:rPr>
      </w:pPr>
      <w:r w:rsidRPr="003560FE">
        <w:rPr>
          <w:b/>
          <w:bCs/>
          <w:lang w:val="en"/>
        </w:rPr>
        <w:t>Next Steps</w:t>
      </w:r>
    </w:p>
    <w:p w:rsidR="003560FE" w:rsidRPr="003560FE" w:rsidRDefault="003560FE" w:rsidP="003560FE">
      <w:pPr>
        <w:numPr>
          <w:ilvl w:val="0"/>
          <w:numId w:val="1"/>
        </w:numPr>
        <w:rPr>
          <w:lang w:val="en"/>
        </w:rPr>
      </w:pPr>
      <w:r w:rsidRPr="003560FE">
        <w:rPr>
          <w:lang w:val="en"/>
        </w:rPr>
        <w:t xml:space="preserve">Read below articles to learn more on </w:t>
      </w:r>
      <w:hyperlink r:id="rId21" w:tgtFrame="_blank" w:history="1">
        <w:r w:rsidRPr="003560FE">
          <w:rPr>
            <w:rStyle w:val="Hyperlink"/>
            <w:lang w:val="en"/>
          </w:rPr>
          <w:t>Always On Availability Groups</w:t>
        </w:r>
      </w:hyperlink>
      <w:r w:rsidRPr="003560FE">
        <w:rPr>
          <w:lang w:val="en"/>
        </w:rPr>
        <w:t xml:space="preserve">. </w:t>
      </w:r>
    </w:p>
    <w:p w:rsidR="003560FE" w:rsidRPr="003560FE" w:rsidRDefault="003560FE" w:rsidP="003560FE">
      <w:pPr>
        <w:numPr>
          <w:ilvl w:val="0"/>
          <w:numId w:val="1"/>
        </w:numPr>
        <w:rPr>
          <w:lang w:val="en"/>
        </w:rPr>
      </w:pPr>
      <w:r w:rsidRPr="003560FE">
        <w:rPr>
          <w:lang w:val="en"/>
        </w:rPr>
        <w:t xml:space="preserve">Explore more knowledge on </w:t>
      </w:r>
      <w:hyperlink r:id="rId22" w:tgtFrame="_blank" w:history="1">
        <w:r w:rsidRPr="003560FE">
          <w:rPr>
            <w:rStyle w:val="Hyperlink"/>
            <w:lang w:val="en"/>
          </w:rPr>
          <w:t>SQL Server Database Administration Tips</w:t>
        </w:r>
      </w:hyperlink>
      <w:r w:rsidRPr="003560FE">
        <w:rPr>
          <w:lang w:val="en"/>
        </w:rPr>
        <w:t xml:space="preserve">. </w:t>
      </w:r>
    </w:p>
    <w:p w:rsidR="003560FE" w:rsidRPr="003560FE" w:rsidRDefault="003560FE" w:rsidP="003560FE">
      <w:pPr>
        <w:rPr>
          <w:lang w:val="en"/>
        </w:rPr>
      </w:pPr>
      <w:r w:rsidRPr="003560FE">
        <w:rPr>
          <w:lang w:val="en"/>
        </w:rPr>
        <w:br/>
      </w:r>
      <w:r w:rsidRPr="003560FE">
        <w:rPr>
          <w:lang w:val="en"/>
        </w:rPr>
        <w:br/>
        <w:t xml:space="preserve">Last Update: 2018-01-16 </w:t>
      </w:r>
      <w:r w:rsidRPr="003560FE">
        <w:rPr>
          <w:lang w:val="en"/>
        </w:rPr>
        <w:br/>
      </w:r>
    </w:p>
    <w:p w:rsidR="003560FE" w:rsidRDefault="003560FE"/>
    <w:sectPr w:rsidR="00356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56A71"/>
    <w:multiLevelType w:val="multilevel"/>
    <w:tmpl w:val="84F8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FE"/>
    <w:rsid w:val="003560FE"/>
    <w:rsid w:val="00565010"/>
    <w:rsid w:val="00A70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6440"/>
  <w15:chartTrackingRefBased/>
  <w15:docId w15:val="{DA20EE78-50C8-4727-8C58-893E666F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60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4129918">
      <w:bodyDiv w:val="1"/>
      <w:marLeft w:val="0"/>
      <w:marRight w:val="0"/>
      <w:marTop w:val="0"/>
      <w:marBottom w:val="0"/>
      <w:divBdr>
        <w:top w:val="none" w:sz="0" w:space="0" w:color="auto"/>
        <w:left w:val="none" w:sz="0" w:space="0" w:color="auto"/>
        <w:bottom w:val="none" w:sz="0" w:space="0" w:color="auto"/>
        <w:right w:val="none" w:sz="0" w:space="0" w:color="auto"/>
      </w:divBdr>
      <w:divsChild>
        <w:div w:id="1017274420">
          <w:marLeft w:val="0"/>
          <w:marRight w:val="0"/>
          <w:marTop w:val="0"/>
          <w:marBottom w:val="0"/>
          <w:divBdr>
            <w:top w:val="none" w:sz="0" w:space="0" w:color="auto"/>
            <w:left w:val="none" w:sz="0" w:space="0" w:color="auto"/>
            <w:bottom w:val="none" w:sz="0" w:space="0" w:color="auto"/>
            <w:right w:val="none" w:sz="0" w:space="0" w:color="auto"/>
          </w:divBdr>
          <w:divsChild>
            <w:div w:id="784078411">
              <w:marLeft w:val="0"/>
              <w:marRight w:val="0"/>
              <w:marTop w:val="0"/>
              <w:marBottom w:val="0"/>
              <w:divBdr>
                <w:top w:val="none" w:sz="0" w:space="0" w:color="auto"/>
                <w:left w:val="none" w:sz="0" w:space="0" w:color="auto"/>
                <w:bottom w:val="none" w:sz="0" w:space="0" w:color="auto"/>
                <w:right w:val="none" w:sz="0" w:space="0" w:color="auto"/>
              </w:divBdr>
              <w:divsChild>
                <w:div w:id="1038627183">
                  <w:marLeft w:val="0"/>
                  <w:marRight w:val="0"/>
                  <w:marTop w:val="0"/>
                  <w:marBottom w:val="300"/>
                  <w:divBdr>
                    <w:top w:val="none" w:sz="0" w:space="0" w:color="auto"/>
                    <w:left w:val="none" w:sz="0" w:space="0" w:color="auto"/>
                    <w:bottom w:val="none" w:sz="0" w:space="0" w:color="auto"/>
                    <w:right w:val="none" w:sz="0" w:space="0" w:color="auto"/>
                  </w:divBdr>
                </w:div>
                <w:div w:id="139539998">
                  <w:marLeft w:val="0"/>
                  <w:marRight w:val="0"/>
                  <w:marTop w:val="0"/>
                  <w:marBottom w:val="300"/>
                  <w:divBdr>
                    <w:top w:val="none" w:sz="0" w:space="0" w:color="auto"/>
                    <w:left w:val="none" w:sz="0" w:space="0" w:color="auto"/>
                    <w:bottom w:val="none" w:sz="0" w:space="0" w:color="auto"/>
                    <w:right w:val="none" w:sz="0" w:space="0" w:color="auto"/>
                  </w:divBdr>
                </w:div>
                <w:div w:id="1105148988">
                  <w:marLeft w:val="0"/>
                  <w:marRight w:val="0"/>
                  <w:marTop w:val="0"/>
                  <w:marBottom w:val="300"/>
                  <w:divBdr>
                    <w:top w:val="none" w:sz="0" w:space="0" w:color="auto"/>
                    <w:left w:val="none" w:sz="0" w:space="0" w:color="auto"/>
                    <w:bottom w:val="none" w:sz="0" w:space="0" w:color="auto"/>
                    <w:right w:val="none" w:sz="0" w:space="0" w:color="auto"/>
                  </w:divBdr>
                </w:div>
                <w:div w:id="1661157102">
                  <w:marLeft w:val="0"/>
                  <w:marRight w:val="0"/>
                  <w:marTop w:val="0"/>
                  <w:marBottom w:val="300"/>
                  <w:divBdr>
                    <w:top w:val="none" w:sz="0" w:space="0" w:color="auto"/>
                    <w:left w:val="none" w:sz="0" w:space="0" w:color="auto"/>
                    <w:bottom w:val="none" w:sz="0" w:space="0" w:color="auto"/>
                    <w:right w:val="none" w:sz="0" w:space="0" w:color="auto"/>
                  </w:divBdr>
                </w:div>
                <w:div w:id="1576163637">
                  <w:marLeft w:val="0"/>
                  <w:marRight w:val="0"/>
                  <w:marTop w:val="0"/>
                  <w:marBottom w:val="300"/>
                  <w:divBdr>
                    <w:top w:val="none" w:sz="0" w:space="0" w:color="auto"/>
                    <w:left w:val="none" w:sz="0" w:space="0" w:color="auto"/>
                    <w:bottom w:val="none" w:sz="0" w:space="0" w:color="auto"/>
                    <w:right w:val="none" w:sz="0" w:space="0" w:color="auto"/>
                  </w:divBdr>
                </w:div>
                <w:div w:id="1906260338">
                  <w:marLeft w:val="0"/>
                  <w:marRight w:val="0"/>
                  <w:marTop w:val="0"/>
                  <w:marBottom w:val="300"/>
                  <w:divBdr>
                    <w:top w:val="none" w:sz="0" w:space="0" w:color="auto"/>
                    <w:left w:val="none" w:sz="0" w:space="0" w:color="auto"/>
                    <w:bottom w:val="none" w:sz="0" w:space="0" w:color="auto"/>
                    <w:right w:val="none" w:sz="0" w:space="0" w:color="auto"/>
                  </w:divBdr>
                </w:div>
                <w:div w:id="1771463361">
                  <w:marLeft w:val="0"/>
                  <w:marRight w:val="0"/>
                  <w:marTop w:val="0"/>
                  <w:marBottom w:val="300"/>
                  <w:divBdr>
                    <w:top w:val="none" w:sz="0" w:space="0" w:color="auto"/>
                    <w:left w:val="none" w:sz="0" w:space="0" w:color="auto"/>
                    <w:bottom w:val="none" w:sz="0" w:space="0" w:color="auto"/>
                    <w:right w:val="none" w:sz="0" w:space="0" w:color="auto"/>
                  </w:divBdr>
                </w:div>
                <w:div w:id="800073832">
                  <w:marLeft w:val="0"/>
                  <w:marRight w:val="0"/>
                  <w:marTop w:val="0"/>
                  <w:marBottom w:val="300"/>
                  <w:divBdr>
                    <w:top w:val="none" w:sz="0" w:space="0" w:color="auto"/>
                    <w:left w:val="none" w:sz="0" w:space="0" w:color="auto"/>
                    <w:bottom w:val="none" w:sz="0" w:space="0" w:color="auto"/>
                    <w:right w:val="none" w:sz="0" w:space="0" w:color="auto"/>
                  </w:divBdr>
                </w:div>
                <w:div w:id="582642360">
                  <w:marLeft w:val="0"/>
                  <w:marRight w:val="0"/>
                  <w:marTop w:val="0"/>
                  <w:marBottom w:val="300"/>
                  <w:divBdr>
                    <w:top w:val="none" w:sz="0" w:space="0" w:color="auto"/>
                    <w:left w:val="none" w:sz="0" w:space="0" w:color="auto"/>
                    <w:bottom w:val="none" w:sz="0" w:space="0" w:color="auto"/>
                    <w:right w:val="none" w:sz="0" w:space="0" w:color="auto"/>
                  </w:divBdr>
                </w:div>
                <w:div w:id="820317109">
                  <w:marLeft w:val="0"/>
                  <w:marRight w:val="0"/>
                  <w:marTop w:val="0"/>
                  <w:marBottom w:val="300"/>
                  <w:divBdr>
                    <w:top w:val="none" w:sz="0" w:space="0" w:color="auto"/>
                    <w:left w:val="none" w:sz="0" w:space="0" w:color="auto"/>
                    <w:bottom w:val="none" w:sz="0" w:space="0" w:color="auto"/>
                    <w:right w:val="none" w:sz="0" w:space="0" w:color="auto"/>
                  </w:divBdr>
                </w:div>
                <w:div w:id="566066675">
                  <w:marLeft w:val="0"/>
                  <w:marRight w:val="0"/>
                  <w:marTop w:val="0"/>
                  <w:marBottom w:val="300"/>
                  <w:divBdr>
                    <w:top w:val="none" w:sz="0" w:space="0" w:color="auto"/>
                    <w:left w:val="none" w:sz="0" w:space="0" w:color="auto"/>
                    <w:bottom w:val="none" w:sz="0" w:space="0" w:color="auto"/>
                    <w:right w:val="none" w:sz="0" w:space="0" w:color="auto"/>
                  </w:divBdr>
                </w:div>
                <w:div w:id="1918200184">
                  <w:marLeft w:val="0"/>
                  <w:marRight w:val="0"/>
                  <w:marTop w:val="0"/>
                  <w:marBottom w:val="300"/>
                  <w:divBdr>
                    <w:top w:val="none" w:sz="0" w:space="0" w:color="auto"/>
                    <w:left w:val="none" w:sz="0" w:space="0" w:color="auto"/>
                    <w:bottom w:val="none" w:sz="0" w:space="0" w:color="auto"/>
                    <w:right w:val="none" w:sz="0" w:space="0" w:color="auto"/>
                  </w:divBdr>
                </w:div>
                <w:div w:id="961422487">
                  <w:marLeft w:val="0"/>
                  <w:marRight w:val="0"/>
                  <w:marTop w:val="0"/>
                  <w:marBottom w:val="300"/>
                  <w:divBdr>
                    <w:top w:val="none" w:sz="0" w:space="0" w:color="auto"/>
                    <w:left w:val="none" w:sz="0" w:space="0" w:color="auto"/>
                    <w:bottom w:val="none" w:sz="0" w:space="0" w:color="auto"/>
                    <w:right w:val="none" w:sz="0" w:space="0" w:color="auto"/>
                  </w:divBdr>
                </w:div>
                <w:div w:id="14083352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mssqltips.com/sql-server-tip-category/143/availability-group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ssqltips.com/sqlservertip/5283/add-a-sql-server-database-to-an-existing-always-on-availability-group/?utm_source=dailynewsletter&amp;utm_medium=email&amp;utm_content=headline&amp;utm_campaign=20180116"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mssqltips.com/sqlserverauthor/67/manvendra-singh/"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ssqltips.com/sql-server-tip-category/60/database-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 (Admin)</dc:creator>
  <cp:keywords/>
  <dc:description/>
  <cp:lastModifiedBy>Bergen, William (Admin)</cp:lastModifiedBy>
  <cp:revision>1</cp:revision>
  <dcterms:created xsi:type="dcterms:W3CDTF">2018-01-16T13:32:00Z</dcterms:created>
  <dcterms:modified xsi:type="dcterms:W3CDTF">2018-01-16T13:34:00Z</dcterms:modified>
</cp:coreProperties>
</file>