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D8" w:rsidRDefault="000556D8"/>
    <w:p w:rsidR="00380A07" w:rsidRPr="00380A07" w:rsidRDefault="00380A07" w:rsidP="00380A07">
      <w:pPr>
        <w:rPr>
          <w:b/>
          <w:bCs/>
        </w:rPr>
      </w:pPr>
      <w:bookmarkStart w:id="0" w:name="_GoBack"/>
      <w:r w:rsidRPr="00380A07">
        <w:rPr>
          <w:b/>
          <w:bCs/>
        </w:rPr>
        <w:t>An Introduction to Query Memory</w:t>
      </w:r>
    </w:p>
    <w:bookmarkEnd w:id="0"/>
    <w:p w:rsidR="00380A07" w:rsidRDefault="00380A07" w:rsidP="00380A07">
      <w:r w:rsidRPr="00380A07">
        <w:t>August 5, 2016</w:t>
      </w:r>
    </w:p>
    <w:p w:rsidR="00380A07" w:rsidRDefault="00380A07" w:rsidP="00380A07">
      <w:hyperlink r:id="rId6" w:history="1">
        <w:r w:rsidRPr="00380A07">
          <w:rPr>
            <w:rStyle w:val="Hyperlink"/>
          </w:rPr>
          <w:t xml:space="preserve">Brent </w:t>
        </w:r>
        <w:proofErr w:type="spellStart"/>
        <w:r w:rsidRPr="00380A07">
          <w:rPr>
            <w:rStyle w:val="Hyperlink"/>
          </w:rPr>
          <w:t>Ozar</w:t>
        </w:r>
      </w:hyperlink>
      <w:hyperlink r:id="rId7" w:history="1">
        <w:r w:rsidRPr="00380A07">
          <w:rPr>
            <w:rStyle w:val="Hyperlink"/>
          </w:rPr>
          <w:t>Execution</w:t>
        </w:r>
        <w:proofErr w:type="spellEnd"/>
        <w:r w:rsidRPr="00380A07">
          <w:rPr>
            <w:rStyle w:val="Hyperlink"/>
          </w:rPr>
          <w:t xml:space="preserve"> Plans</w:t>
        </w:r>
      </w:hyperlink>
    </w:p>
    <w:p w:rsidR="00380A07" w:rsidRDefault="00380A07" w:rsidP="00380A07">
      <w:r>
        <w:t xml:space="preserve">FROM:  </w:t>
      </w:r>
      <w:hyperlink r:id="rId8" w:history="1">
        <w:r w:rsidRPr="009232D7">
          <w:rPr>
            <w:rStyle w:val="Hyperlink"/>
          </w:rPr>
          <w:t>https://www.brentozar.com/archive/2016/08/memory-grants-week-introduction-query-memory/?utm_source=Brent+Ozar+Unlimited%C2%AE+List&amp;utm_campaign=9831dcb39e-RSS_EMAIL_CAMPAIGN&amp;utm_medium=email&amp;utm_term=0_8e3e861dd9-9831dcb39e-296071565&amp;goal=0_8e3e861dd9-9831dcb39e-296071565&amp;mc_cid=9831dcb39e&amp;mc_eid=b137e91a2b</w:t>
        </w:r>
      </w:hyperlink>
    </w:p>
    <w:p w:rsidR="00380A07" w:rsidRPr="00380A07" w:rsidRDefault="00380A07" w:rsidP="00380A07"/>
    <w:p w:rsidR="00380A07" w:rsidRPr="00380A07" w:rsidRDefault="00380A07" w:rsidP="00380A07">
      <w:r w:rsidRPr="00380A07">
        <w:t>Microsoft has been quietly making some amazing improvements for performance tuners in SQL Server 2012, 2014, and 2016. This week, we’re going to introduce you to just how awesome they are. (</w:t>
      </w:r>
      <w:proofErr w:type="gramStart"/>
      <w:r w:rsidRPr="00380A07">
        <w:t>They being</w:t>
      </w:r>
      <w:proofErr w:type="gramEnd"/>
      <w:r w:rsidRPr="00380A07">
        <w:t xml:space="preserve"> the improvements, not Microsoft. You already knew they were awesome.)</w:t>
      </w:r>
    </w:p>
    <w:p w:rsidR="00380A07" w:rsidRPr="00380A07" w:rsidRDefault="00380A07" w:rsidP="00380A07">
      <w:r w:rsidRPr="00380A07">
        <w:t xml:space="preserve">Using the </w:t>
      </w:r>
      <w:hyperlink r:id="rId9" w:history="1">
        <w:r w:rsidRPr="00380A07">
          <w:rPr>
            <w:rStyle w:val="Hyperlink"/>
          </w:rPr>
          <w:t xml:space="preserve">freely available </w:t>
        </w:r>
        <w:proofErr w:type="spellStart"/>
        <w:r w:rsidRPr="00380A07">
          <w:rPr>
            <w:rStyle w:val="Hyperlink"/>
          </w:rPr>
          <w:t>StackOverflow</w:t>
        </w:r>
        <w:proofErr w:type="spellEnd"/>
        <w:r w:rsidRPr="00380A07">
          <w:rPr>
            <w:rStyle w:val="Hyperlink"/>
          </w:rPr>
          <w:t xml:space="preserve"> database</w:t>
        </w:r>
      </w:hyperlink>
      <w:r w:rsidRPr="00380A07">
        <w:t>, let’s start with a simple query – SELECT * FROM Users:</w:t>
      </w:r>
    </w:p>
    <w:p w:rsidR="00380A07" w:rsidRPr="00380A07" w:rsidRDefault="00380A07" w:rsidP="00380A07">
      <w:r w:rsidRPr="00380A07">
        <w:drawing>
          <wp:inline distT="0" distB="0" distL="0" distR="0">
            <wp:extent cx="3382645" cy="3990340"/>
            <wp:effectExtent l="0" t="0" r="8255" b="0"/>
            <wp:docPr id="9" name="Picture 9" descr="Simple query with no ORDER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ry with no ORDER B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2645" cy="3990340"/>
                    </a:xfrm>
                    <a:prstGeom prst="rect">
                      <a:avLst/>
                    </a:prstGeom>
                    <a:noFill/>
                    <a:ln>
                      <a:noFill/>
                    </a:ln>
                  </pic:spPr>
                </pic:pic>
              </a:graphicData>
            </a:graphic>
          </wp:inline>
        </w:drawing>
      </w:r>
    </w:p>
    <w:p w:rsidR="00380A07" w:rsidRPr="00380A07" w:rsidRDefault="00380A07" w:rsidP="00380A07">
      <w:r w:rsidRPr="00380A07">
        <w:t>Simple query with no ORDER BY</w:t>
      </w:r>
    </w:p>
    <w:p w:rsidR="00380A07" w:rsidRPr="00380A07" w:rsidRDefault="00380A07" w:rsidP="00380A07">
      <w:r w:rsidRPr="00380A07">
        <w:lastRenderedPageBreak/>
        <w:t xml:space="preserve">When I </w:t>
      </w:r>
      <w:proofErr w:type="gramStart"/>
      <w:r w:rsidRPr="00380A07">
        <w:t>hover</w:t>
      </w:r>
      <w:proofErr w:type="gramEnd"/>
      <w:r w:rsidRPr="00380A07">
        <w:t xml:space="preserve"> my mouse over the SELECT in the execution plan, I get a little popup with things like estimated </w:t>
      </w:r>
      <w:proofErr w:type="spellStart"/>
      <w:r w:rsidRPr="00380A07">
        <w:t>subtree</w:t>
      </w:r>
      <w:proofErr w:type="spellEnd"/>
      <w:r w:rsidRPr="00380A07">
        <w:t xml:space="preserve"> cost, estimated number of rows, and more.</w:t>
      </w:r>
    </w:p>
    <w:p w:rsidR="00380A07" w:rsidRPr="00380A07" w:rsidRDefault="00380A07" w:rsidP="00380A07">
      <w:r w:rsidRPr="00380A07">
        <w:t>Now let’s add an ORDER BY:</w:t>
      </w:r>
    </w:p>
    <w:p w:rsidR="00380A07" w:rsidRPr="00380A07" w:rsidRDefault="00380A07" w:rsidP="00380A07">
      <w:r w:rsidRPr="00380A07">
        <w:drawing>
          <wp:inline distT="0" distB="0" distL="0" distR="0">
            <wp:extent cx="5687060" cy="4180840"/>
            <wp:effectExtent l="0" t="0" r="8890" b="0"/>
            <wp:docPr id="8" name="Picture 8" descr="Execution plan with a memory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ion plan with a memory gr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060" cy="4180840"/>
                    </a:xfrm>
                    <a:prstGeom prst="rect">
                      <a:avLst/>
                    </a:prstGeom>
                    <a:noFill/>
                    <a:ln>
                      <a:noFill/>
                    </a:ln>
                  </pic:spPr>
                </pic:pic>
              </a:graphicData>
            </a:graphic>
          </wp:inline>
        </w:drawing>
      </w:r>
    </w:p>
    <w:p w:rsidR="00380A07" w:rsidRPr="00380A07" w:rsidRDefault="00380A07" w:rsidP="00380A07">
      <w:r w:rsidRPr="00380A07">
        <w:t>Execution plan with a memory grant</w:t>
      </w:r>
    </w:p>
    <w:p w:rsidR="00380A07" w:rsidRPr="00380A07" w:rsidRDefault="00380A07" w:rsidP="00380A07">
      <w:r w:rsidRPr="00380A07">
        <w:t>When I hover over the SELECT, there’s a new line in town: Memory Grant. SQL Server needs RAM to sort the list of users before delivering them back to us. It didn’t need memory for the prior query because it was just dumping the data out as fast as it could read it.</w:t>
      </w:r>
    </w:p>
    <w:p w:rsidR="00380A07" w:rsidRPr="00380A07" w:rsidRDefault="00380A07" w:rsidP="00380A07">
      <w:r w:rsidRPr="00380A07">
        <w:t>You can see more details about the memory grant if you right-click on the SELECT and click Properties:</w:t>
      </w:r>
    </w:p>
    <w:p w:rsidR="00380A07" w:rsidRPr="00380A07" w:rsidRDefault="00380A07" w:rsidP="00380A07">
      <w:r w:rsidRPr="00380A07">
        <w:lastRenderedPageBreak/>
        <w:drawing>
          <wp:inline distT="0" distB="0" distL="0" distR="0">
            <wp:extent cx="3113405" cy="2341245"/>
            <wp:effectExtent l="0" t="0" r="0" b="1905"/>
            <wp:docPr id="7" name="Picture 7" descr="Memory grant details in the Properti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grant details in the Properties p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2341245"/>
                    </a:xfrm>
                    <a:prstGeom prst="rect">
                      <a:avLst/>
                    </a:prstGeom>
                    <a:noFill/>
                    <a:ln>
                      <a:noFill/>
                    </a:ln>
                  </pic:spPr>
                </pic:pic>
              </a:graphicData>
            </a:graphic>
          </wp:inline>
        </w:drawing>
      </w:r>
    </w:p>
    <w:p w:rsidR="00380A07" w:rsidRPr="00380A07" w:rsidRDefault="00380A07" w:rsidP="00380A07">
      <w:r w:rsidRPr="00380A07">
        <w:t>Memory grant details in the Properties pane</w:t>
      </w:r>
    </w:p>
    <w:p w:rsidR="00380A07" w:rsidRPr="00380A07" w:rsidRDefault="00380A07" w:rsidP="00380A07">
      <w:r w:rsidRPr="00380A07">
        <w:t>When SQL Server builds your query’s execution plan, it has to guess:</w:t>
      </w:r>
    </w:p>
    <w:p w:rsidR="00380A07" w:rsidRPr="00380A07" w:rsidRDefault="00380A07" w:rsidP="00380A07">
      <w:pPr>
        <w:numPr>
          <w:ilvl w:val="0"/>
          <w:numId w:val="1"/>
        </w:numPr>
      </w:pPr>
      <w:r w:rsidRPr="00380A07">
        <w:rPr>
          <w:b/>
          <w:bCs/>
        </w:rPr>
        <w:t>Desired Memory</w:t>
      </w:r>
      <w:r w:rsidRPr="00380A07">
        <w:t xml:space="preserve"> – how much this plan </w:t>
      </w:r>
      <w:r w:rsidRPr="00380A07">
        <w:rPr>
          <w:b/>
          <w:bCs/>
          <w:i/>
          <w:iCs/>
        </w:rPr>
        <w:t>wants</w:t>
      </w:r>
      <w:r w:rsidRPr="00380A07">
        <w:t xml:space="preserve"> in a perfect scenario, in </w:t>
      </w:r>
      <w:proofErr w:type="gramStart"/>
      <w:r w:rsidRPr="00380A07">
        <w:t>kilobytes.</w:t>
      </w:r>
      <w:proofErr w:type="gramEnd"/>
      <w:r w:rsidRPr="00380A07">
        <w:t xml:space="preserve"> Cached as part of the cached execution plan, and will remain consistent for all executions of this plan.</w:t>
      </w:r>
    </w:p>
    <w:p w:rsidR="00380A07" w:rsidRPr="00380A07" w:rsidRDefault="00380A07" w:rsidP="00380A07">
      <w:pPr>
        <w:numPr>
          <w:ilvl w:val="0"/>
          <w:numId w:val="1"/>
        </w:numPr>
      </w:pPr>
      <w:r w:rsidRPr="00380A07">
        <w:rPr>
          <w:b/>
          <w:bCs/>
        </w:rPr>
        <w:t>Granted Memory</w:t>
      </w:r>
      <w:r w:rsidRPr="00380A07">
        <w:t xml:space="preserve"> – how much </w:t>
      </w:r>
      <w:r w:rsidRPr="00380A07">
        <w:rPr>
          <w:b/>
          <w:bCs/>
          <w:i/>
          <w:iCs/>
        </w:rPr>
        <w:t>this</w:t>
      </w:r>
      <w:r w:rsidRPr="00380A07">
        <w:t xml:space="preserve"> execution of the query actually got. This can vary between execution to execution depending on the server’s available workspace memory at the time. Yes, dear reader, this is one of the reasons why sometimes your query is slow, and sometimes it’s fast. This value is not cached as part of the plan.</w:t>
      </w:r>
    </w:p>
    <w:p w:rsidR="00380A07" w:rsidRPr="00380A07" w:rsidRDefault="00380A07" w:rsidP="00380A07">
      <w:pPr>
        <w:numPr>
          <w:ilvl w:val="0"/>
          <w:numId w:val="1"/>
        </w:numPr>
      </w:pPr>
      <w:r w:rsidRPr="00380A07">
        <w:rPr>
          <w:b/>
          <w:bCs/>
        </w:rPr>
        <w:t>Grant Wait Time</w:t>
      </w:r>
      <w:r w:rsidRPr="00380A07">
        <w:t xml:space="preserve"> – how long </w:t>
      </w:r>
      <w:r w:rsidRPr="00380A07">
        <w:rPr>
          <w:b/>
          <w:bCs/>
          <w:i/>
          <w:iCs/>
        </w:rPr>
        <w:t>this</w:t>
      </w:r>
      <w:r w:rsidRPr="00380A07">
        <w:t xml:space="preserve"> execution of the query had to wait in order to get its memory. This relates to the </w:t>
      </w:r>
      <w:hyperlink r:id="rId13" w:history="1">
        <w:proofErr w:type="spellStart"/>
        <w:r w:rsidRPr="00380A07">
          <w:rPr>
            <w:rStyle w:val="Hyperlink"/>
          </w:rPr>
          <w:t>Perfmon</w:t>
        </w:r>
        <w:proofErr w:type="spellEnd"/>
        <w:r w:rsidRPr="00380A07">
          <w:rPr>
            <w:rStyle w:val="Hyperlink"/>
          </w:rPr>
          <w:t xml:space="preserve"> counter Memory Grants Pending</w:t>
        </w:r>
      </w:hyperlink>
      <w:r w:rsidRPr="00380A07">
        <w:t>. Not cached, since it varies from execution to execution.</w:t>
      </w:r>
    </w:p>
    <w:p w:rsidR="00380A07" w:rsidRPr="00380A07" w:rsidRDefault="00380A07" w:rsidP="00380A07">
      <w:pPr>
        <w:numPr>
          <w:ilvl w:val="0"/>
          <w:numId w:val="1"/>
        </w:numPr>
      </w:pPr>
      <w:r w:rsidRPr="00380A07">
        <w:rPr>
          <w:b/>
          <w:bCs/>
        </w:rPr>
        <w:t>Max Used Memory</w:t>
      </w:r>
      <w:r w:rsidRPr="00380A07">
        <w:t xml:space="preserve"> – how much </w:t>
      </w:r>
      <w:r w:rsidRPr="00380A07">
        <w:rPr>
          <w:b/>
          <w:bCs/>
          <w:i/>
          <w:iCs/>
        </w:rPr>
        <w:t>this</w:t>
      </w:r>
      <w:r w:rsidRPr="00380A07">
        <w:t xml:space="preserve"> execution used, and also not cached obviously. This is where things start to get interesting.</w:t>
      </w:r>
    </w:p>
    <w:p w:rsidR="00380A07" w:rsidRPr="00380A07" w:rsidRDefault="00380A07" w:rsidP="00380A07">
      <w:pPr>
        <w:rPr>
          <w:b/>
          <w:bCs/>
        </w:rPr>
      </w:pPr>
      <w:r w:rsidRPr="00380A07">
        <w:rPr>
          <w:b/>
          <w:bCs/>
        </w:rPr>
        <w:t>SQL Server’s query grant memory estimates are really important.</w:t>
      </w:r>
    </w:p>
    <w:p w:rsidR="00380A07" w:rsidRPr="00380A07" w:rsidRDefault="00380A07" w:rsidP="00380A07">
      <w:r w:rsidRPr="00380A07">
        <w:rPr>
          <w:b/>
          <w:bCs/>
        </w:rPr>
        <w:t>If it estimates too little memory</w:t>
      </w:r>
      <w:r w:rsidRPr="00380A07">
        <w:t xml:space="preserve">, then as your query starts to bring back more and more data and it runs out, then you’ll be spilling to </w:t>
      </w:r>
      <w:proofErr w:type="spellStart"/>
      <w:r w:rsidRPr="00380A07">
        <w:t>TempDB</w:t>
      </w:r>
      <w:proofErr w:type="spellEnd"/>
      <w:r w:rsidRPr="00380A07">
        <w:t>. That’s why we freak out when user-defined functions only estimate 1-100 rows will come back, or when table variables only estimate 1 row will come back.</w:t>
      </w:r>
    </w:p>
    <w:p w:rsidR="00380A07" w:rsidRPr="00380A07" w:rsidRDefault="00380A07" w:rsidP="00380A07">
      <w:r w:rsidRPr="00380A07">
        <w:t xml:space="preserve">As we join those objects to other things in our query, SQL Server may wildly underestimate the amount of work it has to do for the rest of the tables. You can see this in action in </w:t>
      </w:r>
      <w:hyperlink r:id="rId14" w:history="1">
        <w:r w:rsidRPr="00380A07">
          <w:rPr>
            <w:rStyle w:val="Hyperlink"/>
          </w:rPr>
          <w:t>my Watch Brent Tune Queries video</w:t>
        </w:r>
      </w:hyperlink>
      <w:r w:rsidRPr="00380A07">
        <w:t xml:space="preserve"> from </w:t>
      </w:r>
      <w:proofErr w:type="spellStart"/>
      <w:r w:rsidRPr="00380A07">
        <w:t>SQLRally</w:t>
      </w:r>
      <w:proofErr w:type="spellEnd"/>
      <w:r w:rsidRPr="00380A07">
        <w:t xml:space="preserve"> Nordic in Copenhagen.</w:t>
      </w:r>
    </w:p>
    <w:p w:rsidR="00380A07" w:rsidRPr="00380A07" w:rsidRDefault="00380A07" w:rsidP="00380A07">
      <w:r w:rsidRPr="00380A07">
        <w:t xml:space="preserve">On the other hand, </w:t>
      </w:r>
      <w:r w:rsidRPr="00380A07">
        <w:rPr>
          <w:b/>
          <w:bCs/>
        </w:rPr>
        <w:t>when SQL Server estimates too much memory</w:t>
      </w:r>
      <w:r w:rsidRPr="00380A07">
        <w:t xml:space="preserve"> is required, we have a different problem:</w:t>
      </w:r>
    </w:p>
    <w:p w:rsidR="00380A07" w:rsidRPr="00380A07" w:rsidRDefault="00380A07" w:rsidP="00380A07">
      <w:pPr>
        <w:numPr>
          <w:ilvl w:val="0"/>
          <w:numId w:val="2"/>
        </w:numPr>
      </w:pPr>
      <w:r w:rsidRPr="00380A07">
        <w:lastRenderedPageBreak/>
        <w:t>Your query may wait a long time just to start because that estimated memory isn’t available</w:t>
      </w:r>
    </w:p>
    <w:p w:rsidR="00380A07" w:rsidRPr="00380A07" w:rsidRDefault="00380A07" w:rsidP="00380A07">
      <w:pPr>
        <w:numPr>
          <w:ilvl w:val="0"/>
          <w:numId w:val="2"/>
        </w:numPr>
      </w:pPr>
      <w:r w:rsidRPr="00380A07">
        <w:t>SQL Server may clear out a lot of otherwise-useful memory just to run your query</w:t>
      </w:r>
    </w:p>
    <w:p w:rsidR="00380A07" w:rsidRPr="00380A07" w:rsidRDefault="00380A07" w:rsidP="00380A07">
      <w:pPr>
        <w:numPr>
          <w:ilvl w:val="0"/>
          <w:numId w:val="2"/>
        </w:numPr>
      </w:pPr>
      <w:r w:rsidRPr="00380A07">
        <w:t>Other people may have to wait for memory because a ton got allocated to your query</w:t>
      </w:r>
    </w:p>
    <w:p w:rsidR="00380A07" w:rsidRPr="00380A07" w:rsidRDefault="00380A07" w:rsidP="00380A07">
      <w:r w:rsidRPr="00380A07">
        <w:t xml:space="preserve">You can see this one in action in </w:t>
      </w:r>
      <w:hyperlink r:id="rId15" w:history="1">
        <w:r w:rsidRPr="00380A07">
          <w:rPr>
            <w:rStyle w:val="Hyperlink"/>
          </w:rPr>
          <w:t xml:space="preserve">Kendra’s </w:t>
        </w:r>
        <w:proofErr w:type="spellStart"/>
        <w:r w:rsidRPr="00380A07">
          <w:rPr>
            <w:rStyle w:val="Hyperlink"/>
          </w:rPr>
          <w:t>AdventureWorks</w:t>
        </w:r>
        <w:proofErr w:type="spellEnd"/>
        <w:r w:rsidRPr="00380A07">
          <w:rPr>
            <w:rStyle w:val="Hyperlink"/>
          </w:rPr>
          <w:t xml:space="preserve"> query that estimates bazillions of rows</w:t>
        </w:r>
      </w:hyperlink>
      <w:r w:rsidRPr="00380A07">
        <w:t>. It estimates 10.5 terabytes of data will be handled, when in actuality it’s only 292MB.</w:t>
      </w:r>
    </w:p>
    <w:p w:rsidR="00380A07" w:rsidRPr="00380A07" w:rsidRDefault="00380A07" w:rsidP="00380A07">
      <w:pPr>
        <w:rPr>
          <w:b/>
          <w:bCs/>
        </w:rPr>
      </w:pPr>
      <w:r w:rsidRPr="00380A07">
        <w:rPr>
          <w:b/>
          <w:bCs/>
        </w:rPr>
        <w:t>But we’ve been flying blind – until now.</w:t>
      </w:r>
    </w:p>
    <w:p w:rsidR="00380A07" w:rsidRPr="00380A07" w:rsidRDefault="00380A07" w:rsidP="00380A07">
      <w:r w:rsidRPr="00380A07">
        <w:t>Until now, it was really hard to troubleshoot these issues. While the plan cache does show us how much memory a query would want, it didn’t show us how much was actually used.</w:t>
      </w:r>
    </w:p>
    <w:p w:rsidR="00380A07" w:rsidRPr="00380A07" w:rsidRDefault="00380A07" w:rsidP="00380A07">
      <w:r w:rsidRPr="00380A07">
        <w:t xml:space="preserve">We could try running the query to get the actual plan, but even that didn’t always get us the right answer. If we were suffering from </w:t>
      </w:r>
      <w:hyperlink r:id="rId16" w:history="1">
        <w:r w:rsidRPr="00380A07">
          <w:rPr>
            <w:rStyle w:val="Hyperlink"/>
          </w:rPr>
          <w:t>parameter sniffing problems</w:t>
        </w:r>
      </w:hyperlink>
      <w:r w:rsidRPr="00380A07">
        <w:t>, one set of parameters might work fine while the other would produce catastrophic underestimates or overestimates.</w:t>
      </w:r>
    </w:p>
    <w:p w:rsidR="00380A07" w:rsidRPr="00380A07" w:rsidRDefault="00380A07" w:rsidP="00380A07">
      <w:r w:rsidRPr="00380A07">
        <w:t>We could try using Profiler or Extended Events to catch spills or huge grants as they happened, but…let’s be honest, you’re not doing that. You’re the kind of person who barely finishes reading a blog post, let alone starts firing up a tool before problems happen.</w:t>
      </w:r>
    </w:p>
    <w:p w:rsidR="00380A07" w:rsidRPr="00380A07" w:rsidRDefault="00380A07" w:rsidP="00380A07">
      <w:hyperlink r:id="rId17" w:tooltip="Share this" w:history="1">
        <w:r w:rsidRPr="00380A07">
          <w:rPr>
            <w:rStyle w:val="Hyperlink"/>
          </w:rPr>
          <w:t>2</w:t>
        </w:r>
      </w:hyperlink>
      <w:hyperlink r:id="rId18" w:tooltip="Share this" w:history="1">
        <w:r w:rsidRPr="00380A07">
          <w:rPr>
            <w:rStyle w:val="Hyperlink"/>
          </w:rPr>
          <w:t>31</w:t>
        </w:r>
      </w:hyperlink>
    </w:p>
    <w:p w:rsidR="00380A07" w:rsidRPr="00380A07" w:rsidRDefault="00380A07" w:rsidP="00380A07">
      <w:r w:rsidRPr="00380A07">
        <w:drawing>
          <wp:inline distT="0" distB="0" distL="0" distR="0">
            <wp:extent cx="914400" cy="914400"/>
            <wp:effectExtent l="0" t="0" r="0" b="0"/>
            <wp:docPr id="6" name="Picture 6" descr="https://secure.gravatar.com/avatar/77f776c2eaf0cc691e8a0880bb8a191f?s=96&amp;d=mm&amp;r=g">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77f776c2eaf0cc691e8a0880bb8a191f?s=96&amp;d=mm&amp;r=g">
                      <a:hlinkClick r:id="rId19" tgtFrame="_blank"/>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380A07" w:rsidRPr="00380A07" w:rsidRDefault="00380A07" w:rsidP="00380A07">
      <w:hyperlink r:id="rId21" w:history="1">
        <w:r w:rsidRPr="00380A07">
          <w:rPr>
            <w:rStyle w:val="Hyperlink"/>
          </w:rPr>
          <w:t xml:space="preserve">Brent </w:t>
        </w:r>
        <w:proofErr w:type="spellStart"/>
        <w:r w:rsidRPr="00380A07">
          <w:rPr>
            <w:rStyle w:val="Hyperlink"/>
          </w:rPr>
          <w:t>Ozar</w:t>
        </w:r>
        <w:proofErr w:type="spellEnd"/>
      </w:hyperlink>
      <w:r w:rsidRPr="00380A07">
        <w:t xml:space="preserve"> </w:t>
      </w:r>
    </w:p>
    <w:p w:rsidR="00380A07" w:rsidRPr="00380A07" w:rsidRDefault="00380A07" w:rsidP="00380A07">
      <w:hyperlink r:id="rId22" w:history="1">
        <w:r w:rsidRPr="00380A07">
          <w:rPr>
            <w:rStyle w:val="Hyperlink"/>
          </w:rPr>
          <w:t>https://www.brentozar.com</w:t>
        </w:r>
      </w:hyperlink>
      <w:r w:rsidRPr="00380A07">
        <w:t xml:space="preserve"> </w:t>
      </w:r>
    </w:p>
    <w:p w:rsidR="00380A07" w:rsidRPr="00380A07" w:rsidRDefault="00380A07" w:rsidP="00380A07">
      <w:r w:rsidRPr="00380A07">
        <w:t>I make Microsoft SQL Server faster and more reliable. I love teaching, travel, and laughing. I live in Chicago with my wife Erika and my dog Ernie. I'm on an epic life quest to have fun and make a difference. In my spare time, I'm behind a bunch of stuff like GroupBy.org, FirstResponderKit.org, DBAreactions.com, and SQLServerUpdates.com.</w:t>
      </w:r>
    </w:p>
    <w:p w:rsidR="00380A07" w:rsidRPr="00380A07" w:rsidRDefault="00380A07" w:rsidP="00380A07">
      <w:hyperlink r:id="rId23" w:history="1">
        <w:r w:rsidRPr="00380A07">
          <w:rPr>
            <w:rStyle w:val="Hyperlink"/>
          </w:rPr>
          <w:t xml:space="preserve">Previous Post Cardinality Estimator Trace Flags and Links </w:t>
        </w:r>
      </w:hyperlink>
      <w:hyperlink r:id="rId24" w:history="1">
        <w:r w:rsidRPr="00380A07">
          <w:rPr>
            <w:rStyle w:val="Hyperlink"/>
          </w:rPr>
          <w:t xml:space="preserve">Next Post Windows Update Now Delivers SQL Server Cumulative Updates </w:t>
        </w:r>
      </w:hyperlink>
    </w:p>
    <w:p w:rsidR="00380A07" w:rsidRPr="00380A07" w:rsidRDefault="00380A07" w:rsidP="00380A07">
      <w:pPr>
        <w:rPr>
          <w:b/>
          <w:bCs/>
        </w:rPr>
      </w:pPr>
      <w:proofErr w:type="gramStart"/>
      <w:r w:rsidRPr="00380A07">
        <w:rPr>
          <w:b/>
          <w:bCs/>
        </w:rPr>
        <w:t>4 Comments.</w:t>
      </w:r>
      <w:proofErr w:type="gramEnd"/>
      <w:r w:rsidRPr="00380A07">
        <w:rPr>
          <w:b/>
          <w:bCs/>
        </w:rPr>
        <w:t xml:space="preserve"> </w:t>
      </w:r>
      <w:hyperlink r:id="rId25" w:anchor="respond" w:history="1">
        <w:r w:rsidRPr="00380A07">
          <w:rPr>
            <w:rStyle w:val="Hyperlink"/>
            <w:b/>
            <w:bCs/>
          </w:rPr>
          <w:t>Leave new</w:t>
        </w:r>
      </w:hyperlink>
      <w:r w:rsidRPr="00380A07">
        <w:rPr>
          <w:b/>
          <w:bCs/>
        </w:rPr>
        <w:t xml:space="preserve"> </w:t>
      </w:r>
    </w:p>
    <w:p w:rsidR="00380A07" w:rsidRPr="00380A07" w:rsidRDefault="00380A07" w:rsidP="00380A07">
      <w:r w:rsidRPr="00380A07">
        <w:drawing>
          <wp:inline distT="0" distB="0" distL="0" distR="0">
            <wp:extent cx="475615" cy="475615"/>
            <wp:effectExtent l="0" t="0" r="635" b="635"/>
            <wp:docPr id="5" name="Picture 5" descr="https://secure.gravatar.com/avatar/f39c46571644c9d3f15e4c2818c2f5eb?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f39c46571644c9d3f15e4c2818c2f5eb?s=5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380A07" w:rsidRPr="00380A07" w:rsidRDefault="00380A07" w:rsidP="00380A07">
      <w:pPr>
        <w:rPr>
          <w:b/>
          <w:bCs/>
        </w:rPr>
      </w:pPr>
      <w:r w:rsidRPr="00380A07">
        <w:rPr>
          <w:b/>
          <w:bCs/>
        </w:rPr>
        <w:lastRenderedPageBreak/>
        <w:t>Dennis Post</w:t>
      </w:r>
    </w:p>
    <w:p w:rsidR="00380A07" w:rsidRPr="00380A07" w:rsidRDefault="00380A07" w:rsidP="00380A07">
      <w:hyperlink r:id="rId27" w:anchor="comment-2306800" w:history="1">
        <w:r w:rsidRPr="00380A07">
          <w:rPr>
            <w:rStyle w:val="Hyperlink"/>
          </w:rPr>
          <w:t>August 8, 2016 10:05 am</w:t>
        </w:r>
      </w:hyperlink>
      <w:r w:rsidRPr="00380A07">
        <w:t xml:space="preserve"> </w:t>
      </w:r>
    </w:p>
    <w:p w:rsidR="00380A07" w:rsidRPr="00380A07" w:rsidRDefault="00380A07" w:rsidP="00380A07">
      <w:r w:rsidRPr="00380A07">
        <w:t>Great post Brent.</w:t>
      </w:r>
    </w:p>
    <w:p w:rsidR="00380A07" w:rsidRPr="00380A07" w:rsidRDefault="00380A07" w:rsidP="00380A07">
      <w:r w:rsidRPr="00380A07">
        <w:t xml:space="preserve">I’ve been checking </w:t>
      </w:r>
      <w:proofErr w:type="spellStart"/>
      <w:r w:rsidRPr="00380A07">
        <w:t>sys.dm_exec_query_memory_grants</w:t>
      </w:r>
      <w:proofErr w:type="spellEnd"/>
      <w:r w:rsidRPr="00380A07">
        <w:t xml:space="preserve"> lately, comparing Granted Memory and Max Used Memory. </w:t>
      </w:r>
      <w:proofErr w:type="gramStart"/>
      <w:r w:rsidRPr="00380A07">
        <w:t>Has been very helpful in finding poor queries.</w:t>
      </w:r>
      <w:proofErr w:type="gramEnd"/>
      <w:r w:rsidRPr="00380A07">
        <w:t xml:space="preserve"> Have seen grants +4 GB that only use &lt;200 MB. What a waste!</w:t>
      </w:r>
    </w:p>
    <w:p w:rsidR="00380A07" w:rsidRPr="00380A07" w:rsidRDefault="00380A07" w:rsidP="00380A07">
      <w:hyperlink r:id="rId28" w:anchor="respond" w:history="1">
        <w:r w:rsidRPr="00380A07">
          <w:rPr>
            <w:rStyle w:val="Hyperlink"/>
          </w:rPr>
          <w:t>Reply</w:t>
        </w:r>
      </w:hyperlink>
    </w:p>
    <w:p w:rsidR="00380A07" w:rsidRPr="00380A07" w:rsidRDefault="00380A07" w:rsidP="00380A07">
      <w:r w:rsidRPr="00380A07">
        <w:drawing>
          <wp:inline distT="0" distB="0" distL="0" distR="0">
            <wp:extent cx="475615" cy="475615"/>
            <wp:effectExtent l="0" t="0" r="635" b="635"/>
            <wp:docPr id="4" name="Picture 4" descr="https://secure.gravatar.com/avatar/24eff5b56ffe4f99c353ae7a523b056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24eff5b56ffe4f99c353ae7a523b056e?s=5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380A07" w:rsidRPr="00380A07" w:rsidRDefault="00380A07" w:rsidP="00380A07">
      <w:pPr>
        <w:rPr>
          <w:b/>
          <w:bCs/>
        </w:rPr>
      </w:pPr>
      <w:r w:rsidRPr="00380A07">
        <w:rPr>
          <w:b/>
          <w:bCs/>
        </w:rPr>
        <w:t>Aaron</w:t>
      </w:r>
    </w:p>
    <w:p w:rsidR="00380A07" w:rsidRPr="00380A07" w:rsidRDefault="00380A07" w:rsidP="00380A07">
      <w:hyperlink r:id="rId29" w:anchor="comment-2307415" w:history="1">
        <w:r w:rsidRPr="00380A07">
          <w:rPr>
            <w:rStyle w:val="Hyperlink"/>
          </w:rPr>
          <w:t>August 10, 2016 3:33 pm</w:t>
        </w:r>
      </w:hyperlink>
      <w:r w:rsidRPr="00380A07">
        <w:t xml:space="preserve"> </w:t>
      </w:r>
    </w:p>
    <w:p w:rsidR="00380A07" w:rsidRPr="00380A07" w:rsidRDefault="00380A07" w:rsidP="00380A07">
      <w:r w:rsidRPr="00380A07">
        <w:t xml:space="preserve">We proactively stash the results from </w:t>
      </w:r>
      <w:proofErr w:type="spellStart"/>
      <w:r w:rsidRPr="00380A07">
        <w:t>dm_exec</w:t>
      </w:r>
      <w:proofErr w:type="spellEnd"/>
      <w:r w:rsidRPr="00380A07">
        <w:t xml:space="preserve"> _</w:t>
      </w:r>
      <w:proofErr w:type="spellStart"/>
      <w:r w:rsidRPr="00380A07">
        <w:t>query_memory_grants</w:t>
      </w:r>
      <w:proofErr w:type="spellEnd"/>
      <w:r w:rsidRPr="00380A07">
        <w:t xml:space="preserve"> </w:t>
      </w:r>
      <w:proofErr w:type="spellStart"/>
      <w:r w:rsidRPr="00380A07">
        <w:t>thoughout</w:t>
      </w:r>
      <w:proofErr w:type="spellEnd"/>
      <w:r w:rsidRPr="00380A07">
        <w:t xml:space="preserve"> </w:t>
      </w:r>
      <w:proofErr w:type="spellStart"/>
      <w:r w:rsidRPr="00380A07">
        <w:t>Dev</w:t>
      </w:r>
      <w:proofErr w:type="spellEnd"/>
      <w:r w:rsidRPr="00380A07">
        <w:t xml:space="preserve"> and test environments to get this.</w:t>
      </w:r>
    </w:p>
    <w:p w:rsidR="00380A07" w:rsidRPr="00380A07" w:rsidRDefault="00380A07" w:rsidP="00380A07">
      <w:r w:rsidRPr="00380A07">
        <w:t>More often it helps identify where stats are stale than true memory hogs though, which is useful too.</w:t>
      </w:r>
    </w:p>
    <w:p w:rsidR="00380A07" w:rsidRPr="00380A07" w:rsidRDefault="00380A07" w:rsidP="00380A07">
      <w:r w:rsidRPr="00380A07">
        <w:t xml:space="preserve">Now might be a good time to mention the query memory cap, which is a maximum of 20% of maximum work space memory from </w:t>
      </w:r>
      <w:proofErr w:type="spellStart"/>
      <w:r w:rsidRPr="00380A07">
        <w:t>dm_os_performance_counters</w:t>
      </w:r>
      <w:proofErr w:type="spellEnd"/>
      <w:r w:rsidRPr="00380A07">
        <w:t xml:space="preserve"> (in itself a max of 75% of target server memory). It took some digging for me to find why all large memory queries maxed out at the same value. Min query memory is a more obvious setting of course in </w:t>
      </w:r>
      <w:proofErr w:type="spellStart"/>
      <w:r w:rsidRPr="00380A07">
        <w:t>sp_configure</w:t>
      </w:r>
      <w:proofErr w:type="spellEnd"/>
      <w:r w:rsidRPr="00380A07">
        <w:t>.</w:t>
      </w:r>
    </w:p>
    <w:p w:rsidR="00380A07" w:rsidRPr="00380A07" w:rsidRDefault="00380A07" w:rsidP="00380A07">
      <w:r w:rsidRPr="00380A07">
        <w:t xml:space="preserve">Oh don’t forget resource </w:t>
      </w:r>
      <w:proofErr w:type="spellStart"/>
      <w:r w:rsidRPr="00380A07">
        <w:t>gov</w:t>
      </w:r>
      <w:proofErr w:type="spellEnd"/>
      <w:r w:rsidRPr="00380A07">
        <w:t xml:space="preserve"> might influence that too.</w:t>
      </w:r>
    </w:p>
    <w:p w:rsidR="00380A07" w:rsidRPr="00380A07" w:rsidRDefault="00380A07" w:rsidP="00380A07">
      <w:hyperlink r:id="rId30" w:anchor="respond" w:history="1">
        <w:r w:rsidRPr="00380A07">
          <w:rPr>
            <w:rStyle w:val="Hyperlink"/>
          </w:rPr>
          <w:t>Reply</w:t>
        </w:r>
      </w:hyperlink>
    </w:p>
    <w:p w:rsidR="00380A07" w:rsidRPr="00380A07" w:rsidRDefault="00380A07" w:rsidP="00380A07">
      <w:r w:rsidRPr="00380A07">
        <w:drawing>
          <wp:inline distT="0" distB="0" distL="0" distR="0">
            <wp:extent cx="475615" cy="475615"/>
            <wp:effectExtent l="0" t="0" r="635" b="635"/>
            <wp:docPr id="3" name="Picture 3" descr="https://secure.gravatar.com/avatar/3e321be49cd9779491740f3ab91dcf5a?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3e321be49cd9779491740f3ab91dcf5a?s=50&amp;d=mm&amp;r=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380A07" w:rsidRPr="00380A07" w:rsidRDefault="00380A07" w:rsidP="00380A07">
      <w:pPr>
        <w:rPr>
          <w:b/>
          <w:bCs/>
        </w:rPr>
      </w:pPr>
      <w:r w:rsidRPr="00380A07">
        <w:rPr>
          <w:b/>
          <w:bCs/>
        </w:rPr>
        <w:t>Cody</w:t>
      </w:r>
    </w:p>
    <w:p w:rsidR="00380A07" w:rsidRPr="00380A07" w:rsidRDefault="00380A07" w:rsidP="00380A07">
      <w:hyperlink r:id="rId32" w:anchor="comment-2312684" w:history="1">
        <w:r w:rsidRPr="00380A07">
          <w:rPr>
            <w:rStyle w:val="Hyperlink"/>
          </w:rPr>
          <w:t>September 1, 2016 12:50 am</w:t>
        </w:r>
      </w:hyperlink>
      <w:r w:rsidRPr="00380A07">
        <w:t xml:space="preserve"> </w:t>
      </w:r>
    </w:p>
    <w:p w:rsidR="00380A07" w:rsidRPr="00380A07" w:rsidRDefault="00380A07" w:rsidP="00380A07">
      <w:r w:rsidRPr="00380A07">
        <w:t xml:space="preserve">This is an interesting post and thanks for writing it. </w:t>
      </w:r>
    </w:p>
    <w:p w:rsidR="00380A07" w:rsidRPr="00380A07" w:rsidRDefault="00380A07" w:rsidP="00380A07">
      <w:r w:rsidRPr="00380A07">
        <w:t>I have a good feeling that my comment will elicit the responses of “this goes beyond the scope of a blog post” and “</w:t>
      </w:r>
      <w:proofErr w:type="spellStart"/>
      <w:r w:rsidRPr="00380A07">
        <w:t>sp_BlitzCache</w:t>
      </w:r>
      <w:proofErr w:type="spellEnd"/>
      <w:r w:rsidRPr="00380A07">
        <w:t xml:space="preserve"> can do this”. But I’m going to give my feedback anyway because I guess other </w:t>
      </w:r>
      <w:r w:rsidRPr="00380A07">
        <w:lastRenderedPageBreak/>
        <w:t xml:space="preserve">people will come along and read it over time too. Besides, scouring through 2,800 odd lines of SQL code trying to reverse engineer a concept isn’t easy </w:t>
      </w:r>
      <w:r w:rsidRPr="00380A07">
        <w:drawing>
          <wp:inline distT="0" distB="0" distL="0" distR="0">
            <wp:extent cx="687070" cy="6870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7070" cy="687070"/>
                    </a:xfrm>
                    <a:prstGeom prst="rect">
                      <a:avLst/>
                    </a:prstGeom>
                    <a:noFill/>
                    <a:ln>
                      <a:noFill/>
                    </a:ln>
                  </pic:spPr>
                </pic:pic>
              </a:graphicData>
            </a:graphic>
          </wp:inline>
        </w:drawing>
      </w:r>
    </w:p>
    <w:p w:rsidR="00380A07" w:rsidRPr="00380A07" w:rsidRDefault="00380A07" w:rsidP="00380A07">
      <w:r w:rsidRPr="00380A07">
        <w:t>My feedback is that I’m left wanting a bit more about how to this fits in with the ecosystem, and how to use it (beyond just viewing it in a plan).</w:t>
      </w:r>
    </w:p>
    <w:p w:rsidR="00380A07" w:rsidRPr="00380A07" w:rsidRDefault="00380A07" w:rsidP="00380A07">
      <w:r w:rsidRPr="00380A07">
        <w:t>So far it seems:</w:t>
      </w:r>
      <w:r w:rsidRPr="00380A07">
        <w:br/>
        <w:t xml:space="preserve">* Performance counters for memory grants outstanding is still a go-to indicator for memory issues (you blogged about it here </w:t>
      </w:r>
      <w:hyperlink r:id="rId34" w:history="1">
        <w:r w:rsidRPr="00380A07">
          <w:rPr>
            <w:rStyle w:val="Hyperlink"/>
          </w:rPr>
          <w:t>https://www.brentozar.com/archive/2013/09/how-to-prove-your-sql-server-needs-more-memory-video/</w:t>
        </w:r>
      </w:hyperlink>
      <w:r w:rsidRPr="00380A07">
        <w:t>)</w:t>
      </w:r>
      <w:r w:rsidRPr="00380A07">
        <w:br/>
        <w:t xml:space="preserve">* If you observed issues you would probably jump into </w:t>
      </w:r>
      <w:proofErr w:type="spellStart"/>
      <w:r w:rsidRPr="00380A07">
        <w:t>sys.dm_exec_query_memory_grants</w:t>
      </w:r>
      <w:proofErr w:type="spellEnd"/>
      <w:r w:rsidRPr="00380A07">
        <w:t xml:space="preserve"> to see an exactly-at-this-moment snapshot of what’s going on. But it will be gone in an instant. Aaron above says he stashes them but I’m not sure how much he grabs, on what kind of schedule, and what other analysis of thresholds is done on it.</w:t>
      </w:r>
      <w:r w:rsidRPr="00380A07">
        <w:br/>
        <w:t xml:space="preserve">* And afterwards you can scan the plan cache for these new fields to pick up old issues on some kind of threshold. It’s not clear if it’s a good idea to stash this also or if it’s likely not going to be worth it. It’s not clear if it would replace stashing </w:t>
      </w:r>
      <w:proofErr w:type="spellStart"/>
      <w:r w:rsidRPr="00380A07">
        <w:t>sys.dm_exec_query_memory_grants</w:t>
      </w:r>
      <w:proofErr w:type="spellEnd"/>
      <w:r w:rsidRPr="00380A07">
        <w:t>.</w:t>
      </w:r>
    </w:p>
    <w:p w:rsidR="00380A07" w:rsidRPr="00380A07" w:rsidRDefault="00380A07" w:rsidP="00380A07">
      <w:r w:rsidRPr="00380A07">
        <w:t>Definitely outside of the scope of a blog post but if others want to write more about it then please do and (maybe) share the links.</w:t>
      </w:r>
    </w:p>
    <w:p w:rsidR="00380A07" w:rsidRPr="00380A07" w:rsidRDefault="00380A07" w:rsidP="00380A07">
      <w:hyperlink r:id="rId35" w:anchor="respond" w:history="1">
        <w:r w:rsidRPr="00380A07">
          <w:rPr>
            <w:rStyle w:val="Hyperlink"/>
          </w:rPr>
          <w:t>Reply</w:t>
        </w:r>
      </w:hyperlink>
    </w:p>
    <w:p w:rsidR="00380A07" w:rsidRPr="00380A07" w:rsidRDefault="00380A07" w:rsidP="00380A07">
      <w:r w:rsidRPr="00380A07">
        <w:drawing>
          <wp:inline distT="0" distB="0" distL="0" distR="0">
            <wp:extent cx="475615" cy="475615"/>
            <wp:effectExtent l="0" t="0" r="635" b="635"/>
            <wp:docPr id="1" name="Picture 1" descr="https://secure.gravatar.com/avatar/247101c7b54fc4e628923e5a10a2bc3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247101c7b54fc4e628923e5a10a2bc3e?s=50&amp;d=mm&amp;r=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380A07" w:rsidRPr="00380A07" w:rsidRDefault="00380A07" w:rsidP="00380A07">
      <w:pPr>
        <w:rPr>
          <w:b/>
          <w:bCs/>
        </w:rPr>
      </w:pPr>
      <w:proofErr w:type="spellStart"/>
      <w:r w:rsidRPr="00380A07">
        <w:rPr>
          <w:b/>
          <w:bCs/>
        </w:rPr>
        <w:t>JEff</w:t>
      </w:r>
      <w:proofErr w:type="spellEnd"/>
    </w:p>
    <w:p w:rsidR="00380A07" w:rsidRPr="00380A07" w:rsidRDefault="00380A07" w:rsidP="00380A07">
      <w:hyperlink r:id="rId37" w:anchor="comment-2344875" w:history="1">
        <w:r w:rsidRPr="00380A07">
          <w:rPr>
            <w:rStyle w:val="Hyperlink"/>
          </w:rPr>
          <w:t>March 7, 2017 3:25 pm</w:t>
        </w:r>
      </w:hyperlink>
      <w:r w:rsidRPr="00380A07">
        <w:t xml:space="preserve"> </w:t>
      </w:r>
    </w:p>
    <w:p w:rsidR="00380A07" w:rsidRPr="00380A07" w:rsidRDefault="00380A07" w:rsidP="00380A07">
      <w:r w:rsidRPr="00380A07">
        <w:t xml:space="preserve">I ran into issues recently with pending memory grants on our large reporting warehouse designed through a vendor, our main </w:t>
      </w:r>
      <w:proofErr w:type="spellStart"/>
      <w:r w:rsidRPr="00380A07">
        <w:t>vendr</w:t>
      </w:r>
      <w:proofErr w:type="spellEnd"/>
      <w:r w:rsidRPr="00380A07">
        <w:t xml:space="preserve">, Whom I will not </w:t>
      </w:r>
      <w:proofErr w:type="gramStart"/>
      <w:r w:rsidRPr="00380A07">
        <w:t>name(</w:t>
      </w:r>
      <w:proofErr w:type="gramEnd"/>
      <w:r w:rsidRPr="00380A07">
        <w:t xml:space="preserve">Healthcare). One note is that Vendor recommended in SQL 2014 we run the DB in 2012 mode. The machine with 3TB and 2.7TB assigned to SQL would max out memory and have many memory grants waiting all the time. </w:t>
      </w:r>
      <w:proofErr w:type="gramStart"/>
      <w:r w:rsidRPr="00380A07">
        <w:t>Causing so much pain for those end users waiting for their reports.</w:t>
      </w:r>
      <w:proofErr w:type="gramEnd"/>
      <w:r w:rsidRPr="00380A07">
        <w:br/>
        <w:t xml:space="preserve">In looking I found that we have some reports that are ran in multiple for different departments. Each of these runs were requested and being reserved close to 470GB of RAM. OF note when I ran in 120 CE using the option it would request only around </w:t>
      </w:r>
      <w:proofErr w:type="gramStart"/>
      <w:r w:rsidRPr="00380A07">
        <w:t>80gb</w:t>
      </w:r>
      <w:proofErr w:type="gramEnd"/>
      <w:r w:rsidRPr="00380A07">
        <w:t xml:space="preserve">, so not even comparable as was the query costs. After looking and figuring out the </w:t>
      </w:r>
      <w:proofErr w:type="spellStart"/>
      <w:r w:rsidRPr="00380A07">
        <w:t>max_used_memory</w:t>
      </w:r>
      <w:proofErr w:type="spellEnd"/>
      <w:r w:rsidRPr="00380A07">
        <w:t xml:space="preserve"> by these queries above I ended up turning to resource governor to limit the max memory grants to 10% available. This cleared all our grants and since the queries that I limited memory too never actually used that much we still ran fine with no spill to </w:t>
      </w:r>
      <w:proofErr w:type="spellStart"/>
      <w:r w:rsidRPr="00380A07">
        <w:lastRenderedPageBreak/>
        <w:t>tempdb</w:t>
      </w:r>
      <w:proofErr w:type="spellEnd"/>
      <w:r w:rsidRPr="00380A07">
        <w:t>, well besides one runaway query that needed to be fixed.</w:t>
      </w:r>
      <w:r w:rsidRPr="00380A07">
        <w:br/>
        <w:t xml:space="preserve">All This, of course, is until I can get the vendor to prove to me and show me why we </w:t>
      </w:r>
      <w:proofErr w:type="spellStart"/>
      <w:proofErr w:type="gramStart"/>
      <w:r w:rsidRPr="00380A07">
        <w:t>cant</w:t>
      </w:r>
      <w:proofErr w:type="spellEnd"/>
      <w:proofErr w:type="gramEnd"/>
      <w:r w:rsidRPr="00380A07">
        <w:t xml:space="preserve"> run in 2014 and use the new 120 CE. I really only want to use the Resource </w:t>
      </w:r>
      <w:proofErr w:type="spellStart"/>
      <w:r w:rsidRPr="00380A07">
        <w:t>Gov</w:t>
      </w:r>
      <w:proofErr w:type="spellEnd"/>
      <w:r w:rsidRPr="00380A07">
        <w:t xml:space="preserve"> as a stopgap and only enable it in the morning and disable it well before our ETLs. That is one use of figuring out and using memory grants granted and </w:t>
      </w:r>
      <w:proofErr w:type="spellStart"/>
      <w:r w:rsidRPr="00380A07">
        <w:t>max_used</w:t>
      </w:r>
      <w:proofErr w:type="spellEnd"/>
      <w:r w:rsidRPr="00380A07">
        <w:t xml:space="preserve"> memory. At least now with much better stats on these I was able on my end to figure what was reserving and then not using my memory.</w:t>
      </w:r>
    </w:p>
    <w:p w:rsidR="00380A07" w:rsidRDefault="00380A07"/>
    <w:sectPr w:rsidR="0038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2AA"/>
    <w:multiLevelType w:val="multilevel"/>
    <w:tmpl w:val="D52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450A1"/>
    <w:multiLevelType w:val="multilevel"/>
    <w:tmpl w:val="1154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A07"/>
    <w:rsid w:val="000556D8"/>
    <w:rsid w:val="0038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A07"/>
    <w:rPr>
      <w:color w:val="0000FF" w:themeColor="hyperlink"/>
      <w:u w:val="single"/>
    </w:rPr>
  </w:style>
  <w:style w:type="paragraph" w:styleId="BalloonText">
    <w:name w:val="Balloon Text"/>
    <w:basedOn w:val="Normal"/>
    <w:link w:val="BalloonTextChar"/>
    <w:uiPriority w:val="99"/>
    <w:semiHidden/>
    <w:unhideWhenUsed/>
    <w:rsid w:val="0038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A07"/>
    <w:rPr>
      <w:color w:val="0000FF" w:themeColor="hyperlink"/>
      <w:u w:val="single"/>
    </w:rPr>
  </w:style>
  <w:style w:type="paragraph" w:styleId="BalloonText">
    <w:name w:val="Balloon Text"/>
    <w:basedOn w:val="Normal"/>
    <w:link w:val="BalloonTextChar"/>
    <w:uiPriority w:val="99"/>
    <w:semiHidden/>
    <w:unhideWhenUsed/>
    <w:rsid w:val="0038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9396">
      <w:bodyDiv w:val="1"/>
      <w:marLeft w:val="0"/>
      <w:marRight w:val="0"/>
      <w:marTop w:val="0"/>
      <w:marBottom w:val="0"/>
      <w:divBdr>
        <w:top w:val="none" w:sz="0" w:space="0" w:color="auto"/>
        <w:left w:val="none" w:sz="0" w:space="0" w:color="auto"/>
        <w:bottom w:val="none" w:sz="0" w:space="0" w:color="auto"/>
        <w:right w:val="none" w:sz="0" w:space="0" w:color="auto"/>
      </w:divBdr>
      <w:divsChild>
        <w:div w:id="1484156415">
          <w:marLeft w:val="0"/>
          <w:marRight w:val="0"/>
          <w:marTop w:val="0"/>
          <w:marBottom w:val="0"/>
          <w:divBdr>
            <w:top w:val="none" w:sz="0" w:space="0" w:color="auto"/>
            <w:left w:val="none" w:sz="0" w:space="0" w:color="auto"/>
            <w:bottom w:val="none" w:sz="0" w:space="0" w:color="auto"/>
            <w:right w:val="none" w:sz="0" w:space="0" w:color="auto"/>
          </w:divBdr>
          <w:divsChild>
            <w:div w:id="960457407">
              <w:marLeft w:val="0"/>
              <w:marRight w:val="0"/>
              <w:marTop w:val="0"/>
              <w:marBottom w:val="0"/>
              <w:divBdr>
                <w:top w:val="none" w:sz="0" w:space="0" w:color="auto"/>
                <w:left w:val="none" w:sz="0" w:space="0" w:color="auto"/>
                <w:bottom w:val="none" w:sz="0" w:space="0" w:color="auto"/>
                <w:right w:val="none" w:sz="0" w:space="0" w:color="auto"/>
              </w:divBdr>
              <w:divsChild>
                <w:div w:id="1831479847">
                  <w:marLeft w:val="0"/>
                  <w:marRight w:val="0"/>
                  <w:marTop w:val="0"/>
                  <w:marBottom w:val="0"/>
                  <w:divBdr>
                    <w:top w:val="none" w:sz="0" w:space="0" w:color="auto"/>
                    <w:left w:val="none" w:sz="0" w:space="0" w:color="auto"/>
                    <w:bottom w:val="none" w:sz="0" w:space="0" w:color="auto"/>
                    <w:right w:val="none" w:sz="0" w:space="0" w:color="auto"/>
                  </w:divBdr>
                  <w:divsChild>
                    <w:div w:id="1685788151">
                      <w:marLeft w:val="0"/>
                      <w:marRight w:val="0"/>
                      <w:marTop w:val="0"/>
                      <w:marBottom w:val="0"/>
                      <w:divBdr>
                        <w:top w:val="none" w:sz="0" w:space="0" w:color="auto"/>
                        <w:left w:val="none" w:sz="0" w:space="0" w:color="auto"/>
                        <w:bottom w:val="none" w:sz="0" w:space="0" w:color="auto"/>
                        <w:right w:val="none" w:sz="0" w:space="0" w:color="auto"/>
                      </w:divBdr>
                      <w:divsChild>
                        <w:div w:id="634795691">
                          <w:marLeft w:val="0"/>
                          <w:marRight w:val="0"/>
                          <w:marTop w:val="0"/>
                          <w:marBottom w:val="0"/>
                          <w:divBdr>
                            <w:top w:val="none" w:sz="0" w:space="0" w:color="auto"/>
                            <w:left w:val="none" w:sz="0" w:space="0" w:color="auto"/>
                            <w:bottom w:val="none" w:sz="0" w:space="0" w:color="auto"/>
                            <w:right w:val="none" w:sz="0" w:space="0" w:color="auto"/>
                          </w:divBdr>
                          <w:divsChild>
                            <w:div w:id="1982156">
                              <w:marLeft w:val="0"/>
                              <w:marRight w:val="0"/>
                              <w:marTop w:val="0"/>
                              <w:marBottom w:val="0"/>
                              <w:divBdr>
                                <w:top w:val="none" w:sz="0" w:space="0" w:color="auto"/>
                                <w:left w:val="none" w:sz="0" w:space="0" w:color="auto"/>
                                <w:bottom w:val="none" w:sz="0" w:space="0" w:color="auto"/>
                                <w:right w:val="none" w:sz="0" w:space="0" w:color="auto"/>
                              </w:divBdr>
                              <w:divsChild>
                                <w:div w:id="17095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59906">
                      <w:marLeft w:val="0"/>
                      <w:marRight w:val="0"/>
                      <w:marTop w:val="0"/>
                      <w:marBottom w:val="0"/>
                      <w:divBdr>
                        <w:top w:val="none" w:sz="0" w:space="0" w:color="auto"/>
                        <w:left w:val="none" w:sz="0" w:space="0" w:color="auto"/>
                        <w:bottom w:val="none" w:sz="0" w:space="0" w:color="auto"/>
                        <w:right w:val="none" w:sz="0" w:space="0" w:color="auto"/>
                      </w:divBdr>
                      <w:divsChild>
                        <w:div w:id="717095048">
                          <w:marLeft w:val="0"/>
                          <w:marRight w:val="0"/>
                          <w:marTop w:val="0"/>
                          <w:marBottom w:val="0"/>
                          <w:divBdr>
                            <w:top w:val="none" w:sz="0" w:space="0" w:color="auto"/>
                            <w:left w:val="none" w:sz="0" w:space="0" w:color="auto"/>
                            <w:bottom w:val="none" w:sz="0" w:space="0" w:color="auto"/>
                            <w:right w:val="none" w:sz="0" w:space="0" w:color="auto"/>
                          </w:divBdr>
                        </w:div>
                        <w:div w:id="1951888432">
                          <w:marLeft w:val="0"/>
                          <w:marRight w:val="0"/>
                          <w:marTop w:val="0"/>
                          <w:marBottom w:val="0"/>
                          <w:divBdr>
                            <w:top w:val="none" w:sz="0" w:space="0" w:color="auto"/>
                            <w:left w:val="none" w:sz="0" w:space="0" w:color="auto"/>
                            <w:bottom w:val="none" w:sz="0" w:space="0" w:color="auto"/>
                            <w:right w:val="none" w:sz="0" w:space="0" w:color="auto"/>
                          </w:divBdr>
                        </w:div>
                        <w:div w:id="317418110">
                          <w:marLeft w:val="0"/>
                          <w:marRight w:val="0"/>
                          <w:marTop w:val="0"/>
                          <w:marBottom w:val="0"/>
                          <w:divBdr>
                            <w:top w:val="none" w:sz="0" w:space="0" w:color="auto"/>
                            <w:left w:val="none" w:sz="0" w:space="0" w:color="auto"/>
                            <w:bottom w:val="none" w:sz="0" w:space="0" w:color="auto"/>
                            <w:right w:val="none" w:sz="0" w:space="0" w:color="auto"/>
                          </w:divBdr>
                        </w:div>
                      </w:divsChild>
                    </w:div>
                    <w:div w:id="1372923961">
                      <w:marLeft w:val="0"/>
                      <w:marRight w:val="0"/>
                      <w:marTop w:val="0"/>
                      <w:marBottom w:val="0"/>
                      <w:divBdr>
                        <w:top w:val="none" w:sz="0" w:space="0" w:color="auto"/>
                        <w:left w:val="none" w:sz="0" w:space="0" w:color="auto"/>
                        <w:bottom w:val="none" w:sz="0" w:space="0" w:color="auto"/>
                        <w:right w:val="none" w:sz="0" w:space="0" w:color="auto"/>
                      </w:divBdr>
                      <w:divsChild>
                        <w:div w:id="710617096">
                          <w:marLeft w:val="0"/>
                          <w:marRight w:val="0"/>
                          <w:marTop w:val="0"/>
                          <w:marBottom w:val="0"/>
                          <w:divBdr>
                            <w:top w:val="none" w:sz="0" w:space="0" w:color="auto"/>
                            <w:left w:val="none" w:sz="0" w:space="0" w:color="auto"/>
                            <w:bottom w:val="none" w:sz="0" w:space="0" w:color="auto"/>
                            <w:right w:val="none" w:sz="0" w:space="0" w:color="auto"/>
                          </w:divBdr>
                        </w:div>
                      </w:divsChild>
                    </w:div>
                    <w:div w:id="262538348">
                      <w:marLeft w:val="0"/>
                      <w:marRight w:val="0"/>
                      <w:marTop w:val="0"/>
                      <w:marBottom w:val="0"/>
                      <w:divBdr>
                        <w:top w:val="none" w:sz="0" w:space="0" w:color="auto"/>
                        <w:left w:val="none" w:sz="0" w:space="0" w:color="auto"/>
                        <w:bottom w:val="none" w:sz="0" w:space="0" w:color="auto"/>
                        <w:right w:val="none" w:sz="0" w:space="0" w:color="auto"/>
                      </w:divBdr>
                      <w:divsChild>
                        <w:div w:id="553733563">
                          <w:marLeft w:val="0"/>
                          <w:marRight w:val="0"/>
                          <w:marTop w:val="0"/>
                          <w:marBottom w:val="0"/>
                          <w:divBdr>
                            <w:top w:val="single" w:sz="12" w:space="0" w:color="auto"/>
                            <w:left w:val="single" w:sz="12" w:space="0" w:color="auto"/>
                            <w:bottom w:val="single" w:sz="12" w:space="0" w:color="auto"/>
                            <w:right w:val="single" w:sz="12" w:space="0" w:color="auto"/>
                          </w:divBdr>
                          <w:divsChild>
                            <w:div w:id="615605031">
                              <w:marLeft w:val="0"/>
                              <w:marRight w:val="0"/>
                              <w:marTop w:val="0"/>
                              <w:marBottom w:val="0"/>
                              <w:divBdr>
                                <w:top w:val="none" w:sz="0" w:space="0" w:color="auto"/>
                                <w:left w:val="none" w:sz="0" w:space="0" w:color="auto"/>
                                <w:bottom w:val="none" w:sz="0" w:space="0" w:color="auto"/>
                                <w:right w:val="none" w:sz="0" w:space="0" w:color="auto"/>
                              </w:divBdr>
                            </w:div>
                            <w:div w:id="1918635965">
                              <w:marLeft w:val="0"/>
                              <w:marRight w:val="0"/>
                              <w:marTop w:val="0"/>
                              <w:marBottom w:val="0"/>
                              <w:divBdr>
                                <w:top w:val="none" w:sz="0" w:space="0" w:color="auto"/>
                                <w:left w:val="none" w:sz="0" w:space="0" w:color="auto"/>
                                <w:bottom w:val="none" w:sz="0" w:space="0" w:color="auto"/>
                                <w:right w:val="none" w:sz="0" w:space="0" w:color="auto"/>
                              </w:divBdr>
                            </w:div>
                            <w:div w:id="1672216786">
                              <w:marLeft w:val="0"/>
                              <w:marRight w:val="0"/>
                              <w:marTop w:val="0"/>
                              <w:marBottom w:val="0"/>
                              <w:divBdr>
                                <w:top w:val="none" w:sz="0" w:space="0" w:color="auto"/>
                                <w:left w:val="none" w:sz="0" w:space="0" w:color="auto"/>
                                <w:bottom w:val="none" w:sz="0" w:space="0" w:color="auto"/>
                                <w:right w:val="none" w:sz="0" w:space="0" w:color="auto"/>
                              </w:divBdr>
                            </w:div>
                            <w:div w:id="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9949">
                      <w:marLeft w:val="0"/>
                      <w:marRight w:val="0"/>
                      <w:marTop w:val="0"/>
                      <w:marBottom w:val="0"/>
                      <w:divBdr>
                        <w:top w:val="none" w:sz="0" w:space="0" w:color="auto"/>
                        <w:left w:val="none" w:sz="0" w:space="0" w:color="auto"/>
                        <w:bottom w:val="none" w:sz="0" w:space="0" w:color="auto"/>
                        <w:right w:val="none" w:sz="0" w:space="0" w:color="auto"/>
                      </w:divBdr>
                      <w:divsChild>
                        <w:div w:id="950816839">
                          <w:marLeft w:val="0"/>
                          <w:marRight w:val="0"/>
                          <w:marTop w:val="0"/>
                          <w:marBottom w:val="0"/>
                          <w:divBdr>
                            <w:top w:val="none" w:sz="0" w:space="0" w:color="auto"/>
                            <w:left w:val="none" w:sz="0" w:space="0" w:color="auto"/>
                            <w:bottom w:val="none" w:sz="0" w:space="0" w:color="auto"/>
                            <w:right w:val="none" w:sz="0" w:space="0" w:color="auto"/>
                          </w:divBdr>
                        </w:div>
                      </w:divsChild>
                    </w:div>
                    <w:div w:id="89203410">
                      <w:marLeft w:val="0"/>
                      <w:marRight w:val="0"/>
                      <w:marTop w:val="0"/>
                      <w:marBottom w:val="0"/>
                      <w:divBdr>
                        <w:top w:val="none" w:sz="0" w:space="0" w:color="auto"/>
                        <w:left w:val="none" w:sz="0" w:space="0" w:color="auto"/>
                        <w:bottom w:val="none" w:sz="0" w:space="0" w:color="auto"/>
                        <w:right w:val="none" w:sz="0" w:space="0" w:color="auto"/>
                      </w:divBdr>
                      <w:divsChild>
                        <w:div w:id="576132257">
                          <w:marLeft w:val="0"/>
                          <w:marRight w:val="0"/>
                          <w:marTop w:val="0"/>
                          <w:marBottom w:val="0"/>
                          <w:divBdr>
                            <w:top w:val="none" w:sz="0" w:space="0" w:color="auto"/>
                            <w:left w:val="none" w:sz="0" w:space="0" w:color="auto"/>
                            <w:bottom w:val="none" w:sz="0" w:space="0" w:color="auto"/>
                            <w:right w:val="none" w:sz="0" w:space="0" w:color="auto"/>
                          </w:divBdr>
                          <w:divsChild>
                            <w:div w:id="1574117966">
                              <w:marLeft w:val="0"/>
                              <w:marRight w:val="0"/>
                              <w:marTop w:val="0"/>
                              <w:marBottom w:val="0"/>
                              <w:divBdr>
                                <w:top w:val="none" w:sz="0" w:space="0" w:color="auto"/>
                                <w:left w:val="none" w:sz="0" w:space="0" w:color="auto"/>
                                <w:bottom w:val="single" w:sz="6" w:space="0" w:color="auto"/>
                                <w:right w:val="none" w:sz="0" w:space="0" w:color="auto"/>
                              </w:divBdr>
                              <w:divsChild>
                                <w:div w:id="584413497">
                                  <w:marLeft w:val="0"/>
                                  <w:marRight w:val="0"/>
                                  <w:marTop w:val="0"/>
                                  <w:marBottom w:val="0"/>
                                  <w:divBdr>
                                    <w:top w:val="single" w:sz="6" w:space="0" w:color="auto"/>
                                    <w:left w:val="none" w:sz="0" w:space="0" w:color="auto"/>
                                    <w:bottom w:val="none" w:sz="0" w:space="0" w:color="auto"/>
                                    <w:right w:val="none" w:sz="0" w:space="0" w:color="auto"/>
                                  </w:divBdr>
                                  <w:divsChild>
                                    <w:div w:id="1711030570">
                                      <w:marLeft w:val="0"/>
                                      <w:marRight w:val="0"/>
                                      <w:marTop w:val="0"/>
                                      <w:marBottom w:val="0"/>
                                      <w:divBdr>
                                        <w:top w:val="none" w:sz="0" w:space="0" w:color="auto"/>
                                        <w:left w:val="none" w:sz="0" w:space="0" w:color="auto"/>
                                        <w:bottom w:val="none" w:sz="0" w:space="0" w:color="auto"/>
                                        <w:right w:val="none" w:sz="0" w:space="0" w:color="auto"/>
                                      </w:divBdr>
                                      <w:divsChild>
                                        <w:div w:id="867446670">
                                          <w:marLeft w:val="0"/>
                                          <w:marRight w:val="0"/>
                                          <w:marTop w:val="0"/>
                                          <w:marBottom w:val="0"/>
                                          <w:divBdr>
                                            <w:top w:val="none" w:sz="0" w:space="0" w:color="auto"/>
                                            <w:left w:val="none" w:sz="0" w:space="0" w:color="auto"/>
                                            <w:bottom w:val="none" w:sz="0" w:space="0" w:color="auto"/>
                                            <w:right w:val="none" w:sz="0" w:space="0" w:color="auto"/>
                                          </w:divBdr>
                                        </w:div>
                                      </w:divsChild>
                                    </w:div>
                                    <w:div w:id="2007324483">
                                      <w:marLeft w:val="0"/>
                                      <w:marRight w:val="0"/>
                                      <w:marTop w:val="0"/>
                                      <w:marBottom w:val="0"/>
                                      <w:divBdr>
                                        <w:top w:val="none" w:sz="0" w:space="0" w:color="auto"/>
                                        <w:left w:val="none" w:sz="0" w:space="0" w:color="auto"/>
                                        <w:bottom w:val="none" w:sz="0" w:space="0" w:color="auto"/>
                                        <w:right w:val="none" w:sz="0" w:space="0" w:color="auto"/>
                                      </w:divBdr>
                                    </w:div>
                                    <w:div w:id="1227258492">
                                      <w:marLeft w:val="0"/>
                                      <w:marRight w:val="0"/>
                                      <w:marTop w:val="0"/>
                                      <w:marBottom w:val="0"/>
                                      <w:divBdr>
                                        <w:top w:val="none" w:sz="0" w:space="0" w:color="auto"/>
                                        <w:left w:val="none" w:sz="0" w:space="0" w:color="auto"/>
                                        <w:bottom w:val="none" w:sz="0" w:space="0" w:color="auto"/>
                                        <w:right w:val="none" w:sz="0" w:space="0" w:color="auto"/>
                                      </w:divBdr>
                                    </w:div>
                                  </w:divsChild>
                                </w:div>
                                <w:div w:id="1807157571">
                                  <w:marLeft w:val="0"/>
                                  <w:marRight w:val="0"/>
                                  <w:marTop w:val="0"/>
                                  <w:marBottom w:val="0"/>
                                  <w:divBdr>
                                    <w:top w:val="single" w:sz="6" w:space="0" w:color="auto"/>
                                    <w:left w:val="none" w:sz="0" w:space="0" w:color="auto"/>
                                    <w:bottom w:val="none" w:sz="0" w:space="0" w:color="auto"/>
                                    <w:right w:val="none" w:sz="0" w:space="0" w:color="auto"/>
                                  </w:divBdr>
                                  <w:divsChild>
                                    <w:div w:id="1905674017">
                                      <w:marLeft w:val="0"/>
                                      <w:marRight w:val="0"/>
                                      <w:marTop w:val="0"/>
                                      <w:marBottom w:val="0"/>
                                      <w:divBdr>
                                        <w:top w:val="none" w:sz="0" w:space="0" w:color="auto"/>
                                        <w:left w:val="none" w:sz="0" w:space="0" w:color="auto"/>
                                        <w:bottom w:val="none" w:sz="0" w:space="0" w:color="auto"/>
                                        <w:right w:val="none" w:sz="0" w:space="0" w:color="auto"/>
                                      </w:divBdr>
                                      <w:divsChild>
                                        <w:div w:id="1184200388">
                                          <w:marLeft w:val="0"/>
                                          <w:marRight w:val="0"/>
                                          <w:marTop w:val="0"/>
                                          <w:marBottom w:val="0"/>
                                          <w:divBdr>
                                            <w:top w:val="none" w:sz="0" w:space="0" w:color="auto"/>
                                            <w:left w:val="none" w:sz="0" w:space="0" w:color="auto"/>
                                            <w:bottom w:val="none" w:sz="0" w:space="0" w:color="auto"/>
                                            <w:right w:val="none" w:sz="0" w:space="0" w:color="auto"/>
                                          </w:divBdr>
                                        </w:div>
                                      </w:divsChild>
                                    </w:div>
                                    <w:div w:id="1645769649">
                                      <w:marLeft w:val="0"/>
                                      <w:marRight w:val="0"/>
                                      <w:marTop w:val="0"/>
                                      <w:marBottom w:val="0"/>
                                      <w:divBdr>
                                        <w:top w:val="none" w:sz="0" w:space="0" w:color="auto"/>
                                        <w:left w:val="none" w:sz="0" w:space="0" w:color="auto"/>
                                        <w:bottom w:val="none" w:sz="0" w:space="0" w:color="auto"/>
                                        <w:right w:val="none" w:sz="0" w:space="0" w:color="auto"/>
                                      </w:divBdr>
                                    </w:div>
                                    <w:div w:id="1876036191">
                                      <w:marLeft w:val="0"/>
                                      <w:marRight w:val="0"/>
                                      <w:marTop w:val="0"/>
                                      <w:marBottom w:val="0"/>
                                      <w:divBdr>
                                        <w:top w:val="none" w:sz="0" w:space="0" w:color="auto"/>
                                        <w:left w:val="none" w:sz="0" w:space="0" w:color="auto"/>
                                        <w:bottom w:val="none" w:sz="0" w:space="0" w:color="auto"/>
                                        <w:right w:val="none" w:sz="0" w:space="0" w:color="auto"/>
                                      </w:divBdr>
                                    </w:div>
                                  </w:divsChild>
                                </w:div>
                                <w:div w:id="1547061966">
                                  <w:marLeft w:val="0"/>
                                  <w:marRight w:val="0"/>
                                  <w:marTop w:val="0"/>
                                  <w:marBottom w:val="0"/>
                                  <w:divBdr>
                                    <w:top w:val="single" w:sz="6" w:space="0" w:color="auto"/>
                                    <w:left w:val="none" w:sz="0" w:space="0" w:color="auto"/>
                                    <w:bottom w:val="none" w:sz="0" w:space="0" w:color="auto"/>
                                    <w:right w:val="none" w:sz="0" w:space="0" w:color="auto"/>
                                  </w:divBdr>
                                  <w:divsChild>
                                    <w:div w:id="1964146158">
                                      <w:marLeft w:val="0"/>
                                      <w:marRight w:val="0"/>
                                      <w:marTop w:val="0"/>
                                      <w:marBottom w:val="0"/>
                                      <w:divBdr>
                                        <w:top w:val="none" w:sz="0" w:space="0" w:color="auto"/>
                                        <w:left w:val="none" w:sz="0" w:space="0" w:color="auto"/>
                                        <w:bottom w:val="none" w:sz="0" w:space="0" w:color="auto"/>
                                        <w:right w:val="none" w:sz="0" w:space="0" w:color="auto"/>
                                      </w:divBdr>
                                      <w:divsChild>
                                        <w:div w:id="1433356496">
                                          <w:marLeft w:val="0"/>
                                          <w:marRight w:val="0"/>
                                          <w:marTop w:val="0"/>
                                          <w:marBottom w:val="0"/>
                                          <w:divBdr>
                                            <w:top w:val="none" w:sz="0" w:space="0" w:color="auto"/>
                                            <w:left w:val="none" w:sz="0" w:space="0" w:color="auto"/>
                                            <w:bottom w:val="none" w:sz="0" w:space="0" w:color="auto"/>
                                            <w:right w:val="none" w:sz="0" w:space="0" w:color="auto"/>
                                          </w:divBdr>
                                        </w:div>
                                      </w:divsChild>
                                    </w:div>
                                    <w:div w:id="1206794020">
                                      <w:marLeft w:val="0"/>
                                      <w:marRight w:val="0"/>
                                      <w:marTop w:val="0"/>
                                      <w:marBottom w:val="0"/>
                                      <w:divBdr>
                                        <w:top w:val="none" w:sz="0" w:space="0" w:color="auto"/>
                                        <w:left w:val="none" w:sz="0" w:space="0" w:color="auto"/>
                                        <w:bottom w:val="none" w:sz="0" w:space="0" w:color="auto"/>
                                        <w:right w:val="none" w:sz="0" w:space="0" w:color="auto"/>
                                      </w:divBdr>
                                    </w:div>
                                    <w:div w:id="1952274200">
                                      <w:marLeft w:val="0"/>
                                      <w:marRight w:val="0"/>
                                      <w:marTop w:val="0"/>
                                      <w:marBottom w:val="0"/>
                                      <w:divBdr>
                                        <w:top w:val="none" w:sz="0" w:space="0" w:color="auto"/>
                                        <w:left w:val="none" w:sz="0" w:space="0" w:color="auto"/>
                                        <w:bottom w:val="none" w:sz="0" w:space="0" w:color="auto"/>
                                        <w:right w:val="none" w:sz="0" w:space="0" w:color="auto"/>
                                      </w:divBdr>
                                    </w:div>
                                  </w:divsChild>
                                </w:div>
                                <w:div w:id="1059868233">
                                  <w:marLeft w:val="0"/>
                                  <w:marRight w:val="0"/>
                                  <w:marTop w:val="0"/>
                                  <w:marBottom w:val="0"/>
                                  <w:divBdr>
                                    <w:top w:val="single" w:sz="6" w:space="0" w:color="auto"/>
                                    <w:left w:val="none" w:sz="0" w:space="0" w:color="auto"/>
                                    <w:bottom w:val="none" w:sz="0" w:space="0" w:color="auto"/>
                                    <w:right w:val="none" w:sz="0" w:space="0" w:color="auto"/>
                                  </w:divBdr>
                                  <w:divsChild>
                                    <w:div w:id="1073819624">
                                      <w:marLeft w:val="0"/>
                                      <w:marRight w:val="0"/>
                                      <w:marTop w:val="0"/>
                                      <w:marBottom w:val="0"/>
                                      <w:divBdr>
                                        <w:top w:val="none" w:sz="0" w:space="0" w:color="auto"/>
                                        <w:left w:val="none" w:sz="0" w:space="0" w:color="auto"/>
                                        <w:bottom w:val="none" w:sz="0" w:space="0" w:color="auto"/>
                                        <w:right w:val="none" w:sz="0" w:space="0" w:color="auto"/>
                                      </w:divBdr>
                                      <w:divsChild>
                                        <w:div w:id="1687755019">
                                          <w:marLeft w:val="0"/>
                                          <w:marRight w:val="0"/>
                                          <w:marTop w:val="0"/>
                                          <w:marBottom w:val="0"/>
                                          <w:divBdr>
                                            <w:top w:val="none" w:sz="0" w:space="0" w:color="auto"/>
                                            <w:left w:val="none" w:sz="0" w:space="0" w:color="auto"/>
                                            <w:bottom w:val="none" w:sz="0" w:space="0" w:color="auto"/>
                                            <w:right w:val="none" w:sz="0" w:space="0" w:color="auto"/>
                                          </w:divBdr>
                                        </w:div>
                                      </w:divsChild>
                                    </w:div>
                                    <w:div w:id="16367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ntozar.com/archive/2016/08/memory-grants-week-introduction-query-memory/?utm_source=Brent+Ozar+Unlimited%C2%AE+List&amp;utm_campaign=9831dcb39e-RSS_EMAIL_CAMPAIGN&amp;utm_medium=email&amp;utm_term=0_8e3e861dd9-9831dcb39e-296071565&amp;goal=0_8e3e861dd9-9831dcb39e-296071565&amp;mc_cid=9831dcb39e&amp;mc_eid=b137e91a2b" TargetMode="External"/><Relationship Id="rId13" Type="http://schemas.openxmlformats.org/officeDocument/2006/relationships/hyperlink" Target="https://www.brentozar.com/archive/2006/12/dba-101-using-perfmon-for-sql-performance-tuning/" TargetMode="External"/><Relationship Id="rId18" Type="http://schemas.openxmlformats.org/officeDocument/2006/relationships/hyperlink" Target="javascript:void(0)" TargetMode="External"/><Relationship Id="rId26" Type="http://schemas.openxmlformats.org/officeDocument/2006/relationships/image" Target="media/image5.jpe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brentozar.com/archive/author/brento/" TargetMode="External"/><Relationship Id="rId34" Type="http://schemas.openxmlformats.org/officeDocument/2006/relationships/hyperlink" Target="https://www.brentozar.com/archive/2013/09/how-to-prove-your-sql-server-needs-more-memory-video/" TargetMode="External"/><Relationship Id="rId7" Type="http://schemas.openxmlformats.org/officeDocument/2006/relationships/hyperlink" Target="https://www.brentozar.com/archive/category/development/execution-plans/" TargetMode="External"/><Relationship Id="rId12" Type="http://schemas.openxmlformats.org/officeDocument/2006/relationships/image" Target="media/image3.png"/><Relationship Id="rId17" Type="http://schemas.openxmlformats.org/officeDocument/2006/relationships/hyperlink" Target="javascript:void(0)" TargetMode="External"/><Relationship Id="rId25" Type="http://schemas.openxmlformats.org/officeDocument/2006/relationships/hyperlink" Target="https://www.brentozar.com/archive/2016/08/memory-grants-week-introduction-query-memory/?utm_source=Brent+Ozar+Unlimited%C2%AE+List&amp;utm_campaign=9831dcb39e-RSS_EMAIL_CAMPAIGN&amp;utm_medium=email&amp;utm_term=0_8e3e861dd9-9831dcb39e-296071565&amp;goal=0_8e3e861dd9-9831dcb39e-296071565&amp;mc_cid=9831dcb39e&amp;mc_eid=b137e91a2b"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entozar.com/archive/2013/06/the-elephant-and-the-mouse-or-parameter-sniffing-in-sql-server/" TargetMode="External"/><Relationship Id="rId20" Type="http://schemas.openxmlformats.org/officeDocument/2006/relationships/image" Target="media/image4.jpeg"/><Relationship Id="rId29" Type="http://schemas.openxmlformats.org/officeDocument/2006/relationships/hyperlink" Target="https://www.brentozar.com/archive/2016/08/memory-grants-week-introduction-query-memory/?utm_source=Brent+Ozar+Unlimited%C2%AE+List&amp;utm_campaign=9831dcb39e-RSS_EMAIL_CAMPAIGN&amp;utm_medium=email&amp;utm_term=0_8e3e861dd9-9831dcb39e-296071565&amp;goal=0_8e3e861dd9-9831dcb39e-296071565&amp;mc_cid=9831dcb39e&amp;mc_eid=b137e91a2b" TargetMode="External"/><Relationship Id="rId1" Type="http://schemas.openxmlformats.org/officeDocument/2006/relationships/numbering" Target="numbering.xml"/><Relationship Id="rId6" Type="http://schemas.openxmlformats.org/officeDocument/2006/relationships/hyperlink" Target="https://www.brentozar.com/archive/author/brento/" TargetMode="External"/><Relationship Id="rId11" Type="http://schemas.openxmlformats.org/officeDocument/2006/relationships/image" Target="media/image2.png"/><Relationship Id="rId24" Type="http://schemas.openxmlformats.org/officeDocument/2006/relationships/hyperlink" Target="https://www.brentozar.com/archive/2016/08/windows-update-now-delivers-sql-server-cumulative-updates/" TargetMode="External"/><Relationship Id="rId32" Type="http://schemas.openxmlformats.org/officeDocument/2006/relationships/hyperlink" Target="https://www.brentozar.com/archive/2016/08/memory-grants-week-introduction-query-memory/?utm_source=Brent+Ozar+Unlimited%C2%AE+List&amp;utm_campaign=9831dcb39e-RSS_EMAIL_CAMPAIGN&amp;utm_medium=email&amp;utm_term=0_8e3e861dd9-9831dcb39e-296071565&amp;goal=0_8e3e861dd9-9831dcb39e-296071565&amp;mc_cid=9831dcb39e&amp;mc_eid=b137e91a2b" TargetMode="External"/><Relationship Id="rId37" Type="http://schemas.openxmlformats.org/officeDocument/2006/relationships/hyperlink" Target="https://www.brentozar.com/archive/2016/08/memory-grants-week-introduction-query-memory/?utm_source=Brent+Ozar+Unlimited%C2%AE+List&amp;utm_campaign=9831dcb39e-RSS_EMAIL_CAMPAIGN&amp;utm_medium=email&amp;utm_term=0_8e3e861dd9-9831dcb39e-296071565&amp;goal=0_8e3e861dd9-9831dcb39e-296071565&amp;mc_cid=9831dcb39e&amp;mc_eid=b137e91a2b" TargetMode="External"/><Relationship Id="rId5" Type="http://schemas.openxmlformats.org/officeDocument/2006/relationships/webSettings" Target="webSettings.xml"/><Relationship Id="rId15" Type="http://schemas.openxmlformats.org/officeDocument/2006/relationships/hyperlink" Target="https://www.brentozar.com/archive/2013/08/query-plans-what-happens-when-row-estimates-get-high/" TargetMode="External"/><Relationship Id="rId23" Type="http://schemas.openxmlformats.org/officeDocument/2006/relationships/hyperlink" Target="https://www.brentozar.com/archive/2016/08/cardinality-estimator-trace-flags-links/" TargetMode="External"/><Relationship Id="rId28" Type="http://schemas.openxmlformats.org/officeDocument/2006/relationships/hyperlink" Target="https://www.brentozar.com/archive/2016/08/memory-grants-week-introduction-query-memory/?replytocom=2306800" TargetMode="External"/><Relationship Id="rId36" Type="http://schemas.openxmlformats.org/officeDocument/2006/relationships/image" Target="media/image8.jpeg"/><Relationship Id="rId10" Type="http://schemas.openxmlformats.org/officeDocument/2006/relationships/image" Target="media/image1.png"/><Relationship Id="rId19" Type="http://schemas.openxmlformats.org/officeDocument/2006/relationships/hyperlink" Target="https://www.brentozar.com/"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www.brentozar.com/archive/2015/10/how-to-download-the-stack-overflow-database-via-bittorrent/" TargetMode="External"/><Relationship Id="rId14" Type="http://schemas.openxmlformats.org/officeDocument/2006/relationships/hyperlink" Target="https://www.brentozar.com/sql/watch-brent-tune-queries/" TargetMode="External"/><Relationship Id="rId22" Type="http://schemas.openxmlformats.org/officeDocument/2006/relationships/hyperlink" Target="https://www.brentozar.com" TargetMode="External"/><Relationship Id="rId27" Type="http://schemas.openxmlformats.org/officeDocument/2006/relationships/hyperlink" Target="https://www.brentozar.com/archive/2016/08/memory-grants-week-introduction-query-memory/?utm_source=Brent+Ozar+Unlimited%C2%AE+List&amp;utm_campaign=9831dcb39e-RSS_EMAIL_CAMPAIGN&amp;utm_medium=email&amp;utm_term=0_8e3e861dd9-9831dcb39e-296071565&amp;goal=0_8e3e861dd9-9831dcb39e-296071565&amp;mc_cid=9831dcb39e&amp;mc_eid=b137e91a2b" TargetMode="External"/><Relationship Id="rId30" Type="http://schemas.openxmlformats.org/officeDocument/2006/relationships/hyperlink" Target="https://www.brentozar.com/archive/2016/08/memory-grants-week-introduction-query-memory/?replytocom=2307415" TargetMode="External"/><Relationship Id="rId35" Type="http://schemas.openxmlformats.org/officeDocument/2006/relationships/hyperlink" Target="https://www.brentozar.com/archive/2016/08/memory-grants-week-introduction-query-memory/?replytocom=2312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2017-05-04T16:27:00Z</dcterms:created>
  <dcterms:modified xsi:type="dcterms:W3CDTF">2017-05-04T16:29:00Z</dcterms:modified>
</cp:coreProperties>
</file>