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1" w:rsidRDefault="000D166A"/>
    <w:p w:rsidR="000D166A" w:rsidRPr="000D166A" w:rsidRDefault="000D166A" w:rsidP="000D166A">
      <w:pPr>
        <w:spacing w:before="100" w:beforeAutospacing="1" w:after="225" w:line="240" w:lineRule="auto"/>
        <w:outlineLvl w:val="1"/>
        <w:rPr>
          <w:rFonts w:ascii="WOL_Reg" w:eastAsia="Times New Roman" w:hAnsi="WOL_Reg" w:cs="Times New Roman"/>
          <w:b/>
          <w:bCs/>
          <w:color w:val="454545"/>
          <w:kern w:val="36"/>
          <w:sz w:val="60"/>
          <w:szCs w:val="60"/>
        </w:rPr>
      </w:pPr>
      <w:bookmarkStart w:id="0" w:name="_GoBack"/>
      <w:r w:rsidRPr="000D166A">
        <w:rPr>
          <w:rFonts w:ascii="WOL_Reg" w:eastAsia="Times New Roman" w:hAnsi="WOL_Reg" w:cs="Times New Roman"/>
          <w:b/>
          <w:bCs/>
          <w:color w:val="454545"/>
          <w:kern w:val="36"/>
          <w:sz w:val="60"/>
          <w:szCs w:val="60"/>
        </w:rPr>
        <w:t>Apply Row-Level Security to all tables — helper script</w:t>
      </w:r>
    </w:p>
    <w:bookmarkEnd w:id="0"/>
    <w:p w:rsidR="000D166A" w:rsidRPr="000D166A" w:rsidRDefault="000D166A" w:rsidP="000D16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2D2D2"/>
          <w:sz w:val="21"/>
          <w:szCs w:val="21"/>
        </w:rPr>
      </w:pPr>
      <w:r w:rsidRPr="000D166A">
        <w:rPr>
          <w:rFonts w:ascii="Segoe UI Symbol" w:eastAsia="Times New Roman" w:hAnsi="Segoe UI Symbol" w:cs="Segoe UI Symbol"/>
          <w:color w:val="D2D2D2"/>
          <w:sz w:val="21"/>
          <w:szCs w:val="21"/>
        </w:rPr>
        <w:t>★★★★★</w:t>
      </w:r>
    </w:p>
    <w:p w:rsidR="000D166A" w:rsidRPr="000D166A" w:rsidRDefault="000D166A" w:rsidP="000D16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2D2D2"/>
          <w:sz w:val="21"/>
          <w:szCs w:val="21"/>
        </w:rPr>
      </w:pPr>
      <w:r w:rsidRPr="000D166A">
        <w:rPr>
          <w:rFonts w:ascii="Segoe UI Symbol" w:eastAsia="Times New Roman" w:hAnsi="Segoe UI Symbol" w:cs="Segoe UI Symbol"/>
          <w:color w:val="D2D2D2"/>
          <w:sz w:val="21"/>
          <w:szCs w:val="21"/>
        </w:rPr>
        <w:t>★★★★</w:t>
      </w:r>
    </w:p>
    <w:p w:rsidR="000D166A" w:rsidRPr="000D166A" w:rsidRDefault="000D166A" w:rsidP="000D16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2D2D2"/>
          <w:sz w:val="21"/>
          <w:szCs w:val="21"/>
        </w:rPr>
      </w:pPr>
      <w:r w:rsidRPr="000D166A">
        <w:rPr>
          <w:rFonts w:ascii="Segoe UI Symbol" w:eastAsia="Times New Roman" w:hAnsi="Segoe UI Symbol" w:cs="Segoe UI Symbol"/>
          <w:color w:val="D2D2D2"/>
          <w:sz w:val="21"/>
          <w:szCs w:val="21"/>
        </w:rPr>
        <w:t>★★★</w:t>
      </w:r>
    </w:p>
    <w:p w:rsidR="000D166A" w:rsidRPr="000D166A" w:rsidRDefault="000D166A" w:rsidP="000D16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2D2D2"/>
          <w:sz w:val="21"/>
          <w:szCs w:val="21"/>
        </w:rPr>
      </w:pPr>
      <w:r w:rsidRPr="000D166A">
        <w:rPr>
          <w:rFonts w:ascii="Segoe UI Symbol" w:eastAsia="Times New Roman" w:hAnsi="Segoe UI Symbol" w:cs="Segoe UI Symbol"/>
          <w:color w:val="D2D2D2"/>
          <w:sz w:val="21"/>
          <w:szCs w:val="21"/>
        </w:rPr>
        <w:t>★★</w:t>
      </w:r>
    </w:p>
    <w:p w:rsidR="000D166A" w:rsidRPr="000D166A" w:rsidRDefault="000D166A" w:rsidP="000D166A">
      <w:pPr>
        <w:spacing w:after="75" w:line="240" w:lineRule="auto"/>
        <w:jc w:val="right"/>
        <w:rPr>
          <w:rFonts w:ascii="Times New Roman" w:eastAsia="Times New Roman" w:hAnsi="Times New Roman" w:cs="Times New Roman"/>
          <w:color w:val="D2D2D2"/>
          <w:sz w:val="21"/>
          <w:szCs w:val="21"/>
        </w:rPr>
      </w:pPr>
      <w:r w:rsidRPr="000D166A">
        <w:rPr>
          <w:rFonts w:ascii="Segoe UI Symbol" w:eastAsia="Times New Roman" w:hAnsi="Segoe UI Symbol" w:cs="Segoe UI Symbol"/>
          <w:color w:val="D2D2D2"/>
          <w:sz w:val="21"/>
          <w:szCs w:val="21"/>
        </w:rPr>
        <w:t>★</w:t>
      </w:r>
    </w:p>
    <w:p w:rsidR="000D166A" w:rsidRPr="000D166A" w:rsidRDefault="000D166A" w:rsidP="000D166A">
      <w:pPr>
        <w:spacing w:after="0" w:line="240" w:lineRule="auto"/>
        <w:rPr>
          <w:rFonts w:ascii="WOL_Reg" w:eastAsia="Times New Roman" w:hAnsi="WOL_Reg" w:cs="Times New Roman"/>
          <w:color w:val="737373"/>
          <w:sz w:val="32"/>
          <w:szCs w:val="32"/>
        </w:rPr>
      </w:pPr>
      <w:r w:rsidRPr="000D166A">
        <w:rPr>
          <w:rFonts w:ascii="WOL_Reg" w:eastAsia="Times New Roman" w:hAnsi="WOL_Reg" w:cs="Times New Roman"/>
          <w:color w:val="737373"/>
          <w:sz w:val="32"/>
          <w:szCs w:val="32"/>
        </w:rPr>
        <w:t xml:space="preserve">March 30, 2015 by </w:t>
      </w:r>
      <w:hyperlink r:id="rId5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 xml:space="preserve">Tommy </w:t>
        </w:r>
        <w:proofErr w:type="spellStart"/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Mullaney</w:t>
        </w:r>
        <w:proofErr w:type="spellEnd"/>
      </w:hyperlink>
    </w:p>
    <w:p w:rsidR="000D166A" w:rsidRPr="000D166A" w:rsidRDefault="000D166A" w:rsidP="000D16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32"/>
          <w:szCs w:val="32"/>
        </w:rPr>
      </w:pPr>
    </w:p>
    <w:p w:rsidR="000D166A" w:rsidRPr="000D166A" w:rsidRDefault="000D166A" w:rsidP="000D166A">
      <w:pPr>
        <w:shd w:val="clear" w:color="auto" w:fill="FFFFFF"/>
        <w:spacing w:before="100" w:beforeAutospacing="1" w:after="375" w:line="255" w:lineRule="atLeast"/>
        <w:rPr>
          <w:rFonts w:ascii="Segoe UI" w:eastAsia="Times New Roman" w:hAnsi="Segoe UI" w:cs="Segoe UI"/>
          <w:color w:val="2A2A2A"/>
          <w:sz w:val="32"/>
          <w:szCs w:val="32"/>
        </w:rPr>
      </w:pPr>
      <w:r w:rsidRPr="000D166A">
        <w:rPr>
          <w:rFonts w:ascii="Segoe UI" w:eastAsia="Times New Roman" w:hAnsi="Segoe UI" w:cs="Segoe UI"/>
          <w:color w:val="2A2A2A"/>
          <w:sz w:val="32"/>
          <w:szCs w:val="32"/>
        </w:rPr>
        <w:t xml:space="preserve">Tommy </w:t>
      </w:r>
      <w:proofErr w:type="spellStart"/>
      <w:r w:rsidRPr="000D166A">
        <w:rPr>
          <w:rFonts w:ascii="Segoe UI" w:eastAsia="Times New Roman" w:hAnsi="Segoe UI" w:cs="Segoe UI"/>
          <w:color w:val="2A2A2A"/>
          <w:sz w:val="32"/>
          <w:szCs w:val="32"/>
        </w:rPr>
        <w:t>Mullaney</w:t>
      </w:r>
      <w:proofErr w:type="spellEnd"/>
    </w:p>
    <w:p w:rsidR="000D166A" w:rsidRPr="000D166A" w:rsidRDefault="000D166A" w:rsidP="000D166A">
      <w:pPr>
        <w:shd w:val="clear" w:color="auto" w:fill="FFFFFF"/>
        <w:spacing w:before="100" w:beforeAutospacing="1" w:after="375" w:line="210" w:lineRule="atLeast"/>
        <w:rPr>
          <w:rFonts w:ascii="Segoe UI" w:eastAsia="Times New Roman" w:hAnsi="Segoe UI" w:cs="Segoe UI"/>
          <w:color w:val="2A2A2A"/>
          <w:sz w:val="32"/>
          <w:szCs w:val="32"/>
        </w:rPr>
      </w:pPr>
      <w:r w:rsidRPr="000D166A">
        <w:rPr>
          <w:rFonts w:ascii="Segoe UI" w:eastAsia="Times New Roman" w:hAnsi="Segoe UI" w:cs="Segoe UI"/>
          <w:color w:val="2A2A2A"/>
          <w:sz w:val="32"/>
          <w:szCs w:val="32"/>
        </w:rPr>
        <w:t>Microsoft</w:t>
      </w:r>
    </w:p>
    <w:p w:rsidR="000D166A" w:rsidRPr="000D166A" w:rsidRDefault="000D166A" w:rsidP="000D16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32"/>
          <w:szCs w:val="32"/>
        </w:rPr>
      </w:pPr>
      <w:r w:rsidRPr="000D166A">
        <w:rPr>
          <w:rFonts w:ascii="Segoe UI" w:eastAsia="Times New Roman" w:hAnsi="Segoe UI" w:cs="Segoe UI"/>
          <w:color w:val="2A2A2A"/>
          <w:sz w:val="32"/>
          <w:szCs w:val="32"/>
        </w:rPr>
        <w:t xml:space="preserve">} </w:t>
      </w:r>
    </w:p>
    <w:p w:rsidR="000D166A" w:rsidRPr="000D166A" w:rsidRDefault="000D166A" w:rsidP="000D166A">
      <w:pPr>
        <w:shd w:val="clear" w:color="auto" w:fill="FFFFFF"/>
        <w:spacing w:before="100" w:beforeAutospacing="1" w:after="375" w:line="210" w:lineRule="atLeast"/>
        <w:rPr>
          <w:rFonts w:ascii="Segoe UI" w:eastAsia="Times New Roman" w:hAnsi="Segoe UI" w:cs="Segoe UI"/>
          <w:color w:val="2A2A2A"/>
          <w:sz w:val="32"/>
          <w:szCs w:val="32"/>
        </w:rPr>
      </w:pPr>
      <w:r w:rsidRPr="000D166A">
        <w:rPr>
          <w:rFonts w:ascii="Segoe UI" w:eastAsia="Times New Roman" w:hAnsi="Segoe UI" w:cs="Segoe UI"/>
          <w:color w:val="2A2A2A"/>
          <w:sz w:val="32"/>
          <w:szCs w:val="32"/>
        </w:rPr>
        <w:t>MSFT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Developing multi-tenant applications with Row-Level Security (RLS) just got a little easier. This post makes available a script that will automatically apply an RLS predicate to all tables in a database.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 xml:space="preserve">Applications with multi-tenant databases, including those using </w:t>
      </w:r>
      <w:hyperlink r:id="rId6" w:tooltip="Azure SQL Database Elastic Scale Overview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Elastic Scale</w:t>
        </w:r>
      </w:hyperlink>
      <w:r w:rsidRPr="000D166A">
        <w:rPr>
          <w:rFonts w:ascii="WOL_Reg" w:eastAsia="Times New Roman" w:hAnsi="WOL_Reg" w:cs="Times New Roman"/>
          <w:sz w:val="32"/>
          <w:szCs w:val="32"/>
        </w:rPr>
        <w:t xml:space="preserve"> for 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sharding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>, commonly have a “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TenantId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 xml:space="preserve">” column in every table to indicate which rows belong to each tenant. As described in </w:t>
      </w:r>
      <w:hyperlink r:id="rId7" w:tooltip="Building More Secure Middle-Tier Applications with Azure SQL Database using Row-Level Security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Building More Secure Middle-Tier Applications with Azure SQL Database using Row-Level Security</w:t>
        </w:r>
      </w:hyperlink>
      <w:r w:rsidRPr="000D166A">
        <w:rPr>
          <w:rFonts w:ascii="WOL_Reg" w:eastAsia="Times New Roman" w:hAnsi="WOL_Reg" w:cs="Times New Roman"/>
          <w:sz w:val="32"/>
          <w:szCs w:val="32"/>
        </w:rPr>
        <w:t xml:space="preserve">, the recommended approach for filtering out rows that don’t belong to a tenant querying the database is to create an RLS security policy that filters out rows whose 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TenantId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 xml:space="preserve"> doesn’t match the current value of CONTEXT_INFO. However, for large applications with perhaps hundreds of tables, it can be tedious to write out “ADD </w:t>
      </w:r>
      <w:r w:rsidRPr="000D166A">
        <w:rPr>
          <w:rFonts w:ascii="WOL_Reg" w:eastAsia="Times New Roman" w:hAnsi="WOL_Reg" w:cs="Times New Roman"/>
          <w:sz w:val="32"/>
          <w:szCs w:val="32"/>
        </w:rPr>
        <w:lastRenderedPageBreak/>
        <w:t>FILTER PREDICATE…” for every table when creating or altering the RLS security policy.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 xml:space="preserve">To streamline this common RLS use case, we’ve created a helper stored procedure to automatically generate a security policy that adds a filter predicate on all tables with a 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TenantId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 xml:space="preserve"> column. See below for syntax and three common usage examples.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Bold" w:eastAsia="Times New Roman" w:hAnsi="WOL_Bold" w:cs="Times New Roman"/>
          <w:sz w:val="32"/>
          <w:szCs w:val="32"/>
        </w:rPr>
        <w:t>Script available here</w:t>
      </w:r>
      <w:r w:rsidRPr="000D166A">
        <w:rPr>
          <w:rFonts w:ascii="WOL_Reg" w:eastAsia="Times New Roman" w:hAnsi="WOL_Reg" w:cs="Times New Roman"/>
          <w:sz w:val="32"/>
          <w:szCs w:val="32"/>
        </w:rPr>
        <w:t xml:space="preserve">: </w:t>
      </w:r>
      <w:hyperlink r:id="rId8" w:anchor="RLS-Auto-Enable.sql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http://rlssamples.codeplex.com/SourceControl/latest#RLS-Auto-Enable.sql</w:t>
        </w:r>
      </w:hyperlink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 </w:t>
      </w:r>
    </w:p>
    <w:p w:rsidR="000D166A" w:rsidRPr="000D166A" w:rsidRDefault="000D166A" w:rsidP="000D166A">
      <w:pPr>
        <w:spacing w:before="100" w:beforeAutospacing="1" w:after="48" w:line="240" w:lineRule="auto"/>
        <w:outlineLvl w:val="2"/>
        <w:rPr>
          <w:rFonts w:ascii="WOL_Reg" w:eastAsia="Times New Roman" w:hAnsi="WOL_Reg" w:cs="Times New Roman"/>
          <w:b/>
          <w:bCs/>
          <w:sz w:val="32"/>
          <w:szCs w:val="32"/>
        </w:rPr>
      </w:pPr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Syntax: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WOL_Bold" w:eastAsia="Times New Roman" w:hAnsi="WOL_Bold" w:cs="Courier New"/>
          <w:sz w:val="32"/>
          <w:szCs w:val="32"/>
        </w:rPr>
        <w:t xml:space="preserve">CREATE PROCEDURE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dbo.sp_enable_rls_auto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(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The type for the tenant ID column. It could be short,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or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bigint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rlsColType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>,</w:t>
      </w:r>
      <w:r w:rsidRPr="000D166A">
        <w:rPr>
          <w:rFonts w:ascii="Consolas" w:eastAsia="Times New Roman" w:hAnsi="Consolas" w:cs="Courier New"/>
          <w:sz w:val="32"/>
          <w:szCs w:val="32"/>
        </w:rPr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The name for the tenant ID column. All tables that match the column name &amp; type will be affected.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WOL_Bold" w:eastAsia="Times New Roman" w:hAnsi="WOL_Bold" w:cs="Courier New"/>
          <w:sz w:val="32"/>
          <w:szCs w:val="32"/>
        </w:rPr>
        <w:t>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rlsColName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>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The schema name where the policy will be applied.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If null (default), the policy will be applied to tables in all schemas in the database.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applyToSchema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Set to 1 to disable all existing policies that affect the identified target tables.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If set to 0 (default), this function will fail if there is an existing policy on any of these tables. </w:t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>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deactivateExistingPolicies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bit = 0,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Schema name for new RLS objects. If it does not exist, it will be created.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rlsSchemaName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=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N'rls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The name of an existing function in the RLS schema that will be used as the predicate.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If null (default), a new function will be created with a simple CONTEXT_INFO = tenant ID filter.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rlsPredicateFunctionName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Set to 1 to allow CONTEXT_INFO = null to have access to all rows. Default is 0.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Not applicable if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is set with a custom predicate function.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isNullAdmin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bit = 0,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If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 set to 1 to optimize the CONTEXT_INFO = null disjunction into a range query.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Not applicable if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is set with a custom predicate function.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Note that on Azure SQL Database, CONTEXT_INFO is pre-populated with a unique connection GUID (not null),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so you must execute SET CONTEXT_INFO 0x to reset it to null for this 'admin' mode to work.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isNullAdminOptimized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bit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If set, the predicate function will allow only this user to access rows.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Use only for middle-tier scenarios, where this is the shared application user name. 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 xml:space="preserve"> Not applicable if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is set with a custom predicate function.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restrictedToAppUserName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sysname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Set to 1 to print the commands (on by default).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printCommands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bit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/* Set to 1 to execute the commands (off by default). */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WOL_Bold" w:eastAsia="Times New Roman" w:hAnsi="WOL_Bold" w:cs="Courier New"/>
          <w:sz w:val="32"/>
          <w:szCs w:val="32"/>
        </w:rPr>
        <w:t xml:space="preserve"> @</w:t>
      </w:r>
      <w:proofErr w:type="spellStart"/>
      <w:r w:rsidRPr="000D166A">
        <w:rPr>
          <w:rFonts w:ascii="WOL_Bold" w:eastAsia="Times New Roman" w:hAnsi="WOL_Bold" w:cs="Courier New"/>
          <w:sz w:val="32"/>
          <w:szCs w:val="32"/>
        </w:rPr>
        <w:t>runCommands</w:t>
      </w:r>
      <w:proofErr w:type="spellEnd"/>
      <w:r w:rsidRPr="000D166A">
        <w:rPr>
          <w:rFonts w:ascii="WOL_Bold" w:eastAsia="Times New Roman" w:hAnsi="WOL_Bold" w:cs="Courier New"/>
          <w:sz w:val="32"/>
          <w:szCs w:val="32"/>
        </w:rPr>
        <w:t xml:space="preserve"> bit = 0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)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 </w:t>
      </w:r>
    </w:p>
    <w:p w:rsidR="000D166A" w:rsidRPr="000D166A" w:rsidRDefault="000D166A" w:rsidP="000D166A">
      <w:pPr>
        <w:spacing w:before="100" w:beforeAutospacing="1" w:after="48" w:line="240" w:lineRule="auto"/>
        <w:outlineLvl w:val="2"/>
        <w:rPr>
          <w:rFonts w:ascii="WOL_Reg" w:eastAsia="Times New Roman" w:hAnsi="WOL_Reg" w:cs="Times New Roman"/>
          <w:b/>
          <w:bCs/>
          <w:sz w:val="32"/>
          <w:szCs w:val="32"/>
        </w:rPr>
      </w:pPr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Examples:</w:t>
      </w:r>
    </w:p>
    <w:p w:rsidR="000D166A" w:rsidRPr="000D166A" w:rsidRDefault="000D166A" w:rsidP="000D166A">
      <w:pPr>
        <w:spacing w:before="100" w:beforeAutospacing="1" w:after="72" w:line="240" w:lineRule="auto"/>
        <w:outlineLvl w:val="3"/>
        <w:rPr>
          <w:rFonts w:ascii="WOL_Reg" w:eastAsia="Times New Roman" w:hAnsi="WOL_Reg" w:cs="Times New Roman"/>
          <w:b/>
          <w:bCs/>
          <w:sz w:val="32"/>
          <w:szCs w:val="32"/>
        </w:rPr>
      </w:pPr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Example 1: Typical CONTEXT_INFO usage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 xml:space="preserve">Generate a security policy that adds a new filter predicate (using CONTEXT_INFO as described in </w:t>
      </w:r>
      <w:hyperlink r:id="rId9" w:tooltip="Building More Secure Middle-Tier Applications with Azure SQL Database using Row-Level Security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Building More Secure Middle-Tier Applications with Azure SQL Database using Row-Level Security</w:t>
        </w:r>
      </w:hyperlink>
      <w:r w:rsidRPr="000D166A">
        <w:rPr>
          <w:rFonts w:ascii="WOL_Reg" w:eastAsia="Times New Roman" w:hAnsi="WOL_Reg" w:cs="Times New Roman"/>
          <w:sz w:val="32"/>
          <w:szCs w:val="32"/>
        </w:rPr>
        <w:t>) on all tables with a “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TenantId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>” column of type “int.” Only allow access to “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AppUser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>,” the shared application user in our app’s connection string. If CONTEXT_INFO is null, filter all rows by default.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 xml:space="preserve">EXEC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sp_enable_rls_auto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rlsColType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',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applyToSchema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deactivateExistingPolicies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rlsSchemaName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N'rls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isNullAdminOptimized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0,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restrictedToAppUserName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printCommands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runCommands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0 -- set to 1 to execute output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Sample output: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>CREATE FUNCTION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].[fn_predicate_TenantId_2015-03-30T17:36:51.010](@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 )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RETURNS TABLE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WITH SCHEMABINDING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AS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RETURN SELECT 1 AS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fn_accessResult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WHERE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DATABASE_PRINCIPAL_ID() = DATABASE_PRINCIPAL_ID ('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')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AND CONVERT([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 CONVERT(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varbinary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(4), CONTEXT_INFO())) =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Consolas" w:eastAsia="Times New Roman" w:hAnsi="Consolas" w:cs="Courier New"/>
          <w:sz w:val="32"/>
          <w:szCs w:val="32"/>
        </w:rPr>
        <w:br/>
        <w:t>CREATE SECURITY POLICY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].[secpol_TenantId_2015-03-30T17:36:51.073]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[rls].[fn_predicate_TenantId_2015-03-30T17:36:51.010]([TenantId])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].[Sales],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[rls].[fn_predicate_TenantId_2015-03-30T17:36:51.010]([TenantId])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].[Products],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[rls].[fn_predicate_TenantId_2015-03-30T17:36:51.010]([TenantId])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PriceHistory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</w:t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>30T17:36:51.010]([TenantId])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OrderDetails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</w:p>
    <w:p w:rsidR="000D166A" w:rsidRPr="000D166A" w:rsidRDefault="000D166A" w:rsidP="000D166A">
      <w:pPr>
        <w:spacing w:before="100" w:beforeAutospacing="1" w:after="72" w:line="240" w:lineRule="auto"/>
        <w:outlineLvl w:val="3"/>
        <w:rPr>
          <w:rFonts w:ascii="WOL_Reg" w:eastAsia="Times New Roman" w:hAnsi="WOL_Reg" w:cs="Times New Roman"/>
          <w:b/>
          <w:bCs/>
          <w:sz w:val="32"/>
          <w:szCs w:val="32"/>
        </w:rPr>
      </w:pPr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Example 2: Custom predicate function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Generate a security policy that adds a custom predicate function as a filter predicate on all tables with a “</w:t>
      </w:r>
      <w:proofErr w:type="spellStart"/>
      <w:r w:rsidRPr="000D166A">
        <w:rPr>
          <w:rFonts w:ascii="WOL_Reg" w:eastAsia="Times New Roman" w:hAnsi="WOL_Reg" w:cs="Times New Roman"/>
          <w:sz w:val="32"/>
          <w:szCs w:val="32"/>
        </w:rPr>
        <w:t>TenantId</w:t>
      </w:r>
      <w:proofErr w:type="spellEnd"/>
      <w:r w:rsidRPr="000D166A">
        <w:rPr>
          <w:rFonts w:ascii="WOL_Reg" w:eastAsia="Times New Roman" w:hAnsi="WOL_Reg" w:cs="Times New Roman"/>
          <w:sz w:val="32"/>
          <w:szCs w:val="32"/>
        </w:rPr>
        <w:t>” column of type “int.” 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 xml:space="preserve">CREATE FUNCTION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rls.customTenantAccessPredicate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(@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)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RETURNS TABLE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WITH SCHEMABINDING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AS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RETURN SELECT 1 AS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accessResult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WHERE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(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DATABASE_PRINCIPAL_ID() = DATABASE_PRINCIPAL_ID('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') -- shared app user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AND CONVERT(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, CONVERT(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varbinary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(4), CONTEXT_INFO())) =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)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OR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DATABASE_PRINCIPAL_ID() = DATABASE_PRINCIPAL_ID('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ReportUser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') -- reporting user can see all rows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EXEC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sp_enable_rls_auto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rlsColType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',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applyToSchema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deactivateExistingPolicies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rlsSchemaName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N'rls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N'customTenantAccessPredicate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0, -- n/a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isNullAdminOptimized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0, -- n/a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restrictedToAppUserName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 -- n/a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printCommands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runCommands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0 -- set to 1 to execute output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Sample output: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>CREATE SECURITY POLICY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].[secpol_TenantId_2015-03-30T18:22:14.213]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].[Sales],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].[Products],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PriceHistory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customTenantAccessPredicate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OrderDetails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]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</w:p>
    <w:p w:rsidR="000D166A" w:rsidRPr="000D166A" w:rsidRDefault="000D166A" w:rsidP="000D166A">
      <w:pPr>
        <w:spacing w:before="100" w:beforeAutospacing="1" w:after="72" w:line="240" w:lineRule="auto"/>
        <w:outlineLvl w:val="3"/>
        <w:rPr>
          <w:rFonts w:ascii="WOL_Reg" w:eastAsia="Times New Roman" w:hAnsi="WOL_Reg" w:cs="Times New Roman"/>
          <w:b/>
          <w:bCs/>
          <w:sz w:val="32"/>
          <w:szCs w:val="32"/>
        </w:rPr>
      </w:pPr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Example 3: Optimized “</w:t>
      </w:r>
      <w:proofErr w:type="spellStart"/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superuser</w:t>
      </w:r>
      <w:proofErr w:type="spellEnd"/>
      <w:r w:rsidRPr="000D166A">
        <w:rPr>
          <w:rFonts w:ascii="WOL_Reg" w:eastAsia="Times New Roman" w:hAnsi="WOL_Reg" w:cs="Times New Roman"/>
          <w:b/>
          <w:bCs/>
          <w:sz w:val="32"/>
          <w:szCs w:val="32"/>
        </w:rPr>
        <w:t>” if CONTEXT_INFO is null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 xml:space="preserve">Same as Example 1, but if CONTEXT_INFO is null, make all rows visible to the application and utilize the performance optimization for </w:t>
      </w:r>
      <w:r w:rsidRPr="000D166A">
        <w:rPr>
          <w:rFonts w:ascii="WOL_Reg" w:eastAsia="Times New Roman" w:hAnsi="WOL_Reg" w:cs="Times New Roman"/>
          <w:sz w:val="32"/>
          <w:szCs w:val="32"/>
        </w:rPr>
        <w:lastRenderedPageBreak/>
        <w:t>disjunctions described in </w:t>
      </w:r>
      <w:hyperlink r:id="rId10" w:tooltip="Row-Level Security for Middle-Tier Apps – Using Disjunctions in the Predicate" w:history="1">
        <w:r w:rsidRPr="000D166A">
          <w:rPr>
            <w:rFonts w:ascii="WOL_Reg" w:eastAsia="Times New Roman" w:hAnsi="WOL_Reg" w:cs="Times New Roman"/>
            <w:color w:val="0000FF"/>
            <w:sz w:val="32"/>
            <w:szCs w:val="32"/>
          </w:rPr>
          <w:t>Row-Level Security for Middle-Tier Apps – Using Disjunctions in the Predicate</w:t>
        </w:r>
      </w:hyperlink>
      <w:r w:rsidRPr="000D166A">
        <w:rPr>
          <w:rFonts w:ascii="WOL_Reg" w:eastAsia="Times New Roman" w:hAnsi="WOL_Reg" w:cs="Times New Roman"/>
          <w:sz w:val="32"/>
          <w:szCs w:val="32"/>
        </w:rPr>
        <w:t>.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 xml:space="preserve">EXEC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sp_enable_rls_auto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rlsColType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',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rlsColName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applyToSchema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deactivateExistingPolicies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rlsSchemaName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N'rls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rlsPredicateFunctionName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null,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isNullAdminOptimized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restrictedToAppUserName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printCommands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1,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runCommands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= 0 -- set to 1 to execute output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spacing w:before="100" w:beforeAutospacing="1" w:after="375" w:line="240" w:lineRule="auto"/>
        <w:rPr>
          <w:rFonts w:ascii="WOL_Reg" w:eastAsia="Times New Roman" w:hAnsi="WOL_Reg" w:cs="Times New Roman"/>
          <w:sz w:val="32"/>
          <w:szCs w:val="32"/>
        </w:rPr>
      </w:pPr>
      <w:r w:rsidRPr="000D166A">
        <w:rPr>
          <w:rFonts w:ascii="WOL_Reg" w:eastAsia="Times New Roman" w:hAnsi="WOL_Reg" w:cs="Times New Roman"/>
          <w:sz w:val="32"/>
          <w:szCs w:val="32"/>
        </w:rPr>
        <w:t>Sample output:</w:t>
      </w:r>
    </w:p>
    <w:p w:rsidR="000D166A" w:rsidRPr="000D166A" w:rsidRDefault="000D166A" w:rsidP="000D16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sz w:val="32"/>
          <w:szCs w:val="32"/>
        </w:rPr>
      </w:pPr>
      <w:r w:rsidRPr="000D166A">
        <w:rPr>
          <w:rFonts w:ascii="Consolas" w:eastAsia="Times New Roman" w:hAnsi="Consolas" w:cs="Courier New"/>
          <w:sz w:val="32"/>
          <w:szCs w:val="32"/>
        </w:rPr>
        <w:t>CREATE FUNCTION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].[int_lo_2015-03-30T18:30:46.993]() RETURNS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WITH SCHEMABINDING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AS BEGIN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RETURN CASE WHEN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context_info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() is null THEN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-2147483648 ELSE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convert([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 convert(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varbinary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(4),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context_info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())) END 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END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CREATE FUNCTION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].[int_hi_2015-03-30T18:30:46.993]() RETURNS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WITH SCHEMABINDING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AS BEGIN 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 xml:space="preserve"> RETURN CASE WHEN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context_info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() is null THEN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2147483647 ELSE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convert([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 convert(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varbinary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(4),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context_info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())) END </w:t>
      </w:r>
      <w:r w:rsidRPr="000D166A">
        <w:rPr>
          <w:rFonts w:ascii="Consolas" w:eastAsia="Times New Roman" w:hAnsi="Consolas" w:cs="Courier New"/>
          <w:sz w:val="32"/>
          <w:szCs w:val="32"/>
        </w:rPr>
        <w:br/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END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CREATE FUNCTION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].[fn_predicate_TenantId_2015-03-30T18:30:46.993](@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int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 )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RETURNS TABLE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WITH SCHEMABINDING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AS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RETURN SELECT 1 AS 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fn_accessResult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WHERE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DATABASE_PRINCIPAL_ID() = DATABASE_PRINCIPAL_ID ('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AppUser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') AND (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(@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TenantId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 xml:space="preserve"> BETWEEN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].[int_lo_2015-03-30T18:30:46.993]() AND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].[int_hi_2015-03-30T18:30:46.993]())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CREATE SECURITY POLICY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rls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].[secpol_TenantId_2015-03-30T18:30:47.047]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[rls].[fn_predicate_TenantId_2015-03-30T18:30:46.993]([TenantId])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].[Sales],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[rls].[fn_predicate_TenantId_2015-03-30T18:30:46.993]([TenantId])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].[Products],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[rls].[fn_predicate_TenantId_2015-03-30T18:30:46.993]([TenantId])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PriceHistory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],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 xml:space="preserve"> ADD FILTER PREDICATE [rls].[fn_predicate_TenantId_2015-03-</w:t>
      </w:r>
      <w:r w:rsidRPr="000D166A">
        <w:rPr>
          <w:rFonts w:ascii="Consolas" w:eastAsia="Times New Roman" w:hAnsi="Consolas" w:cs="Courier New"/>
          <w:sz w:val="32"/>
          <w:szCs w:val="32"/>
        </w:rPr>
        <w:lastRenderedPageBreak/>
        <w:t>30T18:30:46.993]([TenantId]) ON 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dbo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].[</w:t>
      </w:r>
      <w:proofErr w:type="spellStart"/>
      <w:r w:rsidRPr="000D166A">
        <w:rPr>
          <w:rFonts w:ascii="Consolas" w:eastAsia="Times New Roman" w:hAnsi="Consolas" w:cs="Courier New"/>
          <w:sz w:val="32"/>
          <w:szCs w:val="32"/>
        </w:rPr>
        <w:t>OrderDetails</w:t>
      </w:r>
      <w:proofErr w:type="spellEnd"/>
      <w:r w:rsidRPr="000D166A">
        <w:rPr>
          <w:rFonts w:ascii="Consolas" w:eastAsia="Times New Roman" w:hAnsi="Consolas" w:cs="Courier New"/>
          <w:sz w:val="32"/>
          <w:szCs w:val="32"/>
        </w:rPr>
        <w:t>]</w:t>
      </w:r>
      <w:r w:rsidRPr="000D166A">
        <w:rPr>
          <w:rFonts w:ascii="Consolas" w:eastAsia="Times New Roman" w:hAnsi="Consolas" w:cs="Courier New"/>
          <w:sz w:val="32"/>
          <w:szCs w:val="32"/>
        </w:rPr>
        <w:br/>
        <w:t>go</w:t>
      </w:r>
    </w:p>
    <w:p w:rsidR="000D166A" w:rsidRPr="000D166A" w:rsidRDefault="000D166A" w:rsidP="000D166A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WOL_SB" w:eastAsia="Times New Roman" w:hAnsi="WOL_SB" w:cs="Times New Roman"/>
          <w:b/>
          <w:bCs/>
          <w:color w:val="505050"/>
          <w:sz w:val="27"/>
          <w:szCs w:val="27"/>
        </w:rPr>
      </w:pPr>
      <w:r>
        <w:rPr>
          <w:rFonts w:ascii="WOL_SB" w:eastAsia="Times New Roman" w:hAnsi="WOL_SB" w:cs="Times New Roman"/>
          <w:b/>
          <w:bCs/>
          <w:color w:val="505050"/>
          <w:sz w:val="32"/>
          <w:szCs w:val="32"/>
        </w:rPr>
        <w:t>Rece</w:t>
      </w:r>
      <w:r w:rsidRPr="000D166A">
        <w:rPr>
          <w:rFonts w:ascii="WOL_SB" w:eastAsia="Times New Roman" w:hAnsi="WOL_SB" w:cs="Times New Roman"/>
          <w:b/>
          <w:bCs/>
          <w:color w:val="505050"/>
          <w:sz w:val="32"/>
          <w:szCs w:val="32"/>
        </w:rPr>
        <w:t>nt Posts</w:t>
      </w:r>
    </w:p>
    <w:p w:rsidR="000D166A" w:rsidRPr="000D166A" w:rsidRDefault="000D166A" w:rsidP="000D166A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15"/>
          <w:szCs w:val="15"/>
        </w:rPr>
      </w:pPr>
      <w:hyperlink r:id="rId11" w:history="1">
        <w:r w:rsidRPr="000D166A">
          <w:rPr>
            <w:rFonts w:ascii="Times New Roman" w:eastAsia="Times New Roman" w:hAnsi="Times New Roman" w:cs="Times New Roman"/>
            <w:color w:val="0000FF"/>
            <w:sz w:val="15"/>
            <w:szCs w:val="15"/>
          </w:rPr>
          <w:t>PowerShell cmdlets for managing SQL Vulnerability Assessments</w:t>
        </w:r>
      </w:hyperlink>
      <w:r w:rsidRPr="000D166A">
        <w:rPr>
          <w:rFonts w:ascii="Times New Roman" w:eastAsia="Times New Roman" w:hAnsi="Times New Roman" w:cs="Times New Roman"/>
          <w:sz w:val="15"/>
          <w:szCs w:val="15"/>
        </w:rPr>
        <w:t xml:space="preserve"> July 5, 2018 </w:t>
      </w:r>
    </w:p>
    <w:p w:rsidR="000D166A" w:rsidRPr="000D166A" w:rsidRDefault="000D166A" w:rsidP="000D166A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15"/>
          <w:szCs w:val="15"/>
        </w:rPr>
      </w:pPr>
      <w:hyperlink r:id="rId12" w:history="1">
        <w:r w:rsidRPr="000D166A">
          <w:rPr>
            <w:rFonts w:ascii="Times New Roman" w:eastAsia="Times New Roman" w:hAnsi="Times New Roman" w:cs="Times New Roman"/>
            <w:color w:val="0000FF"/>
            <w:sz w:val="15"/>
            <w:szCs w:val="15"/>
          </w:rPr>
          <w:t>Introducing SQL Information Protection for Azure SQL Database and on-premises SQL Server!</w:t>
        </w:r>
      </w:hyperlink>
      <w:r w:rsidRPr="000D166A">
        <w:rPr>
          <w:rFonts w:ascii="Times New Roman" w:eastAsia="Times New Roman" w:hAnsi="Times New Roman" w:cs="Times New Roman"/>
          <w:sz w:val="15"/>
          <w:szCs w:val="15"/>
        </w:rPr>
        <w:t xml:space="preserve"> February 20, 2018 </w:t>
      </w:r>
    </w:p>
    <w:p w:rsidR="000D166A" w:rsidRPr="000D166A" w:rsidRDefault="000D166A" w:rsidP="000D166A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15"/>
          <w:szCs w:val="15"/>
        </w:rPr>
      </w:pPr>
      <w:hyperlink r:id="rId13" w:history="1">
        <w:r w:rsidRPr="000D166A">
          <w:rPr>
            <w:rFonts w:ascii="Times New Roman" w:eastAsia="Times New Roman" w:hAnsi="Times New Roman" w:cs="Times New Roman"/>
            <w:color w:val="0000FF"/>
            <w:sz w:val="15"/>
            <w:szCs w:val="15"/>
          </w:rPr>
          <w:t>Azure Log Analytics (OMS) Agent now collects SQL Server audit logs</w:t>
        </w:r>
      </w:hyperlink>
      <w:r w:rsidRPr="000D166A">
        <w:rPr>
          <w:rFonts w:ascii="Times New Roman" w:eastAsia="Times New Roman" w:hAnsi="Times New Roman" w:cs="Times New Roman"/>
          <w:sz w:val="15"/>
          <w:szCs w:val="15"/>
        </w:rPr>
        <w:t xml:space="preserve"> December 28, 2017 </w:t>
      </w:r>
    </w:p>
    <w:p w:rsidR="000D166A" w:rsidRPr="000D166A" w:rsidRDefault="000D166A" w:rsidP="000D166A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15"/>
          <w:szCs w:val="15"/>
        </w:rPr>
      </w:pPr>
      <w:hyperlink r:id="rId14" w:history="1">
        <w:r w:rsidRPr="000D166A">
          <w:rPr>
            <w:rFonts w:ascii="Times New Roman" w:eastAsia="Times New Roman" w:hAnsi="Times New Roman" w:cs="Times New Roman"/>
            <w:color w:val="0000FF"/>
            <w:sz w:val="15"/>
            <w:szCs w:val="15"/>
          </w:rPr>
          <w:t>SQL Vulnerability Assessment now available for SQL Server 2012 and up</w:t>
        </w:r>
      </w:hyperlink>
      <w:r w:rsidRPr="000D166A">
        <w:rPr>
          <w:rFonts w:ascii="Times New Roman" w:eastAsia="Times New Roman" w:hAnsi="Times New Roman" w:cs="Times New Roman"/>
          <w:sz w:val="15"/>
          <w:szCs w:val="15"/>
        </w:rPr>
        <w:t xml:space="preserve"> December 11, 2017 </w:t>
      </w:r>
    </w:p>
    <w:p w:rsidR="000D166A" w:rsidRPr="000D166A" w:rsidRDefault="000D166A" w:rsidP="000D166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166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2" name="Picture 2" descr="https://secure.gravatar.com/avatar/3651e719491c63d4424134d66fe53db9?s=4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gravatar.com/avatar/3651e719491c63d4424134d66fe53db9?s=40&amp;d=mm&amp;r=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6A" w:rsidRPr="000D166A" w:rsidRDefault="000D166A" w:rsidP="000D166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D166A">
        <w:rPr>
          <w:rFonts w:ascii="Times New Roman" w:eastAsia="Times New Roman" w:hAnsi="Times New Roman" w:cs="Times New Roman"/>
          <w:sz w:val="27"/>
          <w:szCs w:val="27"/>
        </w:rPr>
        <w:t>Francesc</w:t>
      </w:r>
      <w:proofErr w:type="spellEnd"/>
      <w:r w:rsidRPr="000D16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0D166A" w:rsidRPr="000D166A" w:rsidRDefault="000D166A" w:rsidP="000D166A">
      <w:pPr>
        <w:spacing w:before="100" w:beforeAutospacing="1" w:after="27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0D166A">
        <w:rPr>
          <w:rFonts w:ascii="Times New Roman" w:eastAsia="Times New Roman" w:hAnsi="Times New Roman" w:cs="Times New Roman"/>
          <w:sz w:val="15"/>
          <w:szCs w:val="15"/>
        </w:rPr>
        <w:t>This looks great, but shouldn't it use the new SESSION_CONTEXT instead of CONTEXT_INFO?</w:t>
      </w:r>
    </w:p>
    <w:p w:rsidR="000D166A" w:rsidRPr="000D166A" w:rsidRDefault="000D166A" w:rsidP="000D166A">
      <w:pPr>
        <w:numPr>
          <w:ilvl w:val="1"/>
          <w:numId w:val="5"/>
        </w:numPr>
        <w:spacing w:before="100" w:beforeAutospacing="1" w:after="120" w:line="240" w:lineRule="auto"/>
        <w:ind w:left="0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0D166A">
        <w:rPr>
          <w:rFonts w:ascii="Times New Roman" w:eastAsia="Times New Roman" w:hAnsi="Times New Roman" w:cs="Times New Roman"/>
          <w:sz w:val="15"/>
          <w:szCs w:val="15"/>
        </w:rPr>
        <w:t xml:space="preserve">2 years ago </w:t>
      </w:r>
    </w:p>
    <w:p w:rsidR="000D166A" w:rsidRPr="000D166A" w:rsidRDefault="000D166A" w:rsidP="000D166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166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1" name="Picture 1" descr="https://secure.gravatar.com/avatar/ea39bbcb64ea97add9154fc192013e69?s=4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cure.gravatar.com/avatar/ea39bbcb64ea97add9154fc192013e69?s=40&amp;d=mm&amp;r=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6A" w:rsidRPr="000D166A" w:rsidRDefault="000D166A" w:rsidP="000D166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166A">
        <w:rPr>
          <w:rFonts w:ascii="Times New Roman" w:eastAsia="Times New Roman" w:hAnsi="Times New Roman" w:cs="Times New Roman"/>
          <w:sz w:val="27"/>
          <w:szCs w:val="27"/>
        </w:rPr>
        <w:t xml:space="preserve">Mark </w:t>
      </w:r>
    </w:p>
    <w:p w:rsidR="000D166A" w:rsidRPr="000D166A" w:rsidRDefault="000D166A" w:rsidP="000D166A">
      <w:pPr>
        <w:spacing w:before="100" w:beforeAutospacing="1" w:after="27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0D166A">
        <w:rPr>
          <w:rFonts w:ascii="Times New Roman" w:eastAsia="Times New Roman" w:hAnsi="Times New Roman" w:cs="Times New Roman"/>
          <w:sz w:val="15"/>
          <w:szCs w:val="15"/>
        </w:rPr>
        <w:t>Bump… I second this question.</w:t>
      </w:r>
    </w:p>
    <w:p w:rsidR="000D166A" w:rsidRDefault="000D166A"/>
    <w:sectPr w:rsidR="000D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L_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L_Reg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OL_S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07E"/>
    <w:multiLevelType w:val="multilevel"/>
    <w:tmpl w:val="177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52A00"/>
    <w:multiLevelType w:val="multilevel"/>
    <w:tmpl w:val="149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83DA8"/>
    <w:multiLevelType w:val="multilevel"/>
    <w:tmpl w:val="14E0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31BD2"/>
    <w:multiLevelType w:val="multilevel"/>
    <w:tmpl w:val="E6D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33049"/>
    <w:multiLevelType w:val="multilevel"/>
    <w:tmpl w:val="180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6A"/>
    <w:rsid w:val="000C5BA9"/>
    <w:rsid w:val="000D166A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C4EA"/>
  <w15:chartTrackingRefBased/>
  <w15:docId w15:val="{3E688D82-AE4B-4521-823D-CAF2DD3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0D166A"/>
    <w:pPr>
      <w:spacing w:before="100" w:beforeAutospacing="1" w:after="120" w:line="240" w:lineRule="auto"/>
      <w:outlineLvl w:val="2"/>
    </w:pPr>
    <w:rPr>
      <w:rFonts w:ascii="Times New Roman" w:eastAsia="Times New Roman" w:hAnsi="Times New Roman" w:cs="Times New Roman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66A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D166A"/>
    <w:rPr>
      <w:rFonts w:ascii="Times New Roman" w:eastAsia="Times New Roman" w:hAnsi="Times New Roman" w:cs="Times New Roman"/>
      <w:b/>
      <w:bCs/>
      <w:sz w:val="39"/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0D166A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0D166A"/>
    <w:rPr>
      <w:rFonts w:ascii="Consolas" w:eastAsia="Times New Roman" w:hAnsi="Consolas" w:cs="Courier New" w:hint="default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66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4" w:line="240" w:lineRule="auto"/>
    </w:pPr>
    <w:rPr>
      <w:rFonts w:ascii="Consolas" w:eastAsia="Times New Roman" w:hAnsi="Consolas" w:cs="Courier New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66A"/>
    <w:rPr>
      <w:rFonts w:ascii="Consolas" w:eastAsia="Times New Roman" w:hAnsi="Consolas" w:cs="Courier New"/>
      <w:sz w:val="23"/>
      <w:szCs w:val="23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0D166A"/>
    <w:rPr>
      <w:rFonts w:ascii="WOL_Bold" w:hAnsi="WOL_Bold" w:hint="default"/>
      <w:b w:val="0"/>
      <w:bCs w:val="0"/>
    </w:rPr>
  </w:style>
  <w:style w:type="paragraph" w:styleId="NormalWeb">
    <w:name w:val="Normal (Web)"/>
    <w:basedOn w:val="Normal"/>
    <w:uiPriority w:val="99"/>
    <w:semiHidden/>
    <w:unhideWhenUsed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0D1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1">
    <w:name w:val="star-1"/>
    <w:basedOn w:val="DefaultParagraphFont"/>
    <w:rsid w:val="000D166A"/>
  </w:style>
  <w:style w:type="character" w:customStyle="1" w:styleId="star-2">
    <w:name w:val="star-2"/>
    <w:basedOn w:val="DefaultParagraphFont"/>
    <w:rsid w:val="000D166A"/>
  </w:style>
  <w:style w:type="character" w:customStyle="1" w:styleId="star-3">
    <w:name w:val="star-3"/>
    <w:basedOn w:val="DefaultParagraphFont"/>
    <w:rsid w:val="000D166A"/>
  </w:style>
  <w:style w:type="character" w:customStyle="1" w:styleId="star-4">
    <w:name w:val="star-4"/>
    <w:basedOn w:val="DefaultParagraphFont"/>
    <w:rsid w:val="000D166A"/>
  </w:style>
  <w:style w:type="character" w:customStyle="1" w:styleId="star-5">
    <w:name w:val="star-5"/>
    <w:basedOn w:val="DefaultParagraphFont"/>
    <w:rsid w:val="000D166A"/>
  </w:style>
  <w:style w:type="character" w:customStyle="1" w:styleId="posted-on">
    <w:name w:val="posted-on"/>
    <w:basedOn w:val="DefaultParagraphFont"/>
    <w:rsid w:val="000D166A"/>
  </w:style>
  <w:style w:type="character" w:customStyle="1" w:styleId="byline3">
    <w:name w:val="byline3"/>
    <w:basedOn w:val="DefaultParagraphFont"/>
    <w:rsid w:val="000D166A"/>
  </w:style>
  <w:style w:type="character" w:customStyle="1" w:styleId="author">
    <w:name w:val="author"/>
    <w:basedOn w:val="DefaultParagraphFont"/>
    <w:rsid w:val="000D166A"/>
  </w:style>
  <w:style w:type="paragraph" w:customStyle="1" w:styleId="profile-display-name2">
    <w:name w:val="profile-display-name2"/>
    <w:basedOn w:val="Normal"/>
    <w:rsid w:val="000D166A"/>
    <w:pPr>
      <w:spacing w:before="100" w:beforeAutospacing="1" w:after="375" w:line="255" w:lineRule="atLeast"/>
    </w:pPr>
    <w:rPr>
      <w:rFonts w:ascii="Segoe UI" w:eastAsia="Times New Roman" w:hAnsi="Segoe UI" w:cs="Segoe UI"/>
      <w:color w:val="2A2A2A"/>
      <w:sz w:val="23"/>
      <w:szCs w:val="23"/>
    </w:rPr>
  </w:style>
  <w:style w:type="character" w:customStyle="1" w:styleId="profile-points3">
    <w:name w:val="profile-points3"/>
    <w:basedOn w:val="DefaultParagraphFont"/>
    <w:rsid w:val="000D166A"/>
    <w:rPr>
      <w:rFonts w:ascii="Segoe UI" w:hAnsi="Segoe UI" w:cs="Segoe UI" w:hint="default"/>
      <w:b w:val="0"/>
      <w:bCs w:val="0"/>
      <w:color w:val="000000"/>
      <w:sz w:val="23"/>
      <w:szCs w:val="23"/>
    </w:rPr>
  </w:style>
  <w:style w:type="character" w:customStyle="1" w:styleId="points-label2">
    <w:name w:val="points-label2"/>
    <w:basedOn w:val="DefaultParagraphFont"/>
    <w:rsid w:val="000D166A"/>
    <w:rPr>
      <w:rFonts w:ascii="Segoe UI" w:hAnsi="Segoe UI" w:cs="Segoe UI" w:hint="default"/>
      <w:b w:val="0"/>
      <w:bCs w:val="0"/>
      <w:color w:val="000000"/>
      <w:sz w:val="15"/>
      <w:szCs w:val="15"/>
    </w:rPr>
  </w:style>
  <w:style w:type="character" w:customStyle="1" w:styleId="profile-count2">
    <w:name w:val="profile-count2"/>
    <w:basedOn w:val="DefaultParagraphFont"/>
    <w:rsid w:val="000D166A"/>
  </w:style>
  <w:style w:type="character" w:customStyle="1" w:styleId="profile-achievements-title">
    <w:name w:val="profile-achievements-title"/>
    <w:basedOn w:val="DefaultParagraphFont"/>
    <w:rsid w:val="000D166A"/>
  </w:style>
  <w:style w:type="character" w:customStyle="1" w:styleId="profile-achievement1">
    <w:name w:val="profile-achievement1"/>
    <w:basedOn w:val="DefaultParagraphFont"/>
    <w:rsid w:val="000D166A"/>
  </w:style>
  <w:style w:type="character" w:customStyle="1" w:styleId="slashes2">
    <w:name w:val="slashes2"/>
    <w:basedOn w:val="DefaultParagraphFont"/>
    <w:rsid w:val="000D166A"/>
  </w:style>
  <w:style w:type="paragraph" w:customStyle="1" w:styleId="scroll">
    <w:name w:val="scroll"/>
    <w:basedOn w:val="Normal"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6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66A"/>
    <w:rPr>
      <w:rFonts w:ascii="Arial" w:eastAsia="Times New Roman" w:hAnsi="Arial" w:cs="Arial"/>
      <w:vanish/>
      <w:sz w:val="16"/>
      <w:szCs w:val="16"/>
    </w:rPr>
  </w:style>
  <w:style w:type="character" w:customStyle="1" w:styleId="field-item-input">
    <w:name w:val="field-item-input"/>
    <w:basedOn w:val="DefaultParagraphFont"/>
    <w:rsid w:val="000D16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6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66A"/>
    <w:rPr>
      <w:rFonts w:ascii="Arial" w:eastAsia="Times New Roman" w:hAnsi="Arial" w:cs="Arial"/>
      <w:vanish/>
      <w:sz w:val="16"/>
      <w:szCs w:val="16"/>
    </w:rPr>
  </w:style>
  <w:style w:type="character" w:customStyle="1" w:styleId="bing-social-search-thisblog1">
    <w:name w:val="bing-social-search-thisblog1"/>
    <w:basedOn w:val="DefaultParagraphFont"/>
    <w:rsid w:val="000D166A"/>
  </w:style>
  <w:style w:type="character" w:customStyle="1" w:styleId="bing-social-search-allblogs">
    <w:name w:val="bing-social-search-allblogs"/>
    <w:basedOn w:val="DefaultParagraphFont"/>
    <w:rsid w:val="000D166A"/>
  </w:style>
  <w:style w:type="character" w:customStyle="1" w:styleId="post-date">
    <w:name w:val="post-date"/>
    <w:basedOn w:val="DefaultParagraphFont"/>
    <w:rsid w:val="000D166A"/>
  </w:style>
  <w:style w:type="paragraph" w:customStyle="1" w:styleId="comment-form-author">
    <w:name w:val="comment-form-author"/>
    <w:basedOn w:val="Normal"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0D166A"/>
  </w:style>
  <w:style w:type="paragraph" w:customStyle="1" w:styleId="comment-form-email">
    <w:name w:val="comment-form-email"/>
    <w:basedOn w:val="Normal"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0D166A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name2">
    <w:name w:val="author-name2"/>
    <w:basedOn w:val="DefaultParagraphFont"/>
    <w:rsid w:val="000D166A"/>
  </w:style>
  <w:style w:type="paragraph" w:styleId="BalloonText">
    <w:name w:val="Balloon Text"/>
    <w:basedOn w:val="Normal"/>
    <w:link w:val="BalloonTextChar"/>
    <w:uiPriority w:val="99"/>
    <w:semiHidden/>
    <w:unhideWhenUsed/>
    <w:rsid w:val="000D1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317">
                  <w:marLeft w:val="0"/>
                  <w:marRight w:val="1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9324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344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3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393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5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74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9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365">
                  <w:marLeft w:val="0"/>
                  <w:marRight w:val="0"/>
                  <w:marTop w:val="0"/>
                  <w:marBottom w:val="0"/>
                  <w:divBdr>
                    <w:top w:val="single" w:sz="6" w:space="0" w:color="DADA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83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7701">
                  <w:marLeft w:val="0"/>
                  <w:marRight w:val="1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017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5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5634">
                  <w:marLeft w:val="0"/>
                  <w:marRight w:val="1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11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ssamples.codeplex.com/SourceControl/latest" TargetMode="External"/><Relationship Id="rId13" Type="http://schemas.openxmlformats.org/officeDocument/2006/relationships/hyperlink" Target="https://blogs.msdn.microsoft.com/sqlsecurity/2017/12/28/azure-log-analytics-oms-agent-now-collects-sql-server-audit-log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zure.microsoft.com/blog/2015/03/02/building-more-secure-middle-tier-applications-with-azure-sql-database-using-row-level-security/" TargetMode="External"/><Relationship Id="rId12" Type="http://schemas.openxmlformats.org/officeDocument/2006/relationships/hyperlink" Target="https://blogs.msdn.microsoft.com/sqlsecurity/2018/02/20/introducing-sql-information-protection-for-azure-sql-database-and-on-premises-sql-serv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azure.microsoft.com/en-us/documentation/articles/sql-database-elastic-scale-introduction/" TargetMode="External"/><Relationship Id="rId11" Type="http://schemas.openxmlformats.org/officeDocument/2006/relationships/hyperlink" Target="https://blogs.msdn.microsoft.com/sqlsecurity/2018/07/05/powershell-cmdlets-for-managing-sql-vulnerability-assessments/" TargetMode="External"/><Relationship Id="rId5" Type="http://schemas.openxmlformats.org/officeDocument/2006/relationships/hyperlink" Target="https://social.msdn.microsoft.com/profile/Tommy+Mullaney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blogs.msdn.com/b/sqlsecurity/archive/2015/03/16/row-level-security-for-middle-tier-apps-using-disjunctions-in-the-predicat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.microsoft.com/blog/2015/03/02/building-more-secure-middle-tier-applications-with-azure-sql-database-using-row-level-security/" TargetMode="External"/><Relationship Id="rId14" Type="http://schemas.openxmlformats.org/officeDocument/2006/relationships/hyperlink" Target="https://blogs.msdn.microsoft.com/sqlsecurity/2017/12/11/sql-vulnerability-assessment-now-available-for-sql-server-2012-and-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2018-07-24T17:15:00Z</dcterms:created>
  <dcterms:modified xsi:type="dcterms:W3CDTF">2018-07-24T17:21:00Z</dcterms:modified>
</cp:coreProperties>
</file>