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电影订票系统需求分析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需求背景分析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需求背景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随着收入的不断提高，娱乐项目也越来越多，电影市场一片火热。电影院也随之遍地开花。而互联网的兴起给电影院售票解决了店面排队等待的困扰。电影订票网站如春后竹笋般多起来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开发目的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使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市场订票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产品多样化，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用户多一个选择。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从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影片和资讯两方面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提升用户的参与度，从而提升用户粘性，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满足电影订票市场的需求。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解决方案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电影订票系统核心业务逻辑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45175" cy="27266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 w:val="0"/>
          <w:color w:val="666666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bCs w:val="0"/>
          <w:color w:val="666666"/>
          <w:spacing w:val="0"/>
          <w:position w:val="0"/>
          <w:sz w:val="24"/>
          <w:shd w:val="clear" w:fill="auto"/>
        </w:rPr>
        <w:t>相关功能点整理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666666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666666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666666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777230" cy="4704080"/>
            <wp:effectExtent l="0" t="0" r="13970" b="1270"/>
            <wp:docPr id="2" name="图片 2" descr="电影订票系统功能整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影订票系统功能整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666666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2"/>
        </w:num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333333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333333"/>
          <w:spacing w:val="0"/>
          <w:position w:val="0"/>
          <w:sz w:val="28"/>
          <w:szCs w:val="28"/>
          <w:shd w:val="clear" w:fill="auto"/>
        </w:rPr>
        <w:t>核心业务流程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微软雅黑" w:hAnsi="微软雅黑" w:eastAsia="微软雅黑" w:cs="微软雅黑"/>
          <w:b/>
          <w:color w:val="333333"/>
          <w:spacing w:val="0"/>
          <w:position w:val="0"/>
          <w:sz w:val="28"/>
          <w:szCs w:val="28"/>
          <w:shd w:val="clear" w:fill="auto"/>
          <w:lang w:eastAsia="zh-CN"/>
        </w:rPr>
      </w:pPr>
      <w:r>
        <w:rPr>
          <w:rFonts w:hint="eastAsia" w:ascii="微软雅黑" w:hAnsi="微软雅黑" w:eastAsia="微软雅黑" w:cs="微软雅黑"/>
          <w:b/>
          <w:color w:val="333333"/>
          <w:spacing w:val="0"/>
          <w:position w:val="0"/>
          <w:sz w:val="28"/>
          <w:szCs w:val="28"/>
          <w:shd w:val="clear" w:fill="auto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color w:val="333333"/>
          <w:spacing w:val="0"/>
          <w:position w:val="0"/>
          <w:sz w:val="28"/>
          <w:szCs w:val="28"/>
          <w:shd w:val="clear" w:fill="auto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color w:val="333333"/>
          <w:spacing w:val="0"/>
          <w:position w:val="0"/>
          <w:sz w:val="28"/>
          <w:szCs w:val="28"/>
          <w:shd w:val="clear" w:fill="auto"/>
          <w:lang w:eastAsia="zh-CN"/>
        </w:rPr>
        <w:t>）主流程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微软雅黑" w:hAnsi="微软雅黑" w:eastAsia="微软雅黑" w:cs="微软雅黑"/>
          <w:b/>
          <w:color w:val="333333"/>
          <w:spacing w:val="0"/>
          <w:position w:val="0"/>
          <w:sz w:val="28"/>
          <w:szCs w:val="28"/>
          <w:shd w:val="clear" w:fill="auto"/>
          <w:lang w:eastAsia="zh-CN"/>
        </w:rPr>
      </w:pPr>
      <w:r>
        <w:rPr>
          <w:rFonts w:hint="eastAsia" w:ascii="微软雅黑" w:hAnsi="微软雅黑" w:eastAsia="微软雅黑" w:cs="微软雅黑"/>
          <w:b/>
          <w:color w:val="333333"/>
          <w:spacing w:val="0"/>
          <w:position w:val="0"/>
          <w:sz w:val="28"/>
          <w:szCs w:val="28"/>
          <w:shd w:val="clear" w:fill="auto"/>
          <w:lang w:eastAsia="zh-CN"/>
        </w:rPr>
        <w:drawing>
          <wp:inline distT="0" distB="0" distL="114300" distR="114300">
            <wp:extent cx="5901055" cy="3974465"/>
            <wp:effectExtent l="0" t="0" r="4445" b="6985"/>
            <wp:docPr id="3" name="图片 3" descr="业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业务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 w:val="0"/>
          <w:color w:val="666666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666666"/>
          <w:spacing w:val="0"/>
          <w:position w:val="0"/>
          <w:sz w:val="24"/>
          <w:shd w:val="clear" w:fill="auto"/>
          <w:lang w:val="en-US" w:eastAsia="zh-CN"/>
        </w:rPr>
        <w:t>子流程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8"/>
          <w:szCs w:val="28"/>
          <w:shd w:val="clear" w:fill="auto"/>
          <w:lang w:val="en-US" w:eastAsia="zh-CN"/>
        </w:rPr>
        <w:t>信息结构图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85640" cy="446659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9965" cy="222885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57165" cy="4733290"/>
            <wp:effectExtent l="0" t="0" r="63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99940" cy="4466590"/>
            <wp:effectExtent l="0" t="0" r="1016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80765" cy="3047365"/>
            <wp:effectExtent l="0" t="0" r="6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8840" cy="3609340"/>
            <wp:effectExtent l="0" t="0" r="1016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115" cy="3856990"/>
            <wp:effectExtent l="0" t="0" r="635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99865" cy="4780915"/>
            <wp:effectExtent l="0" t="0" r="635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23790" cy="3856990"/>
            <wp:effectExtent l="0" t="0" r="1016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771390" cy="2390775"/>
            <wp:effectExtent l="0" t="0" r="1016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B7F0"/>
    <w:multiLevelType w:val="singleLevel"/>
    <w:tmpl w:val="594BB7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BEEA8"/>
    <w:multiLevelType w:val="singleLevel"/>
    <w:tmpl w:val="594BEEA8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94BF191"/>
    <w:multiLevelType w:val="singleLevel"/>
    <w:tmpl w:val="594BF191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94BF1A2"/>
    <w:multiLevelType w:val="singleLevel"/>
    <w:tmpl w:val="594BF1A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14114"/>
    <w:rsid w:val="00D51782"/>
    <w:rsid w:val="01581627"/>
    <w:rsid w:val="052B720C"/>
    <w:rsid w:val="0C014219"/>
    <w:rsid w:val="0D8F7B24"/>
    <w:rsid w:val="0E1063F2"/>
    <w:rsid w:val="0F337C5C"/>
    <w:rsid w:val="0F377F44"/>
    <w:rsid w:val="103D33ED"/>
    <w:rsid w:val="11585825"/>
    <w:rsid w:val="12241708"/>
    <w:rsid w:val="12B07F25"/>
    <w:rsid w:val="14F50F3D"/>
    <w:rsid w:val="1647159A"/>
    <w:rsid w:val="16F23454"/>
    <w:rsid w:val="18222239"/>
    <w:rsid w:val="19813D0A"/>
    <w:rsid w:val="1B6A271E"/>
    <w:rsid w:val="1E295720"/>
    <w:rsid w:val="2293735E"/>
    <w:rsid w:val="22FC1133"/>
    <w:rsid w:val="23B54D58"/>
    <w:rsid w:val="265F26D4"/>
    <w:rsid w:val="271B1574"/>
    <w:rsid w:val="2B5C1B49"/>
    <w:rsid w:val="2B70032A"/>
    <w:rsid w:val="2C4C5CCB"/>
    <w:rsid w:val="2DDE1289"/>
    <w:rsid w:val="30A93BCD"/>
    <w:rsid w:val="35713181"/>
    <w:rsid w:val="38BD0EF9"/>
    <w:rsid w:val="39486B12"/>
    <w:rsid w:val="3C117CAD"/>
    <w:rsid w:val="3C9D2E4A"/>
    <w:rsid w:val="3CF616E8"/>
    <w:rsid w:val="3DBB218A"/>
    <w:rsid w:val="3E04595A"/>
    <w:rsid w:val="3F1B02F0"/>
    <w:rsid w:val="3FBA29B5"/>
    <w:rsid w:val="41640D6C"/>
    <w:rsid w:val="43214114"/>
    <w:rsid w:val="47546DA0"/>
    <w:rsid w:val="47CC1B57"/>
    <w:rsid w:val="484724B8"/>
    <w:rsid w:val="48A60EA0"/>
    <w:rsid w:val="4A091285"/>
    <w:rsid w:val="4AD0016C"/>
    <w:rsid w:val="4AFF3379"/>
    <w:rsid w:val="4CFA75ED"/>
    <w:rsid w:val="4E103647"/>
    <w:rsid w:val="500055BA"/>
    <w:rsid w:val="51BE7231"/>
    <w:rsid w:val="52016FFA"/>
    <w:rsid w:val="56AC2569"/>
    <w:rsid w:val="57A31FE4"/>
    <w:rsid w:val="5D7A25DE"/>
    <w:rsid w:val="5EF853DF"/>
    <w:rsid w:val="60665874"/>
    <w:rsid w:val="606F0E06"/>
    <w:rsid w:val="622C3770"/>
    <w:rsid w:val="648161FF"/>
    <w:rsid w:val="65177E96"/>
    <w:rsid w:val="66C3544D"/>
    <w:rsid w:val="677A4BB1"/>
    <w:rsid w:val="677F3273"/>
    <w:rsid w:val="68893F0E"/>
    <w:rsid w:val="68EF4693"/>
    <w:rsid w:val="6A4A7DA5"/>
    <w:rsid w:val="6A691528"/>
    <w:rsid w:val="6ABD4A34"/>
    <w:rsid w:val="6D486EEA"/>
    <w:rsid w:val="6E933F2B"/>
    <w:rsid w:val="72F9559D"/>
    <w:rsid w:val="772613B2"/>
    <w:rsid w:val="794D2954"/>
    <w:rsid w:val="798718D5"/>
    <w:rsid w:val="7A5B7E85"/>
    <w:rsid w:val="7AF217C4"/>
    <w:rsid w:val="7B085101"/>
    <w:rsid w:val="7D4A42D9"/>
    <w:rsid w:val="7DE5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2017-06-22T12:15:00Z</dcterms:created>
  <dc:creator>Administrator</dc:creator>
  <cp:lastModifiedBy>Administrator</cp:lastModifiedBy>
  <dcterms:modified xsi:type="dcterms:W3CDTF">2017-06-23T00:57:51Z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