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86B" w:rsidRPr="0021286B" w:rsidRDefault="0021286B" w:rsidP="0021286B">
      <w:pPr>
        <w:spacing w:before="100" w:beforeAutospacing="1" w:after="100" w:afterAutospacing="1" w:line="240" w:lineRule="auto"/>
        <w:outlineLvl w:val="0"/>
        <w:rPr>
          <w:rFonts w:ascii="Verdana" w:eastAsia="Times New Roman" w:hAnsi="Verdana" w:cs="Times New Roman"/>
          <w:b/>
          <w:bCs/>
          <w:color w:val="00008B"/>
          <w:kern w:val="36"/>
          <w:sz w:val="27"/>
          <w:szCs w:val="27"/>
        </w:rPr>
      </w:pPr>
      <w:proofErr w:type="spellStart"/>
      <w:r w:rsidRPr="0021286B">
        <w:rPr>
          <w:rFonts w:ascii="Verdana" w:eastAsia="Times New Roman" w:hAnsi="Verdana" w:cs="Times New Roman"/>
          <w:b/>
          <w:bCs/>
          <w:color w:val="00008B"/>
          <w:kern w:val="36"/>
          <w:sz w:val="27"/>
          <w:szCs w:val="27"/>
        </w:rPr>
        <w:t>boco.PARCELS.ADDRESS_POINTS</w:t>
      </w:r>
      <w:proofErr w:type="spellEnd"/>
    </w:p>
    <w:p w:rsidR="0021286B" w:rsidRPr="0021286B" w:rsidRDefault="0021286B" w:rsidP="0021286B">
      <w:pPr>
        <w:spacing w:after="0" w:line="240" w:lineRule="auto"/>
        <w:rPr>
          <w:rFonts w:ascii="Times New Roman" w:eastAsia="Times New Roman" w:hAnsi="Times New Roman" w:cs="Times New Roman"/>
          <w:sz w:val="24"/>
          <w:szCs w:val="24"/>
        </w:rPr>
      </w:pPr>
      <w:r w:rsidRPr="0021286B">
        <w:rPr>
          <w:rFonts w:ascii="Times New Roman" w:eastAsia="Times New Roman" w:hAnsi="Times New Roman" w:cs="Times New Roman"/>
          <w:sz w:val="24"/>
          <w:szCs w:val="24"/>
        </w:rPr>
        <w:pict>
          <v:rect id="_x0000_i1025" style="width:0;height:1.5pt" o:hralign="center" o:hrstd="t" o:hrnoshade="t" o:hr="t" fillcolor="#00008b" stroked="f"/>
        </w:pict>
      </w:r>
    </w:p>
    <w:p w:rsidR="0021286B" w:rsidRPr="0021286B" w:rsidRDefault="0021286B" w:rsidP="0021286B">
      <w:pPr>
        <w:spacing w:before="100" w:beforeAutospacing="1" w:after="100" w:afterAutospacing="1" w:line="240" w:lineRule="auto"/>
        <w:outlineLvl w:val="1"/>
        <w:rPr>
          <w:rFonts w:ascii="Verdana" w:eastAsia="Times New Roman" w:hAnsi="Verdana" w:cs="Times New Roman"/>
          <w:b/>
          <w:bCs/>
          <w:color w:val="0000AA"/>
          <w:sz w:val="24"/>
          <w:szCs w:val="24"/>
        </w:rPr>
      </w:pPr>
      <w:r w:rsidRPr="0021286B">
        <w:rPr>
          <w:rFonts w:ascii="Verdana" w:eastAsia="Times New Roman" w:hAnsi="Verdana" w:cs="Times New Roman"/>
          <w:b/>
          <w:bCs/>
          <w:color w:val="0000AA"/>
          <w:sz w:val="24"/>
          <w:szCs w:val="24"/>
        </w:rPr>
        <w:t>ISO-19139 Metadata</w:t>
      </w:r>
    </w:p>
    <w:p w:rsidR="0021286B" w:rsidRPr="0021286B" w:rsidRDefault="0021286B" w:rsidP="0021286B">
      <w:pPr>
        <w:spacing w:before="100" w:beforeAutospacing="1" w:after="100" w:afterAutospacing="1" w:line="240" w:lineRule="auto"/>
        <w:outlineLvl w:val="1"/>
        <w:rPr>
          <w:rFonts w:ascii="Verdana" w:eastAsia="Times New Roman" w:hAnsi="Verdana" w:cs="Times New Roman"/>
          <w:b/>
          <w:bCs/>
          <w:color w:val="0000AA"/>
          <w:sz w:val="24"/>
          <w:szCs w:val="24"/>
        </w:rPr>
      </w:pPr>
      <w:r w:rsidRPr="0021286B">
        <w:rPr>
          <w:rFonts w:ascii="Verdana" w:eastAsia="Times New Roman" w:hAnsi="Verdana" w:cs="Times New Roman"/>
          <w:b/>
          <w:bCs/>
          <w:color w:val="0000AA"/>
          <w:sz w:val="24"/>
          <w:szCs w:val="24"/>
        </w:rPr>
        <w:t>Metadata Information:</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Metadata language:</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Metadata character set:</w:t>
      </w:r>
      <w:r w:rsidRPr="0021286B">
        <w:rPr>
          <w:rFonts w:ascii="Verdana" w:eastAsia="Times New Roman" w:hAnsi="Verdana" w:cs="Times New Roman"/>
          <w:color w:val="00008B"/>
          <w:sz w:val="20"/>
          <w:szCs w:val="20"/>
        </w:rPr>
        <w:t> utf8</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Last update:</w:t>
      </w:r>
      <w:r w:rsidRPr="0021286B">
        <w:rPr>
          <w:rFonts w:ascii="Verdana" w:eastAsia="Times New Roman" w:hAnsi="Verdana" w:cs="Times New Roman"/>
          <w:color w:val="00008B"/>
          <w:sz w:val="20"/>
          <w:szCs w:val="20"/>
        </w:rPr>
        <w:t> 2016-08-02</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Metadata constraints:</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Constraints:</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Limitations of use:</w:t>
      </w:r>
      <w:r w:rsidRPr="0021286B">
        <w:rPr>
          <w:rFonts w:ascii="Verdana" w:eastAsia="Times New Roman" w:hAnsi="Verdana" w:cs="Times New Roman"/>
          <w:color w:val="00008B"/>
          <w:sz w:val="20"/>
          <w:szCs w:val="20"/>
        </w:rPr>
        <w:t xml:space="preserve"> Original source data was aggregated from each town/city in 2012. Backlog of new address points and corrections to existing points is still in progress. In areas of new development, many address points are missing. Cleanup is underway to </w:t>
      </w:r>
      <w:proofErr w:type="spellStart"/>
      <w:r w:rsidRPr="0021286B">
        <w:rPr>
          <w:rFonts w:ascii="Verdana" w:eastAsia="Times New Roman" w:hAnsi="Verdana" w:cs="Times New Roman"/>
          <w:color w:val="00008B"/>
          <w:sz w:val="20"/>
          <w:szCs w:val="20"/>
        </w:rPr>
        <w:t>cleanup</w:t>
      </w:r>
      <w:proofErr w:type="spellEnd"/>
      <w:r w:rsidRPr="0021286B">
        <w:rPr>
          <w:rFonts w:ascii="Verdana" w:eastAsia="Times New Roman" w:hAnsi="Verdana" w:cs="Times New Roman"/>
          <w:color w:val="00008B"/>
          <w:sz w:val="20"/>
          <w:szCs w:val="20"/>
        </w:rPr>
        <w:t xml:space="preserve"> the backlog of missing points.</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Metadata contact - custodian:</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Individual's name:</w:t>
      </w:r>
      <w:r w:rsidRPr="0021286B">
        <w:rPr>
          <w:rFonts w:ascii="Verdana" w:eastAsia="Times New Roman" w:hAnsi="Verdana" w:cs="Times New Roman"/>
          <w:color w:val="00008B"/>
          <w:sz w:val="20"/>
          <w:szCs w:val="20"/>
        </w:rPr>
        <w:t xml:space="preserve"> Rachel </w:t>
      </w:r>
      <w:proofErr w:type="spellStart"/>
      <w:r w:rsidRPr="0021286B">
        <w:rPr>
          <w:rFonts w:ascii="Verdana" w:eastAsia="Times New Roman" w:hAnsi="Verdana" w:cs="Times New Roman"/>
          <w:color w:val="00008B"/>
          <w:sz w:val="20"/>
          <w:szCs w:val="20"/>
        </w:rPr>
        <w:t>Parrinello</w:t>
      </w:r>
      <w:proofErr w:type="spellEnd"/>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Organization's name:</w:t>
      </w:r>
      <w:r w:rsidRPr="0021286B">
        <w:rPr>
          <w:rFonts w:ascii="Verdana" w:eastAsia="Times New Roman" w:hAnsi="Verdana" w:cs="Times New Roman"/>
          <w:color w:val="00008B"/>
          <w:sz w:val="20"/>
          <w:szCs w:val="20"/>
        </w:rPr>
        <w:t> Boulder County Assessor's Office</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Contact's position:</w:t>
      </w:r>
      <w:r w:rsidRPr="0021286B">
        <w:rPr>
          <w:rFonts w:ascii="Verdana" w:eastAsia="Times New Roman" w:hAnsi="Verdana" w:cs="Times New Roman"/>
          <w:color w:val="00008B"/>
          <w:sz w:val="20"/>
          <w:szCs w:val="20"/>
        </w:rPr>
        <w:t> Senior GIS Specialist</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Contact information:</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Phone:</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Voice:</w:t>
      </w:r>
      <w:r w:rsidRPr="0021286B">
        <w:rPr>
          <w:rFonts w:ascii="Verdana" w:eastAsia="Times New Roman" w:hAnsi="Verdana" w:cs="Times New Roman"/>
          <w:color w:val="00008B"/>
          <w:sz w:val="20"/>
          <w:szCs w:val="20"/>
        </w:rPr>
        <w:t> 303-441-3518</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Address:</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Delivery point:</w:t>
      </w:r>
    </w:p>
    <w:p w:rsidR="0021286B" w:rsidRPr="0021286B" w:rsidRDefault="0021286B" w:rsidP="002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8B"/>
          <w:sz w:val="20"/>
          <w:szCs w:val="20"/>
        </w:rPr>
      </w:pPr>
      <w:r w:rsidRPr="0021286B">
        <w:rPr>
          <w:rFonts w:ascii="Courier New" w:eastAsia="Times New Roman" w:hAnsi="Courier New" w:cs="Courier New"/>
          <w:color w:val="00008B"/>
          <w:sz w:val="20"/>
          <w:szCs w:val="20"/>
        </w:rPr>
        <w:t xml:space="preserve"> PO Box 471</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City:</w:t>
      </w:r>
      <w:r w:rsidRPr="0021286B">
        <w:rPr>
          <w:rFonts w:ascii="Verdana" w:eastAsia="Times New Roman" w:hAnsi="Verdana" w:cs="Times New Roman"/>
          <w:color w:val="00008B"/>
          <w:sz w:val="20"/>
          <w:szCs w:val="20"/>
        </w:rPr>
        <w:t> Boulder</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Administrative area:</w:t>
      </w:r>
      <w:r w:rsidRPr="0021286B">
        <w:rPr>
          <w:rFonts w:ascii="Verdana" w:eastAsia="Times New Roman" w:hAnsi="Verdana" w:cs="Times New Roman"/>
          <w:color w:val="00008B"/>
          <w:sz w:val="20"/>
          <w:szCs w:val="20"/>
        </w:rPr>
        <w:t> CO</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Postal code:</w:t>
      </w:r>
      <w:r w:rsidRPr="0021286B">
        <w:rPr>
          <w:rFonts w:ascii="Verdana" w:eastAsia="Times New Roman" w:hAnsi="Verdana" w:cs="Times New Roman"/>
          <w:color w:val="00008B"/>
          <w:sz w:val="20"/>
          <w:szCs w:val="20"/>
        </w:rPr>
        <w:t> 80306</w:t>
      </w:r>
    </w:p>
    <w:p w:rsidR="0021286B" w:rsidRPr="0021286B" w:rsidRDefault="0021286B" w:rsidP="0021286B">
      <w:pPr>
        <w:spacing w:after="0" w:line="240" w:lineRule="auto"/>
        <w:rPr>
          <w:rFonts w:ascii="Times New Roman" w:eastAsia="Times New Roman" w:hAnsi="Times New Roman" w:cs="Times New Roman"/>
          <w:sz w:val="24"/>
          <w:szCs w:val="24"/>
        </w:rPr>
      </w:pPr>
      <w:r w:rsidRPr="0021286B">
        <w:rPr>
          <w:rFonts w:ascii="Verdana" w:eastAsia="Times New Roman" w:hAnsi="Verdana" w:cs="Times New Roman"/>
          <w:color w:val="00008B"/>
          <w:sz w:val="20"/>
          <w:szCs w:val="20"/>
        </w:rPr>
        <w:br/>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Scope of the data described by the metadata:</w:t>
      </w:r>
      <w:r w:rsidRPr="0021286B">
        <w:rPr>
          <w:rFonts w:ascii="Verdana" w:eastAsia="Times New Roman" w:hAnsi="Verdana" w:cs="Times New Roman"/>
          <w:color w:val="00008B"/>
          <w:sz w:val="20"/>
          <w:szCs w:val="20"/>
        </w:rPr>
        <w:t> dataset</w:t>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Scope name:</w:t>
      </w:r>
      <w:r w:rsidRPr="0021286B">
        <w:rPr>
          <w:rFonts w:ascii="Verdana" w:eastAsia="Times New Roman" w:hAnsi="Verdana" w:cs="Times New Roman"/>
          <w:color w:val="00008B"/>
          <w:sz w:val="20"/>
          <w:szCs w:val="20"/>
        </w:rPr>
        <w:t> dataset</w:t>
      </w:r>
    </w:p>
    <w:p w:rsidR="0021286B" w:rsidRPr="0021286B" w:rsidRDefault="0021286B" w:rsidP="0021286B">
      <w:pPr>
        <w:spacing w:after="0" w:line="240" w:lineRule="auto"/>
        <w:rPr>
          <w:rFonts w:ascii="Times New Roman" w:eastAsia="Times New Roman" w:hAnsi="Times New Roman" w:cs="Times New Roman"/>
          <w:sz w:val="24"/>
          <w:szCs w:val="24"/>
        </w:rPr>
      </w:pPr>
      <w:r w:rsidRPr="0021286B">
        <w:rPr>
          <w:rFonts w:ascii="Verdana" w:eastAsia="Times New Roman" w:hAnsi="Verdana" w:cs="Times New Roman"/>
          <w:color w:val="00008B"/>
          <w:sz w:val="20"/>
          <w:szCs w:val="20"/>
        </w:rPr>
        <w:br/>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Name of the metadata standard used:</w:t>
      </w:r>
      <w:r w:rsidRPr="0021286B">
        <w:rPr>
          <w:rFonts w:ascii="Verdana" w:eastAsia="Times New Roman" w:hAnsi="Verdana" w:cs="Times New Roman"/>
          <w:color w:val="00008B"/>
          <w:sz w:val="20"/>
          <w:szCs w:val="20"/>
        </w:rPr>
        <w:t> ISO 19139 Geographic Information - Metadata - Implementation Specification</w:t>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Version of the metadata standard:</w:t>
      </w:r>
      <w:r w:rsidRPr="0021286B">
        <w:rPr>
          <w:rFonts w:ascii="Verdana" w:eastAsia="Times New Roman" w:hAnsi="Verdana" w:cs="Times New Roman"/>
          <w:color w:val="00008B"/>
          <w:sz w:val="20"/>
          <w:szCs w:val="20"/>
        </w:rPr>
        <w:t> 2007</w:t>
      </w:r>
    </w:p>
    <w:p w:rsidR="0021286B" w:rsidRPr="0021286B" w:rsidRDefault="0021286B" w:rsidP="0021286B">
      <w:pPr>
        <w:spacing w:after="0" w:line="240" w:lineRule="auto"/>
        <w:rPr>
          <w:rFonts w:ascii="Times New Roman" w:eastAsia="Times New Roman" w:hAnsi="Times New Roman" w:cs="Times New Roman"/>
          <w:sz w:val="24"/>
          <w:szCs w:val="24"/>
        </w:rPr>
      </w:pPr>
      <w:r w:rsidRPr="0021286B">
        <w:rPr>
          <w:rFonts w:ascii="Verdana" w:eastAsia="Times New Roman" w:hAnsi="Verdana" w:cs="Times New Roman"/>
          <w:color w:val="00008B"/>
          <w:sz w:val="20"/>
          <w:szCs w:val="20"/>
        </w:rPr>
        <w:br/>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Metadata identifier:</w:t>
      </w:r>
      <w:r w:rsidRPr="0021286B">
        <w:rPr>
          <w:rFonts w:ascii="Verdana" w:eastAsia="Times New Roman" w:hAnsi="Verdana" w:cs="Times New Roman"/>
          <w:color w:val="00008B"/>
          <w:sz w:val="20"/>
          <w:szCs w:val="20"/>
        </w:rPr>
        <w:t> 1492813195963r37174998033644624</w:t>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color w:val="00008B"/>
          <w:sz w:val="20"/>
          <w:szCs w:val="20"/>
        </w:rPr>
        <w:br/>
      </w:r>
    </w:p>
    <w:p w:rsidR="0021286B" w:rsidRPr="0021286B" w:rsidRDefault="0021286B" w:rsidP="0021286B">
      <w:pPr>
        <w:spacing w:before="100" w:beforeAutospacing="1" w:after="100" w:afterAutospacing="1" w:line="240" w:lineRule="auto"/>
        <w:outlineLvl w:val="1"/>
        <w:rPr>
          <w:rFonts w:ascii="Verdana" w:eastAsia="Times New Roman" w:hAnsi="Verdana" w:cs="Times New Roman"/>
          <w:b/>
          <w:bCs/>
          <w:color w:val="0000AA"/>
          <w:sz w:val="24"/>
          <w:szCs w:val="24"/>
        </w:rPr>
      </w:pPr>
      <w:r w:rsidRPr="0021286B">
        <w:rPr>
          <w:rFonts w:ascii="Verdana" w:eastAsia="Times New Roman" w:hAnsi="Verdana" w:cs="Times New Roman"/>
          <w:b/>
          <w:bCs/>
          <w:color w:val="0000AA"/>
          <w:sz w:val="24"/>
          <w:szCs w:val="24"/>
        </w:rPr>
        <w:t>Resource Identification Information:</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lastRenderedPageBreak/>
        <w:t>Citation:</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Title:</w:t>
      </w:r>
      <w:r w:rsidRPr="0021286B">
        <w:rPr>
          <w:rFonts w:ascii="Verdana" w:eastAsia="Times New Roman" w:hAnsi="Verdana" w:cs="Times New Roman"/>
          <w:color w:val="00008B"/>
          <w:sz w:val="20"/>
          <w:szCs w:val="20"/>
        </w:rPr>
        <w:t> </w:t>
      </w:r>
      <w:proofErr w:type="spellStart"/>
      <w:r w:rsidRPr="0021286B">
        <w:rPr>
          <w:rFonts w:ascii="Verdana" w:eastAsia="Times New Roman" w:hAnsi="Verdana" w:cs="Times New Roman"/>
          <w:color w:val="00008B"/>
          <w:sz w:val="20"/>
          <w:szCs w:val="20"/>
        </w:rPr>
        <w:t>boco.PARCELS.ADDRESS_POINTS</w:t>
      </w:r>
      <w:proofErr w:type="spellEnd"/>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Descriptive keywords - :</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Keywords:</w:t>
      </w:r>
      <w:r w:rsidRPr="0021286B">
        <w:rPr>
          <w:rFonts w:ascii="Verdana" w:eastAsia="Times New Roman" w:hAnsi="Verdana" w:cs="Times New Roman"/>
          <w:color w:val="00008B"/>
          <w:sz w:val="20"/>
          <w:szCs w:val="20"/>
        </w:rPr>
        <w:t> Downloadable Data</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Descriptive keywords - :</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Keywords:</w:t>
      </w:r>
      <w:r w:rsidRPr="0021286B">
        <w:rPr>
          <w:rFonts w:ascii="Verdana" w:eastAsia="Times New Roman" w:hAnsi="Verdana" w:cs="Times New Roman"/>
          <w:color w:val="00008B"/>
          <w:sz w:val="20"/>
          <w:szCs w:val="20"/>
        </w:rPr>
        <w:t> Addresses, Address Points, Boulder County, Property</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Descriptive keywords - :</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Keywords:</w:t>
      </w:r>
      <w:r w:rsidRPr="0021286B">
        <w:rPr>
          <w:rFonts w:ascii="Verdana" w:eastAsia="Times New Roman" w:hAnsi="Verdana" w:cs="Times New Roman"/>
          <w:color w:val="00008B"/>
          <w:sz w:val="20"/>
          <w:szCs w:val="20"/>
        </w:rPr>
        <w:t> Addresses, Address Points, Boulder County, Property</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Descriptive keywords - :</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Keywords:</w:t>
      </w:r>
      <w:r w:rsidRPr="0021286B">
        <w:rPr>
          <w:rFonts w:ascii="Verdana" w:eastAsia="Times New Roman" w:hAnsi="Verdana" w:cs="Times New Roman"/>
          <w:color w:val="00008B"/>
          <w:sz w:val="20"/>
          <w:szCs w:val="20"/>
        </w:rPr>
        <w:t> Addresses, Address Points, Boulder County, Property</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Descriptive keywords - :</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Keywords:</w:t>
      </w:r>
      <w:r w:rsidRPr="0021286B">
        <w:rPr>
          <w:rFonts w:ascii="Verdana" w:eastAsia="Times New Roman" w:hAnsi="Verdana" w:cs="Times New Roman"/>
          <w:color w:val="00008B"/>
          <w:sz w:val="20"/>
          <w:szCs w:val="20"/>
        </w:rPr>
        <w:t> Addresses, Address Points, Boulder County, Property</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Abstract:</w:t>
      </w:r>
    </w:p>
    <w:p w:rsidR="0021286B" w:rsidRPr="0021286B" w:rsidRDefault="0021286B" w:rsidP="002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sz w:val="20"/>
          <w:szCs w:val="20"/>
        </w:rPr>
      </w:pPr>
      <w:r w:rsidRPr="0021286B">
        <w:rPr>
          <w:rFonts w:ascii="Courier New" w:eastAsia="Times New Roman" w:hAnsi="Courier New" w:cs="Courier New"/>
          <w:color w:val="00008B"/>
          <w:sz w:val="20"/>
          <w:szCs w:val="20"/>
        </w:rPr>
        <w:t xml:space="preserve"> </w:t>
      </w:r>
      <w:proofErr w:type="spellStart"/>
      <w:r w:rsidRPr="0021286B">
        <w:rPr>
          <w:rFonts w:ascii="Courier New" w:eastAsia="Times New Roman" w:hAnsi="Courier New" w:cs="Courier New"/>
          <w:color w:val="00008B"/>
          <w:sz w:val="20"/>
          <w:szCs w:val="20"/>
        </w:rPr>
        <w:t>AddressOne</w:t>
      </w:r>
      <w:proofErr w:type="spellEnd"/>
      <w:r w:rsidRPr="0021286B">
        <w:rPr>
          <w:rFonts w:ascii="Courier New" w:eastAsia="Times New Roman" w:hAnsi="Courier New" w:cs="Courier New"/>
          <w:color w:val="00008B"/>
          <w:sz w:val="20"/>
          <w:szCs w:val="20"/>
        </w:rPr>
        <w:t xml:space="preserve"> Address Points are currently edited by Assessor GIS staff. There is a backlog of address points that need to be added for new developments, along with corrections to existing points. As new data points are added or existing ones are modified, all data is verified with the data source/authority. This dataset is a work in progress and is missing many site addresses at this time. We are aware of the backlog and working to correct it.</w:t>
      </w:r>
    </w:p>
    <w:p w:rsidR="0021286B" w:rsidRPr="0021286B" w:rsidRDefault="0021286B" w:rsidP="0021286B">
      <w:pPr>
        <w:spacing w:after="0" w:line="240" w:lineRule="auto"/>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Purpose:</w:t>
      </w:r>
    </w:p>
    <w:p w:rsidR="0021286B" w:rsidRPr="0021286B" w:rsidRDefault="0021286B" w:rsidP="002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sz w:val="20"/>
          <w:szCs w:val="20"/>
        </w:rPr>
      </w:pPr>
      <w:r w:rsidRPr="0021286B">
        <w:rPr>
          <w:rFonts w:ascii="Courier New" w:eastAsia="Times New Roman" w:hAnsi="Courier New" w:cs="Courier New"/>
          <w:color w:val="00008B"/>
          <w:sz w:val="20"/>
          <w:szCs w:val="20"/>
        </w:rPr>
        <w:t xml:space="preserve"> The goal of the </w:t>
      </w:r>
      <w:proofErr w:type="spellStart"/>
      <w:r w:rsidRPr="0021286B">
        <w:rPr>
          <w:rFonts w:ascii="Courier New" w:eastAsia="Times New Roman" w:hAnsi="Courier New" w:cs="Courier New"/>
          <w:color w:val="00008B"/>
          <w:sz w:val="20"/>
          <w:szCs w:val="20"/>
        </w:rPr>
        <w:t>AddressOne</w:t>
      </w:r>
      <w:proofErr w:type="spellEnd"/>
      <w:r w:rsidRPr="0021286B">
        <w:rPr>
          <w:rFonts w:ascii="Courier New" w:eastAsia="Times New Roman" w:hAnsi="Courier New" w:cs="Courier New"/>
          <w:color w:val="00008B"/>
          <w:sz w:val="20"/>
          <w:szCs w:val="20"/>
        </w:rPr>
        <w:t xml:space="preserve"> Address Points dataset is to be the complete dataset of all site address points within Boulder County, including both unincorporated areas and legal towns/cities.  Data within the Address Points feature class originated with the authorities for that jurisdiction's data.  As new data points are added or existing ones are modified, all data is verified with the data source/authority.</w:t>
      </w:r>
    </w:p>
    <w:p w:rsidR="0021286B" w:rsidRPr="0021286B" w:rsidRDefault="0021286B" w:rsidP="0021286B">
      <w:pPr>
        <w:spacing w:after="0" w:line="240" w:lineRule="auto"/>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Dataset language: </w:t>
      </w:r>
      <w:proofErr w:type="spellStart"/>
      <w:r w:rsidRPr="0021286B">
        <w:rPr>
          <w:rFonts w:ascii="Verdana" w:eastAsia="Times New Roman" w:hAnsi="Verdana" w:cs="Times New Roman"/>
          <w:color w:val="00008B"/>
          <w:sz w:val="20"/>
          <w:szCs w:val="20"/>
        </w:rPr>
        <w:t>eng</w:t>
      </w:r>
      <w:proofErr w:type="spellEnd"/>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Dataset character set:</w:t>
      </w:r>
      <w:r w:rsidRPr="0021286B">
        <w:rPr>
          <w:rFonts w:ascii="Verdana" w:eastAsia="Times New Roman" w:hAnsi="Verdana" w:cs="Times New Roman"/>
          <w:color w:val="00008B"/>
          <w:sz w:val="20"/>
          <w:szCs w:val="20"/>
        </w:rPr>
        <w:t> utf8</w:t>
      </w:r>
    </w:p>
    <w:p w:rsidR="0021286B" w:rsidRPr="0021286B" w:rsidRDefault="0021286B" w:rsidP="0021286B">
      <w:pPr>
        <w:spacing w:after="0" w:line="240" w:lineRule="auto"/>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Maintenance:</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Update frequency:</w:t>
      </w:r>
      <w:r w:rsidRPr="0021286B">
        <w:rPr>
          <w:rFonts w:ascii="Verdana" w:eastAsia="Times New Roman" w:hAnsi="Verdana" w:cs="Times New Roman"/>
          <w:color w:val="00008B"/>
          <w:sz w:val="20"/>
          <w:szCs w:val="20"/>
        </w:rPr>
        <w:t> unknown</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Resource constraints:</w:t>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Constraints:</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Limitations of use:</w:t>
      </w:r>
      <w:r w:rsidRPr="0021286B">
        <w:rPr>
          <w:rFonts w:ascii="Verdana" w:eastAsia="Times New Roman" w:hAnsi="Verdana" w:cs="Times New Roman"/>
          <w:color w:val="00008B"/>
          <w:sz w:val="20"/>
          <w:szCs w:val="20"/>
        </w:rPr>
        <w:t> https://creativecommons.org/licenses/by/4.0/</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Spatial representation type:</w:t>
      </w:r>
      <w:r w:rsidRPr="0021286B">
        <w:rPr>
          <w:rFonts w:ascii="Verdana" w:eastAsia="Times New Roman" w:hAnsi="Verdana" w:cs="Times New Roman"/>
          <w:color w:val="00008B"/>
          <w:sz w:val="20"/>
          <w:szCs w:val="20"/>
        </w:rPr>
        <w:t> vector</w:t>
      </w:r>
    </w:p>
    <w:p w:rsidR="0021286B" w:rsidRPr="0021286B" w:rsidRDefault="0021286B" w:rsidP="0021286B">
      <w:pPr>
        <w:spacing w:after="0" w:line="240" w:lineRule="auto"/>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Processing environment:</w:t>
      </w:r>
      <w:r w:rsidRPr="0021286B">
        <w:rPr>
          <w:rFonts w:ascii="Verdana" w:eastAsia="Times New Roman" w:hAnsi="Verdana" w:cs="Times New Roman"/>
          <w:color w:val="00008B"/>
          <w:sz w:val="20"/>
          <w:szCs w:val="20"/>
        </w:rPr>
        <w:t xml:space="preserve"> Microsoft Windows 7 Version 6.1 (Build 7601) Service Pack 1; </w:t>
      </w:r>
      <w:proofErr w:type="spellStart"/>
      <w:r w:rsidRPr="0021286B">
        <w:rPr>
          <w:rFonts w:ascii="Verdana" w:eastAsia="Times New Roman" w:hAnsi="Verdana" w:cs="Times New Roman"/>
          <w:color w:val="00008B"/>
          <w:sz w:val="20"/>
          <w:szCs w:val="20"/>
        </w:rPr>
        <w:t>Esri</w:t>
      </w:r>
      <w:proofErr w:type="spellEnd"/>
      <w:r w:rsidRPr="0021286B">
        <w:rPr>
          <w:rFonts w:ascii="Verdana" w:eastAsia="Times New Roman" w:hAnsi="Verdana" w:cs="Times New Roman"/>
          <w:color w:val="00008B"/>
          <w:sz w:val="20"/>
          <w:szCs w:val="20"/>
        </w:rPr>
        <w:t xml:space="preserve"> ArcGIS 10.3.1.4959</w:t>
      </w:r>
    </w:p>
    <w:p w:rsidR="0021286B" w:rsidRPr="0021286B" w:rsidRDefault="0021286B" w:rsidP="0021286B">
      <w:pPr>
        <w:spacing w:after="0" w:line="240" w:lineRule="auto"/>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Extent:</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Geographic extent:</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Bounding rectangle:</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Extent contains the resource:</w:t>
      </w:r>
      <w:r w:rsidRPr="0021286B">
        <w:rPr>
          <w:rFonts w:ascii="Verdana" w:eastAsia="Times New Roman" w:hAnsi="Verdana" w:cs="Times New Roman"/>
          <w:color w:val="00008B"/>
          <w:sz w:val="20"/>
          <w:szCs w:val="20"/>
        </w:rPr>
        <w:t> true</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lastRenderedPageBreak/>
        <w:t>West longitude:</w:t>
      </w:r>
      <w:r w:rsidRPr="0021286B">
        <w:rPr>
          <w:rFonts w:ascii="Verdana" w:eastAsia="Times New Roman" w:hAnsi="Verdana" w:cs="Times New Roman"/>
          <w:color w:val="00008B"/>
          <w:sz w:val="20"/>
          <w:szCs w:val="20"/>
        </w:rPr>
        <w:t> -105.643209</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East longitude:</w:t>
      </w:r>
      <w:r w:rsidRPr="0021286B">
        <w:rPr>
          <w:rFonts w:ascii="Verdana" w:eastAsia="Times New Roman" w:hAnsi="Verdana" w:cs="Times New Roman"/>
          <w:color w:val="00008B"/>
          <w:sz w:val="20"/>
          <w:szCs w:val="20"/>
        </w:rPr>
        <w:t> -105.051376</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North latitude:</w:t>
      </w:r>
      <w:r w:rsidRPr="0021286B">
        <w:rPr>
          <w:rFonts w:ascii="Verdana" w:eastAsia="Times New Roman" w:hAnsi="Verdana" w:cs="Times New Roman"/>
          <w:color w:val="00008B"/>
          <w:sz w:val="20"/>
          <w:szCs w:val="20"/>
        </w:rPr>
        <w:t> 40.263411</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South latitude:</w:t>
      </w:r>
      <w:r w:rsidRPr="0021286B">
        <w:rPr>
          <w:rFonts w:ascii="Verdana" w:eastAsia="Times New Roman" w:hAnsi="Verdana" w:cs="Times New Roman"/>
          <w:color w:val="00008B"/>
          <w:sz w:val="20"/>
          <w:szCs w:val="20"/>
        </w:rPr>
        <w:t> 39.912369</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Credits:</w:t>
      </w:r>
    </w:p>
    <w:p w:rsidR="0021286B" w:rsidRPr="0021286B" w:rsidRDefault="0021286B" w:rsidP="002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B"/>
          <w:sz w:val="20"/>
          <w:szCs w:val="20"/>
        </w:rPr>
      </w:pPr>
      <w:r w:rsidRPr="0021286B">
        <w:rPr>
          <w:rFonts w:ascii="Courier New" w:eastAsia="Times New Roman" w:hAnsi="Courier New" w:cs="Courier New"/>
          <w:color w:val="00008B"/>
          <w:sz w:val="20"/>
          <w:szCs w:val="20"/>
        </w:rPr>
        <w:t xml:space="preserve"> Boulder County</w:t>
      </w:r>
    </w:p>
    <w:p w:rsidR="0021286B" w:rsidRPr="0021286B" w:rsidRDefault="0021286B" w:rsidP="0021286B">
      <w:pPr>
        <w:spacing w:after="0" w:line="240" w:lineRule="auto"/>
        <w:rPr>
          <w:rFonts w:ascii="Times New Roman" w:eastAsia="Times New Roman" w:hAnsi="Times New Roman" w:cs="Times New Roman"/>
          <w:sz w:val="24"/>
          <w:szCs w:val="24"/>
        </w:rPr>
      </w:pPr>
      <w:r w:rsidRPr="0021286B">
        <w:rPr>
          <w:rFonts w:ascii="Verdana" w:eastAsia="Times New Roman" w:hAnsi="Verdana" w:cs="Times New Roman"/>
          <w:color w:val="00008B"/>
          <w:sz w:val="20"/>
          <w:szCs w:val="20"/>
        </w:rPr>
        <w:br/>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 xml:space="preserve">Point of contact - </w:t>
      </w:r>
      <w:proofErr w:type="spellStart"/>
      <w:r w:rsidRPr="0021286B">
        <w:rPr>
          <w:rFonts w:ascii="Verdana" w:eastAsia="Times New Roman" w:hAnsi="Verdana" w:cs="Times New Roman"/>
          <w:b/>
          <w:bCs/>
          <w:color w:val="00008B"/>
          <w:sz w:val="20"/>
          <w:szCs w:val="20"/>
        </w:rPr>
        <w:t>pointOfContact</w:t>
      </w:r>
      <w:proofErr w:type="spellEnd"/>
      <w:r w:rsidRPr="0021286B">
        <w:rPr>
          <w:rFonts w:ascii="Verdana" w:eastAsia="Times New Roman" w:hAnsi="Verdana" w:cs="Times New Roman"/>
          <w:b/>
          <w:bCs/>
          <w:color w:val="00008B"/>
          <w:sz w:val="20"/>
          <w:szCs w:val="20"/>
        </w:rPr>
        <w:t>:</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Individual's name:</w:t>
      </w:r>
      <w:r w:rsidRPr="0021286B">
        <w:rPr>
          <w:rFonts w:ascii="Verdana" w:eastAsia="Times New Roman" w:hAnsi="Verdana" w:cs="Times New Roman"/>
          <w:color w:val="00008B"/>
          <w:sz w:val="20"/>
          <w:szCs w:val="20"/>
        </w:rPr>
        <w:t xml:space="preserve"> Rachel </w:t>
      </w:r>
      <w:proofErr w:type="spellStart"/>
      <w:r w:rsidRPr="0021286B">
        <w:rPr>
          <w:rFonts w:ascii="Verdana" w:eastAsia="Times New Roman" w:hAnsi="Verdana" w:cs="Times New Roman"/>
          <w:color w:val="00008B"/>
          <w:sz w:val="20"/>
          <w:szCs w:val="20"/>
        </w:rPr>
        <w:t>Parrinello</w:t>
      </w:r>
      <w:proofErr w:type="spellEnd"/>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Organization's name:</w:t>
      </w:r>
      <w:r w:rsidRPr="0021286B">
        <w:rPr>
          <w:rFonts w:ascii="Verdana" w:eastAsia="Times New Roman" w:hAnsi="Verdana" w:cs="Times New Roman"/>
          <w:color w:val="00008B"/>
          <w:sz w:val="20"/>
          <w:szCs w:val="20"/>
        </w:rPr>
        <w:t> Boulder County Assessor's Office</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Contact's position:</w:t>
      </w:r>
      <w:r w:rsidRPr="0021286B">
        <w:rPr>
          <w:rFonts w:ascii="Verdana" w:eastAsia="Times New Roman" w:hAnsi="Verdana" w:cs="Times New Roman"/>
          <w:color w:val="00008B"/>
          <w:sz w:val="20"/>
          <w:szCs w:val="20"/>
        </w:rPr>
        <w:t> Senior GIS Specialist</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before="100" w:beforeAutospacing="1" w:after="100" w:afterAutospacing="1" w:line="240" w:lineRule="auto"/>
        <w:outlineLvl w:val="1"/>
        <w:rPr>
          <w:rFonts w:ascii="Verdana" w:eastAsia="Times New Roman" w:hAnsi="Verdana" w:cs="Times New Roman"/>
          <w:b/>
          <w:bCs/>
          <w:color w:val="0000AA"/>
          <w:sz w:val="24"/>
          <w:szCs w:val="24"/>
        </w:rPr>
      </w:pPr>
      <w:r w:rsidRPr="0021286B">
        <w:rPr>
          <w:rFonts w:ascii="Verdana" w:eastAsia="Times New Roman" w:hAnsi="Verdana" w:cs="Times New Roman"/>
          <w:b/>
          <w:bCs/>
          <w:color w:val="0000AA"/>
          <w:sz w:val="24"/>
          <w:szCs w:val="24"/>
        </w:rPr>
        <w:t>Spatial Representation - Vector:</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Level of topology for this dataset:</w:t>
      </w:r>
      <w:r w:rsidRPr="0021286B">
        <w:rPr>
          <w:rFonts w:ascii="Verdana" w:eastAsia="Times New Roman" w:hAnsi="Verdana" w:cs="Times New Roman"/>
          <w:color w:val="00008B"/>
          <w:sz w:val="20"/>
          <w:szCs w:val="20"/>
        </w:rPr>
        <w:t> </w:t>
      </w:r>
      <w:proofErr w:type="spellStart"/>
      <w:r w:rsidRPr="0021286B">
        <w:rPr>
          <w:rFonts w:ascii="Verdana" w:eastAsia="Times New Roman" w:hAnsi="Verdana" w:cs="Times New Roman"/>
          <w:color w:val="00008B"/>
          <w:sz w:val="20"/>
          <w:szCs w:val="20"/>
        </w:rPr>
        <w:t>geometryOnly</w:t>
      </w:r>
      <w:proofErr w:type="spellEnd"/>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Geometric objects:</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Object type:</w:t>
      </w:r>
      <w:r w:rsidRPr="0021286B">
        <w:rPr>
          <w:rFonts w:ascii="Verdana" w:eastAsia="Times New Roman" w:hAnsi="Verdana" w:cs="Times New Roman"/>
          <w:color w:val="00008B"/>
          <w:sz w:val="20"/>
          <w:szCs w:val="20"/>
        </w:rPr>
        <w:t> point</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Object count:</w:t>
      </w:r>
      <w:r w:rsidRPr="0021286B">
        <w:rPr>
          <w:rFonts w:ascii="Verdana" w:eastAsia="Times New Roman" w:hAnsi="Verdana" w:cs="Times New Roman"/>
          <w:color w:val="00008B"/>
          <w:sz w:val="20"/>
          <w:szCs w:val="20"/>
        </w:rPr>
        <w:t> 134807</w:t>
      </w: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color w:val="00008B"/>
          <w:sz w:val="20"/>
          <w:szCs w:val="20"/>
        </w:rPr>
        <w:br/>
      </w:r>
    </w:p>
    <w:p w:rsidR="0021286B" w:rsidRPr="0021286B" w:rsidRDefault="0021286B" w:rsidP="0021286B">
      <w:pPr>
        <w:spacing w:before="100" w:beforeAutospacing="1" w:after="100" w:afterAutospacing="1" w:line="240" w:lineRule="auto"/>
        <w:outlineLvl w:val="1"/>
        <w:rPr>
          <w:rFonts w:ascii="Verdana" w:eastAsia="Times New Roman" w:hAnsi="Verdana" w:cs="Times New Roman"/>
          <w:b/>
          <w:bCs/>
          <w:color w:val="0000AA"/>
          <w:sz w:val="24"/>
          <w:szCs w:val="24"/>
        </w:rPr>
      </w:pPr>
      <w:r w:rsidRPr="0021286B">
        <w:rPr>
          <w:rFonts w:ascii="Verdana" w:eastAsia="Times New Roman" w:hAnsi="Verdana" w:cs="Times New Roman"/>
          <w:b/>
          <w:bCs/>
          <w:color w:val="0000AA"/>
          <w:sz w:val="24"/>
          <w:szCs w:val="24"/>
        </w:rPr>
        <w:t>Reference System Information:</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Reference system identifier:</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Value:</w:t>
      </w:r>
      <w:r w:rsidRPr="0021286B">
        <w:rPr>
          <w:rFonts w:ascii="Verdana" w:eastAsia="Times New Roman" w:hAnsi="Verdana" w:cs="Times New Roman"/>
          <w:color w:val="00008B"/>
          <w:sz w:val="20"/>
          <w:szCs w:val="20"/>
        </w:rPr>
        <w:t> 0</w:t>
      </w:r>
    </w:p>
    <w:p w:rsidR="0021286B" w:rsidRPr="0021286B" w:rsidRDefault="0021286B" w:rsidP="0021286B">
      <w:pPr>
        <w:spacing w:after="0" w:line="240" w:lineRule="auto"/>
        <w:ind w:left="720"/>
        <w:rPr>
          <w:rFonts w:ascii="Verdana" w:eastAsia="Times New Roman" w:hAnsi="Verdana" w:cs="Times New Roman"/>
          <w:color w:val="00008B"/>
          <w:sz w:val="20"/>
          <w:szCs w:val="20"/>
        </w:rPr>
      </w:pPr>
    </w:p>
    <w:p w:rsidR="0021286B" w:rsidRPr="0021286B" w:rsidRDefault="0021286B" w:rsidP="0021286B">
      <w:pPr>
        <w:spacing w:after="0" w:line="240" w:lineRule="auto"/>
        <w:rPr>
          <w:rFonts w:ascii="Verdana" w:eastAsia="Times New Roman" w:hAnsi="Verdana" w:cs="Times New Roman"/>
          <w:color w:val="00008B"/>
          <w:sz w:val="20"/>
          <w:szCs w:val="20"/>
        </w:rPr>
      </w:pPr>
      <w:r w:rsidRPr="0021286B">
        <w:rPr>
          <w:rFonts w:ascii="Verdana" w:eastAsia="Times New Roman" w:hAnsi="Verdana" w:cs="Times New Roman"/>
          <w:color w:val="00008B"/>
          <w:sz w:val="20"/>
          <w:szCs w:val="20"/>
        </w:rPr>
        <w:br/>
      </w:r>
    </w:p>
    <w:p w:rsidR="0021286B" w:rsidRPr="0021286B" w:rsidRDefault="0021286B" w:rsidP="0021286B">
      <w:pPr>
        <w:spacing w:before="100" w:beforeAutospacing="1" w:after="100" w:afterAutospacing="1" w:line="240" w:lineRule="auto"/>
        <w:outlineLvl w:val="1"/>
        <w:rPr>
          <w:rFonts w:ascii="Verdana" w:eastAsia="Times New Roman" w:hAnsi="Verdana" w:cs="Times New Roman"/>
          <w:b/>
          <w:bCs/>
          <w:color w:val="0000AA"/>
          <w:sz w:val="24"/>
          <w:szCs w:val="24"/>
        </w:rPr>
      </w:pPr>
      <w:r w:rsidRPr="0021286B">
        <w:rPr>
          <w:rFonts w:ascii="Verdana" w:eastAsia="Times New Roman" w:hAnsi="Verdana" w:cs="Times New Roman"/>
          <w:b/>
          <w:bCs/>
          <w:color w:val="0000AA"/>
          <w:sz w:val="24"/>
          <w:szCs w:val="24"/>
        </w:rPr>
        <w:t>Distribution Information:</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Format:</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Format name:</w:t>
      </w:r>
      <w:r w:rsidRPr="0021286B">
        <w:rPr>
          <w:rFonts w:ascii="Verdana" w:eastAsia="Times New Roman" w:hAnsi="Verdana" w:cs="Times New Roman"/>
          <w:color w:val="00008B"/>
          <w:sz w:val="20"/>
          <w:szCs w:val="20"/>
        </w:rPr>
        <w:t> SDE Feature Class</w:t>
      </w:r>
    </w:p>
    <w:p w:rsidR="0021286B" w:rsidRPr="0021286B" w:rsidRDefault="0021286B" w:rsidP="0021286B">
      <w:pPr>
        <w:spacing w:after="0" w:line="240" w:lineRule="auto"/>
        <w:ind w:left="720"/>
        <w:rPr>
          <w:rFonts w:ascii="Verdana" w:eastAsia="Times New Roman" w:hAnsi="Verdana" w:cs="Times New Roman"/>
          <w:color w:val="00008B"/>
          <w:sz w:val="20"/>
          <w:szCs w:val="20"/>
        </w:rPr>
      </w:pPr>
      <w:r w:rsidRPr="0021286B">
        <w:rPr>
          <w:rFonts w:ascii="Verdana" w:eastAsia="Times New Roman" w:hAnsi="Verdana" w:cs="Times New Roman"/>
          <w:b/>
          <w:bCs/>
          <w:color w:val="00008B"/>
          <w:sz w:val="20"/>
          <w:szCs w:val="20"/>
        </w:rPr>
        <w:t>Format version:</w:t>
      </w:r>
    </w:p>
    <w:p w:rsidR="00416C92" w:rsidRDefault="00416C92">
      <w:bookmarkStart w:id="0" w:name="_GoBack"/>
      <w:bookmarkEnd w:id="0"/>
    </w:p>
    <w:sectPr w:rsidR="0041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86B"/>
    <w:rsid w:val="0021286B"/>
    <w:rsid w:val="0041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8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28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286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8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28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28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286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212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8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45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Wendell Salas</dc:creator>
  <cp:lastModifiedBy>Wendell Salas</cp:lastModifiedBy>
  <cp:revision>1</cp:revision>
  <dcterms:created xsi:type="dcterms:W3CDTF">2023-02-05T18:43:00Z</dcterms:created>
  <dcterms:modified xsi:type="dcterms:W3CDTF">2023-02-05T18:43:00Z</dcterms:modified>
</cp:coreProperties>
</file>