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Wheel-Legged Isaac Lab</w:t>
      </w:r>
    </w:p>
    <w:p>
      <w:pPr>
        <w:jc w:val="center"/>
      </w:pPr>
      <w:r>
        <w:rPr>
          <w:b/>
          <w:sz w:val="36"/>
        </w:rPr>
        <w:t>wheel_legged_vmc_flat_env_cfg.py 学习文档</w:t>
      </w:r>
    </w:p>
    <w:p>
      <w:pPr>
        <w:jc w:val="center"/>
      </w:pPr>
      <w:r>
        <w:rPr>
          <w:i/>
        </w:rPr>
        <w:t>基于 wheel_legged_isaaclab(3).zip 当前源码重新整理</w:t>
      </w:r>
    </w:p>
    <w:p/>
    <w:p>
      <w:pPr>
        <w:jc w:val="center"/>
      </w:pPr>
      <w:r>
        <w:t>版本基准：Isaac Lab 2.3.x / Isaac Sim 5.1 迁移版</w:t>
      </w:r>
    </w:p>
    <w:p>
      <w:pPr>
        <w:jc w:val="center"/>
      </w:pPr>
      <w:r>
        <w:t>用途：作为后续阅读 wheel_legged_vmc_flat_env.py 的配置参考手册</w:t>
      </w:r>
    </w:p>
    <w:p>
      <w:r>
        <w:br w:type="page"/>
      </w:r>
    </w:p>
    <w:p>
      <w:pPr>
        <w:pStyle w:val="Heading1"/>
      </w:pPr>
      <w:r>
        <w:t>0. 先理解这个文件的职责</w:t>
      </w:r>
    </w:p>
    <w:p>
      <w:r>
        <w:t>`wheel_legged_vmc_flat_env_cfg.py` 是环境配置文件。它主要回答“用什么参数运行”，而 `wheel_legged_vmc_flat_env.py` 回答“具体怎么运行”。</w:t>
      </w:r>
    </w:p>
    <w:p>
      <w:pPr>
        <w:pStyle w:val="CodeBlock"/>
        <w:shd w:fill="F4F6F8"/>
      </w:pPr>
      <w:r>
        <w:t>wheel_legged_vmc_flat_env_cfg.py</w:t>
        <w:br/>
        <w:t xml:space="preserve">        │</w:t>
        <w:br/>
        <w:t xml:space="preserve">        ├─ Observation 缩放</w:t>
        <w:br/>
        <w:t xml:space="preserve">        ├─ Command 范围</w:t>
        <w:br/>
        <w:t xml:space="preserve">        ├─ Reward 权重</w:t>
        <w:br/>
        <w:t xml:space="preserve">        ├─ VMC 参数</w:t>
        <w:br/>
        <w:t xml:space="preserve">        ├─ Robot / Actuator</w:t>
        <w:br/>
        <w:t xml:space="preserve">        ├─ Contact Sensor</w:t>
        <w:br/>
        <w:t xml:space="preserve">        ├─ Scene</w:t>
        <w:br/>
        <w:t xml:space="preserve">        ├─ Simulation</w:t>
        <w:br/>
        <w:t xml:space="preserve">        └─ Terrain</w:t>
        <w:br/>
        <w:t xml:space="preserve">                 ↓</w:t>
        <w:br/>
        <w:t>wheel_legged_vmc_flat_env.py</w:t>
        <w:br/>
        <w:t xml:space="preserve">        通过 self.cfg.xxx 读取并执行</w:t>
      </w:r>
    </w:p>
    <w:tbl>
      <w:tblPr>
        <w:tblStyle w:val="TableGrid"/>
        <w:tblW w:type="auto" w:w="0"/>
        <w:jc w:val="center"/>
        <w:tblLook w:firstColumn="1" w:firstRow="1" w:lastColumn="0" w:lastRow="0" w:noHBand="0" w:noVBand="1" w:val="04A0"/>
      </w:tblPr>
      <w:tblGrid>
        <w:gridCol w:w="10086"/>
      </w:tblGrid>
      <w:tr>
        <w:tc>
          <w:tcPr>
            <w:tcW w:type="dxa" w:w="10086"/>
            <w:shd w:fill="FFF3CD"/>
          </w:tcPr>
          <w:p>
            <w:r>
              <w:rPr>
                <w:b/>
              </w:rPr>
              <w:t>学习提示：</w:t>
            </w:r>
            <w:r>
              <w:t>后续读 env.py 时，遇到 `self.cfg.xxx` 就回到本文件找对应参数。</w:t>
            </w:r>
          </w:p>
        </w:tc>
      </w:tr>
    </w:tbl>
    <w:p/>
    <w:p>
      <w:pPr>
        <w:pStyle w:val="Heading1"/>
      </w:pPr>
      <w:r>
        <w:t>1. import 与配置体系</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2494"/>
            <w:shd w:fill="DCE6F1"/>
            <w:vAlign w:val="center"/>
          </w:tcPr>
          <w:p>
            <w:r>
              <w:rPr>
                <w:b/>
              </w:rPr>
              <w:t>导入对象</w:t>
            </w:r>
          </w:p>
        </w:tc>
        <w:tc>
          <w:tcPr>
            <w:tcW w:type="dxa" w:w="7370"/>
            <w:shd w:fill="DCE6F1"/>
            <w:vAlign w:val="center"/>
          </w:tcPr>
          <w:p>
            <w:r>
              <w:rPr>
                <w:b/>
              </w:rPr>
              <w:t>作用</w:t>
            </w:r>
          </w:p>
        </w:tc>
      </w:tr>
      <w:tr>
        <w:tc>
          <w:tcPr>
            <w:tcW w:type="dxa" w:w="2494"/>
            <w:vAlign w:val="center"/>
          </w:tcPr>
          <w:p>
            <w:r>
              <w:t>sim_utils</w:t>
            </w:r>
          </w:p>
        </w:tc>
        <w:tc>
          <w:tcPr>
            <w:tcW w:type="dxa" w:w="7370"/>
            <w:vAlign w:val="center"/>
          </w:tcPr>
          <w:p>
            <w:r>
              <w:t>Isaac Lab 仿真工具；本文件用到 URDF 导入、刚体物理材质等</w:t>
            </w:r>
          </w:p>
        </w:tc>
      </w:tr>
      <w:tr>
        <w:tc>
          <w:tcPr>
            <w:tcW w:type="dxa" w:w="2494"/>
            <w:vAlign w:val="center"/>
          </w:tcPr>
          <w:p>
            <w:r>
              <w:t>ImplicitActuatorCfg</w:t>
            </w:r>
          </w:p>
        </w:tc>
        <w:tc>
          <w:tcPr>
            <w:tcW w:type="dxa" w:w="7370"/>
            <w:vAlign w:val="center"/>
          </w:tcPr>
          <w:p>
            <w:r>
              <w:t>关节执行器配置</w:t>
            </w:r>
          </w:p>
        </w:tc>
      </w:tr>
      <w:tr>
        <w:tc>
          <w:tcPr>
            <w:tcW w:type="dxa" w:w="2494"/>
            <w:vAlign w:val="center"/>
          </w:tcPr>
          <w:p>
            <w:r>
              <w:t>ArticulationCfg</w:t>
            </w:r>
          </w:p>
        </w:tc>
        <w:tc>
          <w:tcPr>
            <w:tcW w:type="dxa" w:w="7370"/>
            <w:vAlign w:val="center"/>
          </w:tcPr>
          <w:p>
            <w:r>
              <w:t>机器人 articulation 配置</w:t>
            </w:r>
          </w:p>
        </w:tc>
      </w:tr>
      <w:tr>
        <w:tc>
          <w:tcPr>
            <w:tcW w:type="dxa" w:w="2494"/>
            <w:vAlign w:val="center"/>
          </w:tcPr>
          <w:p>
            <w:r>
              <w:t>DirectRLEnvCfg</w:t>
            </w:r>
          </w:p>
        </w:tc>
        <w:tc>
          <w:tcPr>
            <w:tcW w:type="dxa" w:w="7370"/>
            <w:vAlign w:val="center"/>
          </w:tcPr>
          <w:p>
            <w:r>
              <w:t>Direct RL 环境配置父类</w:t>
            </w:r>
          </w:p>
        </w:tc>
      </w:tr>
      <w:tr>
        <w:tc>
          <w:tcPr>
            <w:tcW w:type="dxa" w:w="2494"/>
            <w:vAlign w:val="center"/>
          </w:tcPr>
          <w:p>
            <w:r>
              <w:t>ViewerCfg</w:t>
            </w:r>
          </w:p>
        </w:tc>
        <w:tc>
          <w:tcPr>
            <w:tcW w:type="dxa" w:w="7370"/>
            <w:vAlign w:val="center"/>
          </w:tcPr>
          <w:p>
            <w:r>
              <w:t>Isaac Sim 交互视口相机配置</w:t>
            </w:r>
          </w:p>
        </w:tc>
      </w:tr>
      <w:tr>
        <w:tc>
          <w:tcPr>
            <w:tcW w:type="dxa" w:w="2494"/>
            <w:vAlign w:val="center"/>
          </w:tcPr>
          <w:p>
            <w:r>
              <w:t>InteractiveSceneCfg</w:t>
            </w:r>
          </w:p>
        </w:tc>
        <w:tc>
          <w:tcPr>
            <w:tcW w:type="dxa" w:w="7370"/>
            <w:vAlign w:val="center"/>
          </w:tcPr>
          <w:p>
            <w:r>
              <w:t>并行环境场景配置</w:t>
            </w:r>
          </w:p>
        </w:tc>
      </w:tr>
      <w:tr>
        <w:tc>
          <w:tcPr>
            <w:tcW w:type="dxa" w:w="2494"/>
            <w:vAlign w:val="center"/>
          </w:tcPr>
          <w:p>
            <w:r>
              <w:t>ContactSensorCfg</w:t>
            </w:r>
          </w:p>
        </w:tc>
        <w:tc>
          <w:tcPr>
            <w:tcW w:type="dxa" w:w="7370"/>
            <w:vAlign w:val="center"/>
          </w:tcPr>
          <w:p>
            <w:r>
              <w:t>接触传感器配置</w:t>
            </w:r>
          </w:p>
        </w:tc>
      </w:tr>
      <w:tr>
        <w:tc>
          <w:tcPr>
            <w:tcW w:type="dxa" w:w="2494"/>
            <w:vAlign w:val="center"/>
          </w:tcPr>
          <w:p>
            <w:r>
              <w:t>SimulationCfg</w:t>
            </w:r>
          </w:p>
        </w:tc>
        <w:tc>
          <w:tcPr>
            <w:tcW w:type="dxa" w:w="7370"/>
            <w:vAlign w:val="center"/>
          </w:tcPr>
          <w:p>
            <w:r>
              <w:t>仿真步长、渲染和默认物理材质配置</w:t>
            </w:r>
          </w:p>
        </w:tc>
      </w:tr>
      <w:tr>
        <w:tc>
          <w:tcPr>
            <w:tcW w:type="dxa" w:w="2494"/>
            <w:vAlign w:val="center"/>
          </w:tcPr>
          <w:p>
            <w:r>
              <w:t>TerrainImporterCfg</w:t>
            </w:r>
          </w:p>
        </w:tc>
        <w:tc>
          <w:tcPr>
            <w:tcW w:type="dxa" w:w="7370"/>
            <w:vAlign w:val="center"/>
          </w:tcPr>
          <w:p>
            <w:r>
              <w:t>地面/地形配置</w:t>
            </w:r>
          </w:p>
        </w:tc>
      </w:tr>
      <w:tr>
        <w:tc>
          <w:tcPr>
            <w:tcW w:type="dxa" w:w="2494"/>
            <w:vAlign w:val="center"/>
          </w:tcPr>
          <w:p>
            <w:r>
              <w:t>configclass</w:t>
            </w:r>
          </w:p>
        </w:tc>
        <w:tc>
          <w:tcPr>
            <w:tcW w:type="dxa" w:w="7370"/>
            <w:vAlign w:val="center"/>
          </w:tcPr>
          <w:p>
            <w:r>
              <w:t>Isaac Lab 配置类装饰器</w:t>
            </w:r>
          </w:p>
        </w:tc>
      </w:tr>
    </w:tbl>
    <w:p/>
    <w:p>
      <w:pPr>
        <w:pStyle w:val="Heading2"/>
      </w:pPr>
      <w:r>
        <w:t>1.1 工程根目录变量</w:t>
      </w:r>
    </w:p>
    <w:p>
      <w:pPr>
        <w:pStyle w:val="CodeBlock"/>
        <w:shd w:fill="F4F6F8"/>
      </w:pPr>
      <w:r>
        <w:t>from wheel_legged_gym_isaaclab import WHEEL_LEGGED_GYM_ISAACLAB_ROOT_DIR</w:t>
      </w:r>
    </w:p>
    <w:p>
      <w:r>
        <w:t>该变量保存轮腿工程在磁盘中的根目录，用来拼接 URDF、USD 等资源路径。它是文件系统路径，不是 Python 模块名。</w:t>
      </w:r>
    </w:p>
    <w:p>
      <w:pPr>
        <w:pStyle w:val="Heading2"/>
      </w:pPr>
      <w:r>
        <w:t>1.2 @configclass</w:t>
      </w:r>
    </w:p>
    <w:p>
      <w:r>
        <w:t>普通 `class` 也能存参数；`@configclass` 的作用是把类变成 Isaac Lab 可统一管理的配置对象。它保留普通继承和属性访问，同时适合做嵌套配置、复制、替换与校验。</w:t>
      </w:r>
    </w:p>
    <w:p>
      <w:pPr>
        <w:pStyle w:val="CodeBlock"/>
        <w:shd w:fill="F4F6F8"/>
      </w:pPr>
      <w:r>
        <w:t>@configclass</w:t>
        <w:br/>
        <w:t>class CommandsCfg:</w:t>
        <w:br/>
        <w:t xml:space="preserve">    resampling_time = 5.0</w:t>
        <w:br/>
        <w:br/>
        <w:t>@configclass</w:t>
        <w:br/>
        <w:t>class WheelLeggedVMCFlatEnvCfg(DirectRLEnvCfg):</w:t>
        <w:br/>
        <w:t xml:space="preserve">    commands: CommandsCfg = CommandsCfg()</w:t>
      </w:r>
    </w:p>
    <w:p>
      <w:pPr>
        <w:pStyle w:val="Heading1"/>
      </w:pPr>
      <w:r>
        <w:t>2. ObsScalesCfg：Observation 缩放</w:t>
      </w:r>
    </w:p>
    <w:p>
      <w:r>
        <w:t>不同观测量的物理单位和数量级差异很大，因此进入神经网络前做数值缩放。缩放只影响送给网络的数值，不改变仿真中的真实物理量。</w:t>
      </w: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3362"/>
            <w:shd w:fill="DCE6F1"/>
            <w:vAlign w:val="center"/>
          </w:tcPr>
          <w:p>
            <w:r>
              <w:rPr>
                <w:b/>
              </w:rPr>
              <w:t>参数</w:t>
            </w:r>
          </w:p>
        </w:tc>
        <w:tc>
          <w:tcPr>
            <w:tcW w:type="dxa" w:w="3362"/>
            <w:shd w:fill="DCE6F1"/>
            <w:vAlign w:val="center"/>
          </w:tcPr>
          <w:p>
            <w:r>
              <w:rPr>
                <w:b/>
              </w:rPr>
              <w:t>当前值</w:t>
            </w:r>
          </w:p>
        </w:tc>
        <w:tc>
          <w:tcPr>
            <w:tcW w:type="dxa" w:w="3362"/>
            <w:shd w:fill="DCE6F1"/>
            <w:vAlign w:val="center"/>
          </w:tcPr>
          <w:p>
            <w:r>
              <w:rPr>
                <w:b/>
              </w:rPr>
              <w:t>意义</w:t>
            </w:r>
          </w:p>
        </w:tc>
      </w:tr>
      <w:tr>
        <w:tc>
          <w:tcPr>
            <w:tcW w:type="dxa" w:w="3362"/>
            <w:vAlign w:val="center"/>
          </w:tcPr>
          <w:p>
            <w:r>
              <w:t>lin_vel</w:t>
            </w:r>
          </w:p>
        </w:tc>
        <w:tc>
          <w:tcPr>
            <w:tcW w:type="dxa" w:w="3362"/>
            <w:vAlign w:val="center"/>
          </w:tcPr>
          <w:p>
            <w:r>
              <w:t>2.0</w:t>
            </w:r>
          </w:p>
        </w:tc>
        <w:tc>
          <w:tcPr>
            <w:tcW w:type="dxa" w:w="3362"/>
            <w:vAlign w:val="center"/>
          </w:tcPr>
          <w:p>
            <w:r>
              <w:t>线速度缩放</w:t>
            </w:r>
          </w:p>
        </w:tc>
      </w:tr>
      <w:tr>
        <w:tc>
          <w:tcPr>
            <w:tcW w:type="dxa" w:w="3362"/>
            <w:vAlign w:val="center"/>
          </w:tcPr>
          <w:p>
            <w:r>
              <w:t>ang_vel</w:t>
            </w:r>
          </w:p>
        </w:tc>
        <w:tc>
          <w:tcPr>
            <w:tcW w:type="dxa" w:w="3362"/>
            <w:vAlign w:val="center"/>
          </w:tcPr>
          <w:p>
            <w:r>
              <w:t>0.25</w:t>
            </w:r>
          </w:p>
        </w:tc>
        <w:tc>
          <w:tcPr>
            <w:tcW w:type="dxa" w:w="3362"/>
            <w:vAlign w:val="center"/>
          </w:tcPr>
          <w:p>
            <w:r>
              <w:t>角速度缩放</w:t>
            </w:r>
          </w:p>
        </w:tc>
      </w:tr>
      <w:tr>
        <w:tc>
          <w:tcPr>
            <w:tcW w:type="dxa" w:w="3362"/>
            <w:vAlign w:val="center"/>
          </w:tcPr>
          <w:p>
            <w:r>
              <w:t>dof_pos</w:t>
            </w:r>
          </w:p>
        </w:tc>
        <w:tc>
          <w:tcPr>
            <w:tcW w:type="dxa" w:w="3362"/>
            <w:vAlign w:val="center"/>
          </w:tcPr>
          <w:p>
            <w:r>
              <w:t>1.0</w:t>
            </w:r>
          </w:p>
        </w:tc>
        <w:tc>
          <w:tcPr>
            <w:tcW w:type="dxa" w:w="3362"/>
            <w:vAlign w:val="center"/>
          </w:tcPr>
          <w:p>
            <w:r>
              <w:t>关节位置/角度缩放</w:t>
            </w:r>
          </w:p>
        </w:tc>
      </w:tr>
      <w:tr>
        <w:tc>
          <w:tcPr>
            <w:tcW w:type="dxa" w:w="3362"/>
            <w:vAlign w:val="center"/>
          </w:tcPr>
          <w:p>
            <w:r>
              <w:t>dof_vel</w:t>
            </w:r>
          </w:p>
        </w:tc>
        <w:tc>
          <w:tcPr>
            <w:tcW w:type="dxa" w:w="3362"/>
            <w:vAlign w:val="center"/>
          </w:tcPr>
          <w:p>
            <w:r>
              <w:t>0.05</w:t>
            </w:r>
          </w:p>
        </w:tc>
        <w:tc>
          <w:tcPr>
            <w:tcW w:type="dxa" w:w="3362"/>
            <w:vAlign w:val="center"/>
          </w:tcPr>
          <w:p>
            <w:r>
              <w:t>关节速度缩放</w:t>
            </w:r>
          </w:p>
        </w:tc>
      </w:tr>
      <w:tr>
        <w:tc>
          <w:tcPr>
            <w:tcW w:type="dxa" w:w="3362"/>
            <w:vAlign w:val="center"/>
          </w:tcPr>
          <w:p>
            <w:r>
              <w:t>dof_acc</w:t>
            </w:r>
          </w:p>
        </w:tc>
        <w:tc>
          <w:tcPr>
            <w:tcW w:type="dxa" w:w="3362"/>
            <w:vAlign w:val="center"/>
          </w:tcPr>
          <w:p>
            <w:r>
              <w:t>0.0025</w:t>
            </w:r>
          </w:p>
        </w:tc>
        <w:tc>
          <w:tcPr>
            <w:tcW w:type="dxa" w:w="3362"/>
            <w:vAlign w:val="center"/>
          </w:tcPr>
          <w:p>
            <w:r>
              <w:t>关节加速度缩放/预留</w:t>
            </w:r>
          </w:p>
        </w:tc>
      </w:tr>
      <w:tr>
        <w:tc>
          <w:tcPr>
            <w:tcW w:type="dxa" w:w="3362"/>
            <w:vAlign w:val="center"/>
          </w:tcPr>
          <w:p>
            <w:r>
              <w:t>height_measurements</w:t>
            </w:r>
          </w:p>
        </w:tc>
        <w:tc>
          <w:tcPr>
            <w:tcW w:type="dxa" w:w="3362"/>
            <w:vAlign w:val="center"/>
          </w:tcPr>
          <w:p>
            <w:r>
              <w:t>5.0</w:t>
            </w:r>
          </w:p>
        </w:tc>
        <w:tc>
          <w:tcPr>
            <w:tcW w:type="dxa" w:w="3362"/>
            <w:vAlign w:val="center"/>
          </w:tcPr>
          <w:p>
            <w:r>
              <w:t>高度相关量缩放；当前也用于 command scale</w:t>
            </w:r>
          </w:p>
        </w:tc>
      </w:tr>
      <w:tr>
        <w:tc>
          <w:tcPr>
            <w:tcW w:type="dxa" w:w="3362"/>
            <w:vAlign w:val="center"/>
          </w:tcPr>
          <w:p>
            <w:r>
              <w:t>torque</w:t>
            </w:r>
          </w:p>
        </w:tc>
        <w:tc>
          <w:tcPr>
            <w:tcW w:type="dxa" w:w="3362"/>
            <w:vAlign w:val="center"/>
          </w:tcPr>
          <w:p>
            <w:r>
              <w:t>0.05</w:t>
            </w:r>
          </w:p>
        </w:tc>
        <w:tc>
          <w:tcPr>
            <w:tcW w:type="dxa" w:w="3362"/>
            <w:vAlign w:val="center"/>
          </w:tcPr>
          <w:p>
            <w:r>
              <w:t>力矩缩放/预留</w:t>
            </w:r>
          </w:p>
        </w:tc>
      </w:tr>
      <w:tr>
        <w:tc>
          <w:tcPr>
            <w:tcW w:type="dxa" w:w="3362"/>
            <w:vAlign w:val="center"/>
          </w:tcPr>
          <w:p>
            <w:r>
              <w:t>l0</w:t>
            </w:r>
          </w:p>
        </w:tc>
        <w:tc>
          <w:tcPr>
            <w:tcW w:type="dxa" w:w="3362"/>
            <w:vAlign w:val="center"/>
          </w:tcPr>
          <w:p>
            <w:r>
              <w:t>5.0</w:t>
            </w:r>
          </w:p>
        </w:tc>
        <w:tc>
          <w:tcPr>
            <w:tcW w:type="dxa" w:w="3362"/>
            <w:vAlign w:val="center"/>
          </w:tcPr>
          <w:p>
            <w:r>
              <w:t>虚拟腿长 L0 缩放</w:t>
            </w:r>
          </w:p>
        </w:tc>
      </w:tr>
      <w:tr>
        <w:tc>
          <w:tcPr>
            <w:tcW w:type="dxa" w:w="3362"/>
            <w:vAlign w:val="center"/>
          </w:tcPr>
          <w:p>
            <w:r>
              <w:t>l0_dot</w:t>
            </w:r>
          </w:p>
        </w:tc>
        <w:tc>
          <w:tcPr>
            <w:tcW w:type="dxa" w:w="3362"/>
            <w:vAlign w:val="center"/>
          </w:tcPr>
          <w:p>
            <w:r>
              <w:t>0.25</w:t>
            </w:r>
          </w:p>
        </w:tc>
        <w:tc>
          <w:tcPr>
            <w:tcW w:type="dxa" w:w="3362"/>
            <w:vAlign w:val="center"/>
          </w:tcPr>
          <w:p>
            <w:r>
              <w:t>虚拟腿长速度 L0_dot 缩放</w:t>
            </w:r>
          </w:p>
        </w:tc>
      </w:tr>
    </w:tbl>
    <w:p/>
    <w:p>
      <w:r>
        <w:t>通用形式：</w:t>
      </w:r>
    </w:p>
    <w:p>
      <w:pPr>
        <w:pStyle w:val="CodeBlock"/>
        <w:shd w:fill="F4F6F8"/>
      </w:pPr>
      <w:r>
        <w:t>observation_scaled = scale * observation_raw</w:t>
      </w:r>
    </w:p>
    <w:tbl>
      <w:tblPr>
        <w:tblStyle w:val="TableGrid"/>
        <w:tblW w:type="auto" w:w="0"/>
        <w:jc w:val="center"/>
        <w:tblLook w:firstColumn="1" w:firstRow="1" w:lastColumn="0" w:lastRow="0" w:noHBand="0" w:noVBand="1" w:val="04A0"/>
      </w:tblPr>
      <w:tblGrid>
        <w:gridCol w:w="10086"/>
      </w:tblGrid>
      <w:tr>
        <w:tc>
          <w:tcPr>
            <w:tcW w:type="dxa" w:w="10086"/>
            <w:shd w:fill="FFF3CD"/>
          </w:tcPr>
          <w:p>
            <w:r>
              <w:rPr>
                <w:b/>
              </w:rPr>
              <w:t>学习提示：</w:t>
            </w:r>
            <w:r>
              <w:t>配置里有参数，不代表当前策略一定使用；是否真正进入 observation，要以 env.py 的 `_get_observations()` 为准。</w:t>
            </w:r>
          </w:p>
        </w:tc>
      </w:tr>
    </w:tbl>
    <w:p/>
    <w:p>
      <w:pPr>
        <w:pStyle w:val="Heading1"/>
      </w:pPr>
      <w:r>
        <w:t>3. CommandsCfg：训练命令</w:t>
      </w:r>
    </w:p>
    <w:p>
      <w:pPr>
        <w:pStyle w:val="CodeBlock"/>
        <w:shd w:fill="F4F6F8"/>
      </w:pPr>
      <w:r>
        <w:t>@configclass</w:t>
        <w:br/>
        <w:t>class CommandsCfg:</w:t>
        <w:br/>
        <w:t xml:space="preserve">    num_commands = 3</w:t>
        <w:br/>
        <w:t xml:space="preserve">    resampling_time = 5.0</w:t>
        <w:br/>
        <w:t xml:space="preserve">    heading_command = True</w:t>
        <w:br/>
        <w:t xml:space="preserve">    ranges_lin_vel_x = (-1.0, 1.0)</w:t>
        <w:br/>
        <w:t xml:space="preserve">    ranges_ang_vel_yaw = (-3.14, 3.14)</w:t>
        <w:br/>
        <w:t xml:space="preserve">    ranges_height = (0.1, 0.25)</w:t>
        <w:br/>
        <w:t xml:space="preserve">    ranges_heading = (-3.14, 3.14)</w:t>
      </w: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3362"/>
            <w:shd w:fill="DCE6F1"/>
            <w:vAlign w:val="center"/>
          </w:tcPr>
          <w:p>
            <w:r>
              <w:rPr>
                <w:b/>
              </w:rPr>
              <w:t>参数</w:t>
            </w:r>
          </w:p>
        </w:tc>
        <w:tc>
          <w:tcPr>
            <w:tcW w:type="dxa" w:w="3362"/>
            <w:shd w:fill="DCE6F1"/>
            <w:vAlign w:val="center"/>
          </w:tcPr>
          <w:p>
            <w:r>
              <w:rPr>
                <w:b/>
              </w:rPr>
              <w:t>当前值</w:t>
            </w:r>
          </w:p>
        </w:tc>
        <w:tc>
          <w:tcPr>
            <w:tcW w:type="dxa" w:w="3362"/>
            <w:shd w:fill="DCE6F1"/>
            <w:vAlign w:val="center"/>
          </w:tcPr>
          <w:p>
            <w:r>
              <w:rPr>
                <w:b/>
              </w:rPr>
              <w:t>意义</w:t>
            </w:r>
          </w:p>
        </w:tc>
      </w:tr>
      <w:tr>
        <w:tc>
          <w:tcPr>
            <w:tcW w:type="dxa" w:w="3362"/>
            <w:vAlign w:val="center"/>
          </w:tcPr>
          <w:p>
            <w:r>
              <w:t>num_commands</w:t>
            </w:r>
          </w:p>
        </w:tc>
        <w:tc>
          <w:tcPr>
            <w:tcW w:type="dxa" w:w="3362"/>
            <w:vAlign w:val="center"/>
          </w:tcPr>
          <w:p>
            <w:r>
              <w:t>3</w:t>
            </w:r>
          </w:p>
        </w:tc>
        <w:tc>
          <w:tcPr>
            <w:tcW w:type="dxa" w:w="3362"/>
            <w:vAlign w:val="center"/>
          </w:tcPr>
          <w:p>
            <w:r>
              <w:t>策略主要使用 vx、yaw rate、height 三类命令</w:t>
            </w:r>
          </w:p>
        </w:tc>
      </w:tr>
      <w:tr>
        <w:tc>
          <w:tcPr>
            <w:tcW w:type="dxa" w:w="3362"/>
            <w:vAlign w:val="center"/>
          </w:tcPr>
          <w:p>
            <w:r>
              <w:t>resampling_time</w:t>
            </w:r>
          </w:p>
        </w:tc>
        <w:tc>
          <w:tcPr>
            <w:tcW w:type="dxa" w:w="3362"/>
            <w:vAlign w:val="center"/>
          </w:tcPr>
          <w:p>
            <w:r>
              <w:t>5.0 s</w:t>
            </w:r>
          </w:p>
        </w:tc>
        <w:tc>
          <w:tcPr>
            <w:tcW w:type="dxa" w:w="3362"/>
            <w:vAlign w:val="center"/>
          </w:tcPr>
          <w:p>
            <w:r>
              <w:t>每 5 秒重新采样一次命令</w:t>
            </w:r>
          </w:p>
        </w:tc>
      </w:tr>
      <w:tr>
        <w:tc>
          <w:tcPr>
            <w:tcW w:type="dxa" w:w="3362"/>
            <w:vAlign w:val="center"/>
          </w:tcPr>
          <w:p>
            <w:r>
              <w:t>ranges_lin_vel_x</w:t>
            </w:r>
          </w:p>
        </w:tc>
        <w:tc>
          <w:tcPr>
            <w:tcW w:type="dxa" w:w="3362"/>
            <w:vAlign w:val="center"/>
          </w:tcPr>
          <w:p>
            <w:r>
              <w:t>[-1, 1] m/s</w:t>
            </w:r>
          </w:p>
        </w:tc>
        <w:tc>
          <w:tcPr>
            <w:tcW w:type="dxa" w:w="3362"/>
            <w:vAlign w:val="center"/>
          </w:tcPr>
          <w:p>
            <w:r>
              <w:t>前进/后退速度范围</w:t>
            </w:r>
          </w:p>
        </w:tc>
      </w:tr>
      <w:tr>
        <w:tc>
          <w:tcPr>
            <w:tcW w:type="dxa" w:w="3362"/>
            <w:vAlign w:val="center"/>
          </w:tcPr>
          <w:p>
            <w:r>
              <w:t>ranges_ang_vel_yaw</w:t>
            </w:r>
          </w:p>
        </w:tc>
        <w:tc>
          <w:tcPr>
            <w:tcW w:type="dxa" w:w="3362"/>
            <w:vAlign w:val="center"/>
          </w:tcPr>
          <w:p>
            <w:r>
              <w:t>[-3.14, 3.14] rad/s</w:t>
            </w:r>
          </w:p>
        </w:tc>
        <w:tc>
          <w:tcPr>
            <w:tcW w:type="dxa" w:w="3362"/>
            <w:vAlign w:val="center"/>
          </w:tcPr>
          <w:p>
            <w:r>
              <w:t>yaw 角速度范围</w:t>
            </w:r>
          </w:p>
        </w:tc>
      </w:tr>
      <w:tr>
        <w:tc>
          <w:tcPr>
            <w:tcW w:type="dxa" w:w="3362"/>
            <w:vAlign w:val="center"/>
          </w:tcPr>
          <w:p>
            <w:r>
              <w:t>ranges_height</w:t>
            </w:r>
          </w:p>
        </w:tc>
        <w:tc>
          <w:tcPr>
            <w:tcW w:type="dxa" w:w="3362"/>
            <w:vAlign w:val="center"/>
          </w:tcPr>
          <w:p>
            <w:r>
              <w:t>[0.1, 0.25] m</w:t>
            </w:r>
          </w:p>
        </w:tc>
        <w:tc>
          <w:tcPr>
            <w:tcW w:type="dxa" w:w="3362"/>
            <w:vAlign w:val="center"/>
          </w:tcPr>
          <w:p>
            <w:r>
              <w:t>高度目标范围</w:t>
            </w:r>
          </w:p>
        </w:tc>
      </w:tr>
      <w:tr>
        <w:tc>
          <w:tcPr>
            <w:tcW w:type="dxa" w:w="3362"/>
            <w:vAlign w:val="center"/>
          </w:tcPr>
          <w:p>
            <w:r>
              <w:t>ranges_heading</w:t>
            </w:r>
          </w:p>
        </w:tc>
        <w:tc>
          <w:tcPr>
            <w:tcW w:type="dxa" w:w="3362"/>
            <w:vAlign w:val="center"/>
          </w:tcPr>
          <w:p>
            <w:r>
              <w:t>[-3.14, 3.14] rad</w:t>
            </w:r>
          </w:p>
        </w:tc>
        <w:tc>
          <w:tcPr>
            <w:tcW w:type="dxa" w:w="3362"/>
            <w:vAlign w:val="center"/>
          </w:tcPr>
          <w:p>
            <w:r>
              <w:t>目标航向角范围</w:t>
            </w:r>
          </w:p>
        </w:tc>
      </w:tr>
    </w:tbl>
    <w:p/>
    <w:p>
      <w:pPr>
        <w:pStyle w:val="Heading2"/>
      </w:pPr>
      <w:r>
        <w:t>3.1 heading_command</w:t>
      </w:r>
    </w:p>
    <w:p>
      <w:r>
        <w:t>`heading_command=False` 时直接控制 yaw 角速度目标；`heading_command=True` 时先给目标航向角，再由航向误差生成 yaw 角速度目标。</w:t>
      </w:r>
    </w:p>
    <w:p>
      <w:pPr>
        <w:pStyle w:val="CodeBlock"/>
        <w:shd w:fill="F4F6F8"/>
      </w:pPr>
      <w:r>
        <w:t>heading_command = True:</w:t>
        <w:br/>
        <w:t xml:space="preserve">    heading_target -&gt; heading_error -&gt; yaw_rate_command -&gt; PPO</w:t>
        <w:br/>
        <w:br/>
        <w:t>heading_command = False:</w:t>
        <w:br/>
        <w:t xml:space="preserve">    yaw_rate_command -&gt; PPO</w:t>
      </w:r>
    </w:p>
    <w:p>
      <w:r>
        <w:t>因此它决定的是“command 层如何生成转向目标”，不是把 PPO 本身变成角度控制器。</w:t>
      </w:r>
    </w:p>
    <w:p>
      <w:pPr>
        <w:pStyle w:val="Heading1"/>
      </w:pPr>
      <w:r>
        <w:t>4. RewardsCfg：奖励函数权重</w:t>
      </w:r>
    </w:p>
    <w:p>
      <w:r>
        <w:t>正权重通常表示鼓励，负权重通常表示惩罚。当前源码的 reward 配置如下：</w:t>
      </w:r>
    </w:p>
    <w:tbl>
      <w:tblPr>
        <w:tblStyle w:val="TableGrid"/>
        <w:tblW w:type="auto" w:w="0"/>
        <w:jc w:val="center"/>
        <w:tblLook w:firstColumn="1" w:firstRow="1" w:lastColumn="0" w:lastRow="0" w:noHBand="0" w:noVBand="1" w:val="04A0"/>
      </w:tblPr>
      <w:tblGrid>
        <w:gridCol w:w="2521"/>
        <w:gridCol w:w="2521"/>
        <w:gridCol w:w="2521"/>
        <w:gridCol w:w="2521"/>
      </w:tblGrid>
      <w:tr>
        <w:trPr>
          <w:tblHeader w:val="true"/>
        </w:trPr>
        <w:tc>
          <w:tcPr>
            <w:tcW w:type="dxa" w:w="1247"/>
            <w:shd w:fill="DCE6F1"/>
            <w:vAlign w:val="center"/>
          </w:tcPr>
          <w:p>
            <w:r>
              <w:rPr>
                <w:b/>
              </w:rPr>
              <w:t>类别</w:t>
            </w:r>
          </w:p>
        </w:tc>
        <w:tc>
          <w:tcPr>
            <w:tcW w:type="dxa" w:w="2551"/>
            <w:shd w:fill="DCE6F1"/>
            <w:vAlign w:val="center"/>
          </w:tcPr>
          <w:p>
            <w:r>
              <w:rPr>
                <w:b/>
              </w:rPr>
              <w:t>奖励项</w:t>
            </w:r>
          </w:p>
        </w:tc>
        <w:tc>
          <w:tcPr>
            <w:tcW w:type="dxa" w:w="1361"/>
            <w:shd w:fill="DCE6F1"/>
            <w:vAlign w:val="center"/>
          </w:tcPr>
          <w:p>
            <w:r>
              <w:rPr>
                <w:b/>
              </w:rPr>
              <w:t>权重</w:t>
            </w:r>
          </w:p>
        </w:tc>
        <w:tc>
          <w:tcPr>
            <w:tcW w:type="dxa" w:w="4649"/>
            <w:shd w:fill="DCE6F1"/>
            <w:vAlign w:val="center"/>
          </w:tcPr>
          <w:p>
            <w:r>
              <w:rPr>
                <w:b/>
              </w:rPr>
              <w:t>作用</w:t>
            </w:r>
          </w:p>
        </w:tc>
      </w:tr>
      <w:tr>
        <w:tc>
          <w:tcPr>
            <w:tcW w:type="dxa" w:w="1247"/>
            <w:vAlign w:val="center"/>
          </w:tcPr>
          <w:p>
            <w:r>
              <w:t>任务</w:t>
            </w:r>
          </w:p>
        </w:tc>
        <w:tc>
          <w:tcPr>
            <w:tcW w:type="dxa" w:w="2551"/>
            <w:vAlign w:val="center"/>
          </w:tcPr>
          <w:p>
            <w:r>
              <w:t>tracking_lin_vel</w:t>
            </w:r>
          </w:p>
        </w:tc>
        <w:tc>
          <w:tcPr>
            <w:tcW w:type="dxa" w:w="1361"/>
            <w:vAlign w:val="center"/>
          </w:tcPr>
          <w:p>
            <w:r>
              <w:t>1.0</w:t>
            </w:r>
          </w:p>
        </w:tc>
        <w:tc>
          <w:tcPr>
            <w:tcW w:type="dxa" w:w="4649"/>
            <w:vAlign w:val="center"/>
          </w:tcPr>
          <w:p>
            <w:r>
              <w:t>跟踪前进速度</w:t>
            </w:r>
          </w:p>
        </w:tc>
      </w:tr>
      <w:tr>
        <w:tc>
          <w:tcPr>
            <w:tcW w:type="dxa" w:w="1247"/>
            <w:vAlign w:val="center"/>
          </w:tcPr>
          <w:p>
            <w:r>
              <w:t>任务</w:t>
            </w:r>
          </w:p>
        </w:tc>
        <w:tc>
          <w:tcPr>
            <w:tcW w:type="dxa" w:w="2551"/>
            <w:vAlign w:val="center"/>
          </w:tcPr>
          <w:p>
            <w:r>
              <w:t>tracking_lin_vel_enhance</w:t>
            </w:r>
          </w:p>
        </w:tc>
        <w:tc>
          <w:tcPr>
            <w:tcW w:type="dxa" w:w="1361"/>
            <w:vAlign w:val="center"/>
          </w:tcPr>
          <w:p>
            <w:r>
              <w:t>1.0</w:t>
            </w:r>
          </w:p>
        </w:tc>
        <w:tc>
          <w:tcPr>
            <w:tcW w:type="dxa" w:w="4649"/>
            <w:vAlign w:val="center"/>
          </w:tcPr>
          <w:p>
            <w:r>
              <w:t>增强线速度跟踪</w:t>
            </w:r>
          </w:p>
        </w:tc>
      </w:tr>
      <w:tr>
        <w:tc>
          <w:tcPr>
            <w:tcW w:type="dxa" w:w="1247"/>
            <w:vAlign w:val="center"/>
          </w:tcPr>
          <w:p>
            <w:r>
              <w:t>任务</w:t>
            </w:r>
          </w:p>
        </w:tc>
        <w:tc>
          <w:tcPr>
            <w:tcW w:type="dxa" w:w="2551"/>
            <w:vAlign w:val="center"/>
          </w:tcPr>
          <w:p>
            <w:r>
              <w:t>tracking_ang_vel</w:t>
            </w:r>
          </w:p>
        </w:tc>
        <w:tc>
          <w:tcPr>
            <w:tcW w:type="dxa" w:w="1361"/>
            <w:vAlign w:val="center"/>
          </w:tcPr>
          <w:p>
            <w:r>
              <w:t>1.0</w:t>
            </w:r>
          </w:p>
        </w:tc>
        <w:tc>
          <w:tcPr>
            <w:tcW w:type="dxa" w:w="4649"/>
            <w:vAlign w:val="center"/>
          </w:tcPr>
          <w:p>
            <w:r>
              <w:t>跟踪 yaw 角速度</w:t>
            </w:r>
          </w:p>
        </w:tc>
      </w:tr>
      <w:tr>
        <w:tc>
          <w:tcPr>
            <w:tcW w:type="dxa" w:w="1247"/>
            <w:vAlign w:val="center"/>
          </w:tcPr>
          <w:p>
            <w:r>
              <w:t>任务</w:t>
            </w:r>
          </w:p>
        </w:tc>
        <w:tc>
          <w:tcPr>
            <w:tcW w:type="dxa" w:w="2551"/>
            <w:vAlign w:val="center"/>
          </w:tcPr>
          <w:p>
            <w:r>
              <w:t>base_height</w:t>
            </w:r>
          </w:p>
        </w:tc>
        <w:tc>
          <w:tcPr>
            <w:tcW w:type="dxa" w:w="1361"/>
            <w:vAlign w:val="center"/>
          </w:tcPr>
          <w:p>
            <w:r>
              <w:t>1.0</w:t>
            </w:r>
          </w:p>
        </w:tc>
        <w:tc>
          <w:tcPr>
            <w:tcW w:type="dxa" w:w="4649"/>
            <w:vAlign w:val="center"/>
          </w:tcPr>
          <w:p>
            <w:r>
              <w:t>保持目标高度</w:t>
            </w:r>
          </w:p>
        </w:tc>
      </w:tr>
      <w:tr>
        <w:tc>
          <w:tcPr>
            <w:tcW w:type="dxa" w:w="1247"/>
            <w:vAlign w:val="center"/>
          </w:tcPr>
          <w:p>
            <w:r>
              <w:t>稳定</w:t>
            </w:r>
          </w:p>
        </w:tc>
        <w:tc>
          <w:tcPr>
            <w:tcW w:type="dxa" w:w="2551"/>
            <w:vAlign w:val="center"/>
          </w:tcPr>
          <w:p>
            <w:r>
              <w:t>nominal_state</w:t>
            </w:r>
          </w:p>
        </w:tc>
        <w:tc>
          <w:tcPr>
            <w:tcW w:type="dxa" w:w="1361"/>
            <w:vAlign w:val="center"/>
          </w:tcPr>
          <w:p>
            <w:r>
              <w:t>-0.1</w:t>
            </w:r>
          </w:p>
        </w:tc>
        <w:tc>
          <w:tcPr>
            <w:tcW w:type="dxa" w:w="4649"/>
            <w:vAlign w:val="center"/>
          </w:tcPr>
          <w:p>
            <w:r>
              <w:t>惩罚偏离标称状态</w:t>
            </w:r>
          </w:p>
        </w:tc>
      </w:tr>
      <w:tr>
        <w:tc>
          <w:tcPr>
            <w:tcW w:type="dxa" w:w="1247"/>
            <w:vAlign w:val="center"/>
          </w:tcPr>
          <w:p>
            <w:r>
              <w:t>稳定</w:t>
            </w:r>
          </w:p>
        </w:tc>
        <w:tc>
          <w:tcPr>
            <w:tcW w:type="dxa" w:w="2551"/>
            <w:vAlign w:val="center"/>
          </w:tcPr>
          <w:p>
            <w:r>
              <w:t>lin_vel_z</w:t>
            </w:r>
          </w:p>
        </w:tc>
        <w:tc>
          <w:tcPr>
            <w:tcW w:type="dxa" w:w="1361"/>
            <w:vAlign w:val="center"/>
          </w:tcPr>
          <w:p>
            <w:r>
              <w:t>-2.0</w:t>
            </w:r>
          </w:p>
        </w:tc>
        <w:tc>
          <w:tcPr>
            <w:tcW w:type="dxa" w:w="4649"/>
            <w:vAlign w:val="center"/>
          </w:tcPr>
          <w:p>
            <w:r>
              <w:t>抑制竖直速度</w:t>
            </w:r>
          </w:p>
        </w:tc>
      </w:tr>
      <w:tr>
        <w:tc>
          <w:tcPr>
            <w:tcW w:type="dxa" w:w="1247"/>
            <w:vAlign w:val="center"/>
          </w:tcPr>
          <w:p>
            <w:r>
              <w:t>稳定</w:t>
            </w:r>
          </w:p>
        </w:tc>
        <w:tc>
          <w:tcPr>
            <w:tcW w:type="dxa" w:w="2551"/>
            <w:vAlign w:val="center"/>
          </w:tcPr>
          <w:p>
            <w:r>
              <w:t>ang_vel_xy</w:t>
            </w:r>
          </w:p>
        </w:tc>
        <w:tc>
          <w:tcPr>
            <w:tcW w:type="dxa" w:w="1361"/>
            <w:vAlign w:val="center"/>
          </w:tcPr>
          <w:p>
            <w:r>
              <w:t>-0.05</w:t>
            </w:r>
          </w:p>
        </w:tc>
        <w:tc>
          <w:tcPr>
            <w:tcW w:type="dxa" w:w="4649"/>
            <w:vAlign w:val="center"/>
          </w:tcPr>
          <w:p>
            <w:r>
              <w:t>抑制 roll/pitch 角速度</w:t>
            </w:r>
          </w:p>
        </w:tc>
      </w:tr>
      <w:tr>
        <w:tc>
          <w:tcPr>
            <w:tcW w:type="dxa" w:w="1247"/>
            <w:vAlign w:val="center"/>
          </w:tcPr>
          <w:p>
            <w:r>
              <w:t>稳定</w:t>
            </w:r>
          </w:p>
        </w:tc>
        <w:tc>
          <w:tcPr>
            <w:tcW w:type="dxa" w:w="2551"/>
            <w:vAlign w:val="center"/>
          </w:tcPr>
          <w:p>
            <w:r>
              <w:t>orientation</w:t>
            </w:r>
          </w:p>
        </w:tc>
        <w:tc>
          <w:tcPr>
            <w:tcW w:type="dxa" w:w="1361"/>
            <w:vAlign w:val="center"/>
          </w:tcPr>
          <w:p>
            <w:r>
              <w:t>-10.0</w:t>
            </w:r>
          </w:p>
        </w:tc>
        <w:tc>
          <w:tcPr>
            <w:tcW w:type="dxa" w:w="4649"/>
            <w:vAlign w:val="center"/>
          </w:tcPr>
          <w:p>
            <w:r>
              <w:t>强烈惩罚机体倾斜</w:t>
            </w:r>
          </w:p>
        </w:tc>
      </w:tr>
      <w:tr>
        <w:tc>
          <w:tcPr>
            <w:tcW w:type="dxa" w:w="1247"/>
            <w:vAlign w:val="center"/>
          </w:tcPr>
          <w:p>
            <w:r>
              <w:t>平滑</w:t>
            </w:r>
          </w:p>
        </w:tc>
        <w:tc>
          <w:tcPr>
            <w:tcW w:type="dxa" w:w="2551"/>
            <w:vAlign w:val="center"/>
          </w:tcPr>
          <w:p>
            <w:r>
              <w:t>dof_vel</w:t>
            </w:r>
          </w:p>
        </w:tc>
        <w:tc>
          <w:tcPr>
            <w:tcW w:type="dxa" w:w="1361"/>
            <w:vAlign w:val="center"/>
          </w:tcPr>
          <w:p>
            <w:r>
              <w:t>-5e-5</w:t>
            </w:r>
          </w:p>
        </w:tc>
        <w:tc>
          <w:tcPr>
            <w:tcW w:type="dxa" w:w="4649"/>
            <w:vAlign w:val="center"/>
          </w:tcPr>
          <w:p>
            <w:r>
              <w:t>限制关节速度</w:t>
            </w:r>
          </w:p>
        </w:tc>
      </w:tr>
      <w:tr>
        <w:tc>
          <w:tcPr>
            <w:tcW w:type="dxa" w:w="1247"/>
            <w:vAlign w:val="center"/>
          </w:tcPr>
          <w:p>
            <w:r>
              <w:t>平滑</w:t>
            </w:r>
          </w:p>
        </w:tc>
        <w:tc>
          <w:tcPr>
            <w:tcW w:type="dxa" w:w="2551"/>
            <w:vAlign w:val="center"/>
          </w:tcPr>
          <w:p>
            <w:r>
              <w:t>dof_acc</w:t>
            </w:r>
          </w:p>
        </w:tc>
        <w:tc>
          <w:tcPr>
            <w:tcW w:type="dxa" w:w="1361"/>
            <w:vAlign w:val="center"/>
          </w:tcPr>
          <w:p>
            <w:r>
              <w:t>-2.5e-7</w:t>
            </w:r>
          </w:p>
        </w:tc>
        <w:tc>
          <w:tcPr>
            <w:tcW w:type="dxa" w:w="4649"/>
            <w:vAlign w:val="center"/>
          </w:tcPr>
          <w:p>
            <w:r>
              <w:t>限制关节加速度</w:t>
            </w:r>
          </w:p>
        </w:tc>
      </w:tr>
      <w:tr>
        <w:tc>
          <w:tcPr>
            <w:tcW w:type="dxa" w:w="1247"/>
            <w:vAlign w:val="center"/>
          </w:tcPr>
          <w:p>
            <w:r>
              <w:t>能耗</w:t>
            </w:r>
          </w:p>
        </w:tc>
        <w:tc>
          <w:tcPr>
            <w:tcW w:type="dxa" w:w="2551"/>
            <w:vAlign w:val="center"/>
          </w:tcPr>
          <w:p>
            <w:r>
              <w:t>torques</w:t>
            </w:r>
          </w:p>
        </w:tc>
        <w:tc>
          <w:tcPr>
            <w:tcW w:type="dxa" w:w="1361"/>
            <w:vAlign w:val="center"/>
          </w:tcPr>
          <w:p>
            <w:r>
              <w:t>-0.0001</w:t>
            </w:r>
          </w:p>
        </w:tc>
        <w:tc>
          <w:tcPr>
            <w:tcW w:type="dxa" w:w="4649"/>
            <w:vAlign w:val="center"/>
          </w:tcPr>
          <w:p>
            <w:r>
              <w:t>限制执行器力矩</w:t>
            </w:r>
          </w:p>
        </w:tc>
      </w:tr>
      <w:tr>
        <w:tc>
          <w:tcPr>
            <w:tcW w:type="dxa" w:w="1247"/>
            <w:vAlign w:val="center"/>
          </w:tcPr>
          <w:p>
            <w:r>
              <w:t>平滑</w:t>
            </w:r>
          </w:p>
        </w:tc>
        <w:tc>
          <w:tcPr>
            <w:tcW w:type="dxa" w:w="2551"/>
            <w:vAlign w:val="center"/>
          </w:tcPr>
          <w:p>
            <w:r>
              <w:t>action_rate</w:t>
            </w:r>
          </w:p>
        </w:tc>
        <w:tc>
          <w:tcPr>
            <w:tcW w:type="dxa" w:w="1361"/>
            <w:vAlign w:val="center"/>
          </w:tcPr>
          <w:p>
            <w:r>
              <w:t>-0.01</w:t>
            </w:r>
          </w:p>
        </w:tc>
        <w:tc>
          <w:tcPr>
            <w:tcW w:type="dxa" w:w="4649"/>
            <w:vAlign w:val="center"/>
          </w:tcPr>
          <w:p>
            <w:r>
              <w:t>惩罚相邻 action 变化</w:t>
            </w:r>
          </w:p>
        </w:tc>
      </w:tr>
      <w:tr>
        <w:tc>
          <w:tcPr>
            <w:tcW w:type="dxa" w:w="1247"/>
            <w:vAlign w:val="center"/>
          </w:tcPr>
          <w:p>
            <w:r>
              <w:t>平滑</w:t>
            </w:r>
          </w:p>
        </w:tc>
        <w:tc>
          <w:tcPr>
            <w:tcW w:type="dxa" w:w="2551"/>
            <w:vAlign w:val="center"/>
          </w:tcPr>
          <w:p>
            <w:r>
              <w:t>action_smooth</w:t>
            </w:r>
          </w:p>
        </w:tc>
        <w:tc>
          <w:tcPr>
            <w:tcW w:type="dxa" w:w="1361"/>
            <w:vAlign w:val="center"/>
          </w:tcPr>
          <w:p>
            <w:r>
              <w:t>-0.01</w:t>
            </w:r>
          </w:p>
        </w:tc>
        <w:tc>
          <w:tcPr>
            <w:tcW w:type="dxa" w:w="4649"/>
            <w:vAlign w:val="center"/>
          </w:tcPr>
          <w:p>
            <w:r>
              <w:t>抑制 action 二阶变化</w:t>
            </w:r>
          </w:p>
        </w:tc>
      </w:tr>
      <w:tr>
        <w:tc>
          <w:tcPr>
            <w:tcW w:type="dxa" w:w="1247"/>
            <w:vAlign w:val="center"/>
          </w:tcPr>
          <w:p>
            <w:r>
              <w:t>安全</w:t>
            </w:r>
          </w:p>
        </w:tc>
        <w:tc>
          <w:tcPr>
            <w:tcW w:type="dxa" w:w="2551"/>
            <w:vAlign w:val="center"/>
          </w:tcPr>
          <w:p>
            <w:r>
              <w:t>collision</w:t>
            </w:r>
          </w:p>
        </w:tc>
        <w:tc>
          <w:tcPr>
            <w:tcW w:type="dxa" w:w="1361"/>
            <w:vAlign w:val="center"/>
          </w:tcPr>
          <w:p>
            <w:r>
              <w:t>-1.0</w:t>
            </w:r>
          </w:p>
        </w:tc>
        <w:tc>
          <w:tcPr>
            <w:tcW w:type="dxa" w:w="4649"/>
            <w:vAlign w:val="center"/>
          </w:tcPr>
          <w:p>
            <w:r>
              <w:t>惩罚非法接触</w:t>
            </w:r>
          </w:p>
        </w:tc>
      </w:tr>
      <w:tr>
        <w:tc>
          <w:tcPr>
            <w:tcW w:type="dxa" w:w="1247"/>
            <w:vAlign w:val="center"/>
          </w:tcPr>
          <w:p>
            <w:r>
              <w:t>安全</w:t>
            </w:r>
          </w:p>
        </w:tc>
        <w:tc>
          <w:tcPr>
            <w:tcW w:type="dxa" w:w="2551"/>
            <w:vAlign w:val="center"/>
          </w:tcPr>
          <w:p>
            <w:r>
              <w:t>dof_pos_limits</w:t>
            </w:r>
          </w:p>
        </w:tc>
        <w:tc>
          <w:tcPr>
            <w:tcW w:type="dxa" w:w="1361"/>
            <w:vAlign w:val="center"/>
          </w:tcPr>
          <w:p>
            <w:r>
              <w:t>-1.0</w:t>
            </w:r>
          </w:p>
        </w:tc>
        <w:tc>
          <w:tcPr>
            <w:tcW w:type="dxa" w:w="4649"/>
            <w:vAlign w:val="center"/>
          </w:tcPr>
          <w:p>
            <w:r>
              <w:t>惩罚靠近/超过关节位置限位</w:t>
            </w:r>
          </w:p>
        </w:tc>
      </w:tr>
      <w:tr>
        <w:tc>
          <w:tcPr>
            <w:tcW w:type="dxa" w:w="1247"/>
            <w:vAlign w:val="center"/>
          </w:tcPr>
          <w:p>
            <w:r>
              <w:t>终止</w:t>
            </w:r>
          </w:p>
        </w:tc>
        <w:tc>
          <w:tcPr>
            <w:tcW w:type="dxa" w:w="2551"/>
            <w:vAlign w:val="center"/>
          </w:tcPr>
          <w:p>
            <w:r>
              <w:t>termination</w:t>
            </w:r>
          </w:p>
        </w:tc>
        <w:tc>
          <w:tcPr>
            <w:tcW w:type="dxa" w:w="1361"/>
            <w:vAlign w:val="center"/>
          </w:tcPr>
          <w:p>
            <w:r>
              <w:t>-10.0</w:t>
            </w:r>
          </w:p>
        </w:tc>
        <w:tc>
          <w:tcPr>
            <w:tcW w:type="dxa" w:w="4649"/>
            <w:vAlign w:val="center"/>
          </w:tcPr>
          <w:p>
            <w:r>
              <w:t>摔倒/终止时施加强负奖励</w:t>
            </w:r>
          </w:p>
        </w:tc>
      </w:tr>
    </w:tbl>
    <w:p/>
    <w:p>
      <w:pPr>
        <w:pStyle w:val="Heading2"/>
      </w:pPr>
      <w:r>
        <w:t>4.1 为什么 termination = -10.0</w:t>
      </w:r>
    </w:p>
    <w:p>
      <w:r>
        <w:t>当前源码明确说明：摔倒必须比“继续活着承受每步惩罚”更差，否则策略可能利用提前摔倒来减少累计负奖励。</w:t>
      </w:r>
    </w:p>
    <w:tbl>
      <w:tblPr>
        <w:tblStyle w:val="TableGrid"/>
        <w:tblW w:type="auto" w:w="0"/>
        <w:jc w:val="center"/>
        <w:tblLook w:firstColumn="1" w:firstRow="1" w:lastColumn="0" w:lastRow="0" w:noHBand="0" w:noVBand="1" w:val="04A0"/>
      </w:tblPr>
      <w:tblGrid>
        <w:gridCol w:w="10086"/>
      </w:tblGrid>
      <w:tr>
        <w:tc>
          <w:tcPr>
            <w:tcW w:type="dxa" w:w="10086"/>
            <w:shd w:fill="FFF3CD"/>
          </w:tcPr>
          <w:p>
            <w:r>
              <w:rPr>
                <w:b/>
              </w:rPr>
              <w:t>版本修正：</w:t>
            </w:r>
            <w:r>
              <w:t>这项在旧学习文档中曾被写成 0；当前源码以 `termination = -10.0` 为准。</w:t>
            </w:r>
          </w:p>
        </w:tc>
      </w:tr>
    </w:tbl>
    <w:p/>
    <w:p>
      <w:pPr>
        <w:pStyle w:val="Heading2"/>
      </w:pPr>
      <w:r>
        <w:t>4.2 tracking_sigma</w:t>
      </w:r>
    </w:p>
    <w:p>
      <w:r>
        <w:t>`tracking_sigma = 0.25` 控制速度跟踪奖励对误差的敏感程度。常见形式为指数衰减，σ 越小越严格，σ 越大越宽松。</w:t>
      </w:r>
    </w:p>
    <w:p>
      <w:pPr>
        <w:pStyle w:val="CodeBlock"/>
        <w:shd w:fill="F4F6F8"/>
      </w:pPr>
      <w:r>
        <w:t>r_tracking ≈ exp( - error^2 / tracking_sigma )</w:t>
      </w:r>
    </w:p>
    <w:p>
      <w:r>
        <w:t>最终精确公式以 env.py 中对应 reward 计算为准。</w:t>
      </w:r>
    </w:p>
    <w:p>
      <w:pPr>
        <w:pStyle w:val="Heading2"/>
      </w:pPr>
      <w:r>
        <w:t>4.3 其他 reward 参数</w:t>
      </w: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3362"/>
            <w:shd w:fill="DCE6F1"/>
            <w:vAlign w:val="center"/>
          </w:tcPr>
          <w:p>
            <w:r>
              <w:rPr>
                <w:b/>
              </w:rPr>
              <w:t>参数</w:t>
            </w:r>
          </w:p>
        </w:tc>
        <w:tc>
          <w:tcPr>
            <w:tcW w:type="dxa" w:w="3362"/>
            <w:shd w:fill="DCE6F1"/>
            <w:vAlign w:val="center"/>
          </w:tcPr>
          <w:p>
            <w:r>
              <w:rPr>
                <w:b/>
              </w:rPr>
              <w:t>当前值</w:t>
            </w:r>
          </w:p>
        </w:tc>
        <w:tc>
          <w:tcPr>
            <w:tcW w:type="dxa" w:w="3362"/>
            <w:shd w:fill="DCE6F1"/>
            <w:vAlign w:val="center"/>
          </w:tcPr>
          <w:p>
            <w:r>
              <w:rPr>
                <w:b/>
              </w:rPr>
              <w:t>含义</w:t>
            </w:r>
          </w:p>
        </w:tc>
      </w:tr>
      <w:tr>
        <w:tc>
          <w:tcPr>
            <w:tcW w:type="dxa" w:w="3362"/>
            <w:vAlign w:val="center"/>
          </w:tcPr>
          <w:p>
            <w:r>
              <w:t>base_height_target</w:t>
            </w:r>
          </w:p>
        </w:tc>
        <w:tc>
          <w:tcPr>
            <w:tcW w:type="dxa" w:w="3362"/>
            <w:vAlign w:val="center"/>
          </w:tcPr>
          <w:p>
            <w:r>
              <w:t>0.18 m</w:t>
            </w:r>
          </w:p>
        </w:tc>
        <w:tc>
          <w:tcPr>
            <w:tcW w:type="dxa" w:w="3362"/>
            <w:vAlign w:val="center"/>
          </w:tcPr>
          <w:p>
            <w:r>
              <w:t>基准机身高度</w:t>
            </w:r>
          </w:p>
        </w:tc>
      </w:tr>
      <w:tr>
        <w:tc>
          <w:tcPr>
            <w:tcW w:type="dxa" w:w="3362"/>
            <w:vAlign w:val="center"/>
          </w:tcPr>
          <w:p>
            <w:r>
              <w:t>max_contact_force</w:t>
            </w:r>
          </w:p>
        </w:tc>
        <w:tc>
          <w:tcPr>
            <w:tcW w:type="dxa" w:w="3362"/>
            <w:vAlign w:val="center"/>
          </w:tcPr>
          <w:p>
            <w:r>
              <w:t>100.0 N</w:t>
            </w:r>
          </w:p>
        </w:tc>
        <w:tc>
          <w:tcPr>
            <w:tcW w:type="dxa" w:w="3362"/>
            <w:vAlign w:val="center"/>
          </w:tcPr>
          <w:p>
            <w:r>
              <w:t>接触力相关阈值</w:t>
            </w:r>
          </w:p>
        </w:tc>
      </w:tr>
    </w:tbl>
    <w:p/>
    <w:p>
      <w:pPr>
        <w:pStyle w:val="Heading1"/>
      </w:pPr>
      <w:r>
        <w:t>5. WheelLeggedVMCFlatEnvCfg：主配置类</w:t>
      </w:r>
    </w:p>
    <w:p>
      <w:pPr>
        <w:pStyle w:val="CodeBlock"/>
        <w:shd w:fill="F4F6F8"/>
      </w:pPr>
      <w:r>
        <w:t>class WheelLeggedVMCFlatEnvCfg(DirectRLEnvCfg):</w:t>
      </w:r>
    </w:p>
    <w:p>
      <w:r>
        <w:t>该类继承 Isaac Lab 的 `DirectRLEnvCfg`。没有在当前类里显式覆盖的通用配置，可以继续使用父类或各子配置类的默认值。</w:t>
      </w:r>
    </w:p>
    <w:p>
      <w:pPr>
        <w:pStyle w:val="Heading2"/>
      </w:pPr>
      <w:r>
        <w:t>5.1 环境规格</w:t>
      </w: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3362"/>
            <w:shd w:fill="DCE6F1"/>
            <w:vAlign w:val="center"/>
          </w:tcPr>
          <w:p>
            <w:r>
              <w:rPr>
                <w:b/>
              </w:rPr>
              <w:t>参数</w:t>
            </w:r>
          </w:p>
        </w:tc>
        <w:tc>
          <w:tcPr>
            <w:tcW w:type="dxa" w:w="3362"/>
            <w:shd w:fill="DCE6F1"/>
            <w:vAlign w:val="center"/>
          </w:tcPr>
          <w:p>
            <w:r>
              <w:rPr>
                <w:b/>
              </w:rPr>
              <w:t>当前值</w:t>
            </w:r>
          </w:p>
        </w:tc>
        <w:tc>
          <w:tcPr>
            <w:tcW w:type="dxa" w:w="3362"/>
            <w:shd w:fill="DCE6F1"/>
            <w:vAlign w:val="center"/>
          </w:tcPr>
          <w:p>
            <w:r>
              <w:rPr>
                <w:b/>
              </w:rPr>
              <w:t>解释</w:t>
            </w:r>
          </w:p>
        </w:tc>
      </w:tr>
      <w:tr>
        <w:tc>
          <w:tcPr>
            <w:tcW w:type="dxa" w:w="3362"/>
            <w:vAlign w:val="center"/>
          </w:tcPr>
          <w:p>
            <w:r>
              <w:t>episode_length_s</w:t>
            </w:r>
          </w:p>
        </w:tc>
        <w:tc>
          <w:tcPr>
            <w:tcW w:type="dxa" w:w="3362"/>
            <w:vAlign w:val="center"/>
          </w:tcPr>
          <w:p>
            <w:r>
              <w:t>20.0 s</w:t>
            </w:r>
          </w:p>
        </w:tc>
        <w:tc>
          <w:tcPr>
            <w:tcW w:type="dxa" w:w="3362"/>
            <w:vAlign w:val="center"/>
          </w:tcPr>
          <w:p>
            <w:r>
              <w:t>一个 episode 最长 20 秒</w:t>
            </w:r>
          </w:p>
        </w:tc>
      </w:tr>
      <w:tr>
        <w:tc>
          <w:tcPr>
            <w:tcW w:type="dxa" w:w="3362"/>
            <w:vAlign w:val="center"/>
          </w:tcPr>
          <w:p>
            <w:r>
              <w:t>decimation</w:t>
            </w:r>
          </w:p>
        </w:tc>
        <w:tc>
          <w:tcPr>
            <w:tcW w:type="dxa" w:w="3362"/>
            <w:vAlign w:val="center"/>
          </w:tcPr>
          <w:p>
            <w:r>
              <w:t>4</w:t>
            </w:r>
          </w:p>
        </w:tc>
        <w:tc>
          <w:tcPr>
            <w:tcW w:type="dxa" w:w="3362"/>
            <w:vAlign w:val="center"/>
          </w:tcPr>
          <w:p>
            <w:r>
              <w:t>一个 RL action 保持 4 个物理步</w:t>
            </w:r>
          </w:p>
        </w:tc>
      </w:tr>
      <w:tr>
        <w:tc>
          <w:tcPr>
            <w:tcW w:type="dxa" w:w="3362"/>
            <w:vAlign w:val="center"/>
          </w:tcPr>
          <w:p>
            <w:r>
              <w:t>action_space</w:t>
            </w:r>
          </w:p>
        </w:tc>
        <w:tc>
          <w:tcPr>
            <w:tcW w:type="dxa" w:w="3362"/>
            <w:vAlign w:val="center"/>
          </w:tcPr>
          <w:p>
            <w:r>
              <w:t>6</w:t>
            </w:r>
          </w:p>
        </w:tc>
        <w:tc>
          <w:tcPr>
            <w:tcW w:type="dxa" w:w="3362"/>
            <w:vAlign w:val="center"/>
          </w:tcPr>
          <w:p>
            <w:r>
              <w:t>策略输出 6 维动作</w:t>
            </w:r>
          </w:p>
        </w:tc>
      </w:tr>
      <w:tr>
        <w:tc>
          <w:tcPr>
            <w:tcW w:type="dxa" w:w="3362"/>
            <w:vAlign w:val="center"/>
          </w:tcPr>
          <w:p>
            <w:r>
              <w:t>observation_space</w:t>
            </w:r>
          </w:p>
        </w:tc>
        <w:tc>
          <w:tcPr>
            <w:tcW w:type="dxa" w:w="3362"/>
            <w:vAlign w:val="center"/>
          </w:tcPr>
          <w:p>
            <w:r>
              <w:t>27</w:t>
            </w:r>
          </w:p>
        </w:tc>
        <w:tc>
          <w:tcPr>
            <w:tcW w:type="dxa" w:w="3362"/>
            <w:vAlign w:val="center"/>
          </w:tcPr>
          <w:p>
            <w:r>
              <w:t>策略输入 27 维 observation</w:t>
            </w:r>
          </w:p>
        </w:tc>
      </w:tr>
      <w:tr>
        <w:tc>
          <w:tcPr>
            <w:tcW w:type="dxa" w:w="3362"/>
            <w:vAlign w:val="center"/>
          </w:tcPr>
          <w:p>
            <w:r>
              <w:t>state_space</w:t>
            </w:r>
          </w:p>
        </w:tc>
        <w:tc>
          <w:tcPr>
            <w:tcW w:type="dxa" w:w="3362"/>
            <w:vAlign w:val="center"/>
          </w:tcPr>
          <w:p>
            <w:r>
              <w:t>0</w:t>
            </w:r>
          </w:p>
        </w:tc>
        <w:tc>
          <w:tcPr>
            <w:tcW w:type="dxa" w:w="3362"/>
            <w:vAlign w:val="center"/>
          </w:tcPr>
          <w:p>
            <w:r>
              <w:t>当前未额外定义独立的 centralized state</w:t>
            </w:r>
          </w:p>
        </w:tc>
      </w:tr>
      <w:tr>
        <w:tc>
          <w:tcPr>
            <w:tcW w:type="dxa" w:w="3362"/>
            <w:vAlign w:val="center"/>
          </w:tcPr>
          <w:p>
            <w:r>
              <w:t>fail_to_terminal_time_s</w:t>
            </w:r>
          </w:p>
        </w:tc>
        <w:tc>
          <w:tcPr>
            <w:tcW w:type="dxa" w:w="3362"/>
            <w:vAlign w:val="center"/>
          </w:tcPr>
          <w:p>
            <w:r>
              <w:t>1.0 s</w:t>
            </w:r>
          </w:p>
        </w:tc>
        <w:tc>
          <w:tcPr>
            <w:tcW w:type="dxa" w:w="3362"/>
            <w:vAlign w:val="center"/>
          </w:tcPr>
          <w:p>
            <w:r>
              <w:t>失败状态持续一定时间才真正终止</w:t>
            </w:r>
          </w:p>
        </w:tc>
      </w:tr>
    </w:tbl>
    <w:p/>
    <w:p>
      <w:pPr>
        <w:pStyle w:val="Heading1"/>
      </w:pPr>
      <w:r>
        <w:t>6. ViewerCfg：交互视口相机</w:t>
      </w:r>
    </w:p>
    <w:p>
      <w:pPr>
        <w:pStyle w:val="CodeBlock"/>
        <w:shd w:fill="F4F6F8"/>
      </w:pPr>
      <w:r>
        <w:t>viewer = ViewerCfg(</w:t>
        <w:br/>
        <w:t xml:space="preserve">    eye=(2.0, 2.0, 1.2),</w:t>
        <w:br/>
        <w:t xml:space="preserve">    lookat=(0.0, 0.0, 0.18),</w:t>
        <w:br/>
        <w:t xml:space="preserve">    origin_type="asset_root",</w:t>
        <w:br/>
        <w:t xml:space="preserve">    env_index=0,</w:t>
        <w:br/>
        <w:t xml:space="preserve">    asset_name="robot",</w:t>
        <w:br/>
        <w:t>)</w:t>
      </w:r>
    </w:p>
    <w:p>
      <w:r>
        <w:t>这段只影响 Isaac Sim 交互界面的观察相机，不影响物理和 PPO。它把视口相机定位在 env_0 的 robot 附近，避免小型轮腿机器人在默认远景相机中看起来像“空场景”。</w:t>
      </w:r>
    </w:p>
    <w:p>
      <w:pPr>
        <w:pStyle w:val="Heading1"/>
      </w:pPr>
      <w:r>
        <w:t>7. Action Scale：把 PPO 动作变成物理目标</w:t>
      </w: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3362"/>
            <w:shd w:fill="DCE6F1"/>
            <w:vAlign w:val="center"/>
          </w:tcPr>
          <w:p>
            <w:r>
              <w:rPr>
                <w:b/>
              </w:rPr>
              <w:t>参数</w:t>
            </w:r>
          </w:p>
        </w:tc>
        <w:tc>
          <w:tcPr>
            <w:tcW w:type="dxa" w:w="3362"/>
            <w:shd w:fill="DCE6F1"/>
            <w:vAlign w:val="center"/>
          </w:tcPr>
          <w:p>
            <w:r>
              <w:rPr>
                <w:b/>
              </w:rPr>
              <w:t>当前值</w:t>
            </w:r>
          </w:p>
        </w:tc>
        <w:tc>
          <w:tcPr>
            <w:tcW w:type="dxa" w:w="3362"/>
            <w:shd w:fill="DCE6F1"/>
            <w:vAlign w:val="center"/>
          </w:tcPr>
          <w:p>
            <w:r>
              <w:rPr>
                <w:b/>
              </w:rPr>
              <w:t>意义</w:t>
            </w:r>
          </w:p>
        </w:tc>
      </w:tr>
      <w:tr>
        <w:tc>
          <w:tcPr>
            <w:tcW w:type="dxa" w:w="3362"/>
            <w:vAlign w:val="center"/>
          </w:tcPr>
          <w:p>
            <w:r>
              <w:t>action_scale_theta</w:t>
            </w:r>
          </w:p>
        </w:tc>
        <w:tc>
          <w:tcPr>
            <w:tcW w:type="dxa" w:w="3362"/>
            <w:vAlign w:val="center"/>
          </w:tcPr>
          <w:p>
            <w:r>
              <w:t>0.5</w:t>
            </w:r>
          </w:p>
        </w:tc>
        <w:tc>
          <w:tcPr>
            <w:tcW w:type="dxa" w:w="3362"/>
            <w:vAlign w:val="center"/>
          </w:tcPr>
          <w:p>
            <w:r>
              <w:t>虚拟腿角目标尺度，单位 rad / action unit</w:t>
            </w:r>
          </w:p>
        </w:tc>
      </w:tr>
      <w:tr>
        <w:tc>
          <w:tcPr>
            <w:tcW w:type="dxa" w:w="3362"/>
            <w:vAlign w:val="center"/>
          </w:tcPr>
          <w:p>
            <w:r>
              <w:t>action_scale_l0</w:t>
            </w:r>
          </w:p>
        </w:tc>
        <w:tc>
          <w:tcPr>
            <w:tcW w:type="dxa" w:w="3362"/>
            <w:vAlign w:val="center"/>
          </w:tcPr>
          <w:p>
            <w:r>
              <w:t>0.1</w:t>
            </w:r>
          </w:p>
        </w:tc>
        <w:tc>
          <w:tcPr>
            <w:tcW w:type="dxa" w:w="3362"/>
            <w:vAlign w:val="center"/>
          </w:tcPr>
          <w:p>
            <w:r>
              <w:t>虚拟腿长目标尺度，单位 m / action unit</w:t>
            </w:r>
          </w:p>
        </w:tc>
      </w:tr>
      <w:tr>
        <w:tc>
          <w:tcPr>
            <w:tcW w:type="dxa" w:w="3362"/>
            <w:vAlign w:val="center"/>
          </w:tcPr>
          <w:p>
            <w:r>
              <w:t>action_scale_vel</w:t>
            </w:r>
          </w:p>
        </w:tc>
        <w:tc>
          <w:tcPr>
            <w:tcW w:type="dxa" w:w="3362"/>
            <w:vAlign w:val="center"/>
          </w:tcPr>
          <w:p>
            <w:r>
              <w:t>10.0</w:t>
            </w:r>
          </w:p>
        </w:tc>
        <w:tc>
          <w:tcPr>
            <w:tcW w:type="dxa" w:w="3362"/>
            <w:vAlign w:val="center"/>
          </w:tcPr>
          <w:p>
            <w:r>
              <w:t>轮速目标尺度，单位 rad/s / action unit</w:t>
            </w:r>
          </w:p>
        </w:tc>
      </w:tr>
      <w:tr>
        <w:tc>
          <w:tcPr>
            <w:tcW w:type="dxa" w:w="3362"/>
            <w:vAlign w:val="center"/>
          </w:tcPr>
          <w:p>
            <w:r>
              <w:t>l0_offset</w:t>
            </w:r>
          </w:p>
        </w:tc>
        <w:tc>
          <w:tcPr>
            <w:tcW w:type="dxa" w:w="3362"/>
            <w:vAlign w:val="center"/>
          </w:tcPr>
          <w:p>
            <w:r>
              <w:t>0.175 m</w:t>
            </w:r>
          </w:p>
        </w:tc>
        <w:tc>
          <w:tcPr>
            <w:tcW w:type="dxa" w:w="3362"/>
            <w:vAlign w:val="center"/>
          </w:tcPr>
          <w:p>
            <w:r>
              <w:t>action=0 时的目标虚拟腿长</w:t>
            </w:r>
          </w:p>
        </w:tc>
      </w:tr>
    </w:tbl>
    <w:p/>
    <w:p>
      <w:pPr>
        <w:pStyle w:val="CodeBlock"/>
        <w:shd w:fill="F4F6F8"/>
      </w:pPr>
      <w:r>
        <w:t>theta0_ref = 0.5 * a_theta</w:t>
        <w:br/>
        <w:t>L0_ref     = 0.1 * a_L + 0.175</w:t>
        <w:br/>
        <w:t>wheel_ref  = 10.0 * a_w</w:t>
      </w:r>
    </w:p>
    <w:p>
      <w:r>
        <w:t>Action scale 的意义是把神经网络输出的无量纲动作映射到机器人允许的物理动作范围。其中 `l0_offset` 是腿长的中心工作点。</w:t>
      </w:r>
    </w:p>
    <w:p>
      <w:pPr>
        <w:pStyle w:val="Heading1"/>
      </w:pPr>
      <w:r>
        <w:t>8. VMC 控制参数</w:t>
      </w: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3362"/>
            <w:shd w:fill="DCE6F1"/>
            <w:vAlign w:val="center"/>
          </w:tcPr>
          <w:p>
            <w:r>
              <w:rPr>
                <w:b/>
              </w:rPr>
              <w:t>参数</w:t>
            </w:r>
          </w:p>
        </w:tc>
        <w:tc>
          <w:tcPr>
            <w:tcW w:type="dxa" w:w="3362"/>
            <w:shd w:fill="DCE6F1"/>
            <w:vAlign w:val="center"/>
          </w:tcPr>
          <w:p>
            <w:r>
              <w:rPr>
                <w:b/>
              </w:rPr>
              <w:t>当前值</w:t>
            </w:r>
          </w:p>
        </w:tc>
        <w:tc>
          <w:tcPr>
            <w:tcW w:type="dxa" w:w="3362"/>
            <w:shd w:fill="DCE6F1"/>
            <w:vAlign w:val="center"/>
          </w:tcPr>
          <w:p>
            <w:r>
              <w:rPr>
                <w:b/>
              </w:rPr>
              <w:t>意义</w:t>
            </w:r>
          </w:p>
        </w:tc>
      </w:tr>
      <w:tr>
        <w:tc>
          <w:tcPr>
            <w:tcW w:type="dxa" w:w="3362"/>
            <w:vAlign w:val="center"/>
          </w:tcPr>
          <w:p>
            <w:r>
              <w:t>feedforward_force</w:t>
            </w:r>
          </w:p>
        </w:tc>
        <w:tc>
          <w:tcPr>
            <w:tcW w:type="dxa" w:w="3362"/>
            <w:vAlign w:val="center"/>
          </w:tcPr>
          <w:p>
            <w:r>
              <w:t>40.0 N</w:t>
            </w:r>
          </w:p>
        </w:tc>
        <w:tc>
          <w:tcPr>
            <w:tcW w:type="dxa" w:w="3362"/>
            <w:vAlign w:val="center"/>
          </w:tcPr>
          <w:p>
            <w:r>
              <w:t>基础支撑前馈力</w:t>
            </w:r>
          </w:p>
        </w:tc>
      </w:tr>
      <w:tr>
        <w:tc>
          <w:tcPr>
            <w:tcW w:type="dxa" w:w="3362"/>
            <w:vAlign w:val="center"/>
          </w:tcPr>
          <w:p>
            <w:r>
              <w:t>kp_theta</w:t>
            </w:r>
          </w:p>
        </w:tc>
        <w:tc>
          <w:tcPr>
            <w:tcW w:type="dxa" w:w="3362"/>
            <w:vAlign w:val="center"/>
          </w:tcPr>
          <w:p>
            <w:r>
              <w:t>50.0</w:t>
            </w:r>
          </w:p>
        </w:tc>
        <w:tc>
          <w:tcPr>
            <w:tcW w:type="dxa" w:w="3362"/>
            <w:vAlign w:val="center"/>
          </w:tcPr>
          <w:p>
            <w:r>
              <w:t>虚拟腿角比例增益</w:t>
            </w:r>
          </w:p>
        </w:tc>
      </w:tr>
      <w:tr>
        <w:tc>
          <w:tcPr>
            <w:tcW w:type="dxa" w:w="3362"/>
            <w:vAlign w:val="center"/>
          </w:tcPr>
          <w:p>
            <w:r>
              <w:t>kd_theta</w:t>
            </w:r>
          </w:p>
        </w:tc>
        <w:tc>
          <w:tcPr>
            <w:tcW w:type="dxa" w:w="3362"/>
            <w:vAlign w:val="center"/>
          </w:tcPr>
          <w:p>
            <w:r>
              <w:t>3.0</w:t>
            </w:r>
          </w:p>
        </w:tc>
        <w:tc>
          <w:tcPr>
            <w:tcW w:type="dxa" w:w="3362"/>
            <w:vAlign w:val="center"/>
          </w:tcPr>
          <w:p>
            <w:r>
              <w:t>虚拟腿角微分增益</w:t>
            </w:r>
          </w:p>
        </w:tc>
      </w:tr>
      <w:tr>
        <w:tc>
          <w:tcPr>
            <w:tcW w:type="dxa" w:w="3362"/>
            <w:vAlign w:val="center"/>
          </w:tcPr>
          <w:p>
            <w:r>
              <w:t>kp_l0</w:t>
            </w:r>
          </w:p>
        </w:tc>
        <w:tc>
          <w:tcPr>
            <w:tcW w:type="dxa" w:w="3362"/>
            <w:vAlign w:val="center"/>
          </w:tcPr>
          <w:p>
            <w:r>
              <w:t>900.0</w:t>
            </w:r>
          </w:p>
        </w:tc>
        <w:tc>
          <w:tcPr>
            <w:tcW w:type="dxa" w:w="3362"/>
            <w:vAlign w:val="center"/>
          </w:tcPr>
          <w:p>
            <w:r>
              <w:t>虚拟腿长比例增益</w:t>
            </w:r>
          </w:p>
        </w:tc>
      </w:tr>
      <w:tr>
        <w:tc>
          <w:tcPr>
            <w:tcW w:type="dxa" w:w="3362"/>
            <w:vAlign w:val="center"/>
          </w:tcPr>
          <w:p>
            <w:r>
              <w:t>kd_l0</w:t>
            </w:r>
          </w:p>
        </w:tc>
        <w:tc>
          <w:tcPr>
            <w:tcW w:type="dxa" w:w="3362"/>
            <w:vAlign w:val="center"/>
          </w:tcPr>
          <w:p>
            <w:r>
              <w:t>20.0</w:t>
            </w:r>
          </w:p>
        </w:tc>
        <w:tc>
          <w:tcPr>
            <w:tcW w:type="dxa" w:w="3362"/>
            <w:vAlign w:val="center"/>
          </w:tcPr>
          <w:p>
            <w:r>
              <w:t>虚拟腿长微分增益</w:t>
            </w:r>
          </w:p>
        </w:tc>
      </w:tr>
      <w:tr>
        <w:tc>
          <w:tcPr>
            <w:tcW w:type="dxa" w:w="3362"/>
            <w:vAlign w:val="center"/>
          </w:tcPr>
          <w:p>
            <w:r>
              <w:t>wheel_damping</w:t>
            </w:r>
          </w:p>
        </w:tc>
        <w:tc>
          <w:tcPr>
            <w:tcW w:type="dxa" w:w="3362"/>
            <w:vAlign w:val="center"/>
          </w:tcPr>
          <w:p>
            <w:r>
              <w:t>0.5</w:t>
            </w:r>
          </w:p>
        </w:tc>
        <w:tc>
          <w:tcPr>
            <w:tcW w:type="dxa" w:w="3362"/>
            <w:vAlign w:val="center"/>
          </w:tcPr>
          <w:p>
            <w:r>
              <w:t>轮速误差到轮力矩的增益</w:t>
            </w:r>
          </w:p>
        </w:tc>
      </w:tr>
    </w:tbl>
    <w:p/>
    <w:p>
      <w:r>
        <w:t>虚拟腿角 PD：</w:t>
      </w:r>
    </w:p>
    <w:p>
      <w:pPr>
        <w:pStyle w:val="CodeBlock"/>
        <w:shd w:fill="F4F6F8"/>
      </w:pPr>
      <w:r>
        <w:t>T_leg = kp_theta * (theta0_ref - theta0) - kd_theta * theta0_dot</w:t>
      </w:r>
    </w:p>
    <w:p>
      <w:r>
        <w:t>虚拟腿长 PD + 前馈：</w:t>
      </w:r>
    </w:p>
    <w:p>
      <w:pPr>
        <w:pStyle w:val="CodeBlock"/>
        <w:shd w:fill="F4F6F8"/>
      </w:pPr>
      <w:r>
        <w:t>F_leg = kp_l0 * (L0_ref - L0) - kd_l0 * L0_dot + feedforward_force</w:t>
      </w:r>
    </w:p>
    <w:p>
      <w:r>
        <w:t>随后 env.py 的 `_vmc()` 把虚拟空间中的 F、T 映射成实际腿关节力矩。</w:t>
      </w:r>
    </w:p>
    <w:p>
      <w:pPr>
        <w:pStyle w:val="Heading1"/>
      </w:pPr>
      <w:r>
        <w:t>9. 腿部几何参数</w:t>
      </w: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3362"/>
            <w:shd w:fill="DCE6F1"/>
            <w:vAlign w:val="center"/>
          </w:tcPr>
          <w:p>
            <w:r>
              <w:rPr>
                <w:b/>
              </w:rPr>
              <w:t>参数</w:t>
            </w:r>
          </w:p>
        </w:tc>
        <w:tc>
          <w:tcPr>
            <w:tcW w:type="dxa" w:w="3362"/>
            <w:shd w:fill="DCE6F1"/>
            <w:vAlign w:val="center"/>
          </w:tcPr>
          <w:p>
            <w:r>
              <w:rPr>
                <w:b/>
              </w:rPr>
              <w:t>当前值</w:t>
            </w:r>
          </w:p>
        </w:tc>
        <w:tc>
          <w:tcPr>
            <w:tcW w:type="dxa" w:w="3362"/>
            <w:shd w:fill="DCE6F1"/>
            <w:vAlign w:val="center"/>
          </w:tcPr>
          <w:p>
            <w:r>
              <w:rPr>
                <w:b/>
              </w:rPr>
              <w:t>物理意义</w:t>
            </w:r>
          </w:p>
        </w:tc>
      </w:tr>
      <w:tr>
        <w:tc>
          <w:tcPr>
            <w:tcW w:type="dxa" w:w="3362"/>
            <w:vAlign w:val="center"/>
          </w:tcPr>
          <w:p>
            <w:r>
              <w:t>l1</w:t>
            </w:r>
          </w:p>
        </w:tc>
        <w:tc>
          <w:tcPr>
            <w:tcW w:type="dxa" w:w="3362"/>
            <w:vAlign w:val="center"/>
          </w:tcPr>
          <w:p>
            <w:r>
              <w:t>0.15 m</w:t>
            </w:r>
          </w:p>
        </w:tc>
        <w:tc>
          <w:tcPr>
            <w:tcW w:type="dxa" w:w="3362"/>
            <w:vAlign w:val="center"/>
          </w:tcPr>
          <w:p>
            <w:r>
              <w:t>第一段等效串联腿连杆长度</w:t>
            </w:r>
          </w:p>
        </w:tc>
      </w:tr>
      <w:tr>
        <w:tc>
          <w:tcPr>
            <w:tcW w:type="dxa" w:w="3362"/>
            <w:vAlign w:val="center"/>
          </w:tcPr>
          <w:p>
            <w:r>
              <w:t>l2</w:t>
            </w:r>
          </w:p>
        </w:tc>
        <w:tc>
          <w:tcPr>
            <w:tcW w:type="dxa" w:w="3362"/>
            <w:vAlign w:val="center"/>
          </w:tcPr>
          <w:p>
            <w:r>
              <w:t>0.25 m</w:t>
            </w:r>
          </w:p>
        </w:tc>
        <w:tc>
          <w:tcPr>
            <w:tcW w:type="dxa" w:w="3362"/>
            <w:vAlign w:val="center"/>
          </w:tcPr>
          <w:p>
            <w:r>
              <w:t>第二段等效串联腿连杆长度</w:t>
            </w:r>
          </w:p>
        </w:tc>
      </w:tr>
      <w:tr>
        <w:tc>
          <w:tcPr>
            <w:tcW w:type="dxa" w:w="3362"/>
            <w:vAlign w:val="center"/>
          </w:tcPr>
          <w:p>
            <w:r>
              <w:t>offset</w:t>
            </w:r>
          </w:p>
        </w:tc>
        <w:tc>
          <w:tcPr>
            <w:tcW w:type="dxa" w:w="3362"/>
            <w:vAlign w:val="center"/>
          </w:tcPr>
          <w:p>
            <w:r>
              <w:t>0.054 m</w:t>
            </w:r>
          </w:p>
        </w:tc>
        <w:tc>
          <w:tcPr>
            <w:tcW w:type="dxa" w:w="3362"/>
            <w:vAlign w:val="center"/>
          </w:tcPr>
          <w:p>
            <w:r>
              <w:t>虚拟腿参考原点到第一关节的固定 x 方向偏置</w:t>
            </w:r>
          </w:p>
        </w:tc>
      </w:tr>
    </w:tbl>
    <w:p/>
    <w:p>
      <w:pPr>
        <w:pStyle w:val="CodeBlock"/>
        <w:shd w:fill="F4F6F8"/>
      </w:pPr>
      <w:r>
        <w:t>x = offset + l1*cos(theta1) + l2*cos(theta1 + theta2)</w:t>
        <w:br/>
        <w:t>y =          l1*sin(theta1) + l2*sin(theta1 + theta2)</w:t>
        <w:br/>
        <w:br/>
        <w:t>L0     = sqrt(x^2 + y^2)</w:t>
        <w:br/>
        <w:t>theta0 = atan2(y, x) - pi/2</w:t>
      </w:r>
    </w:p>
    <w:tbl>
      <w:tblPr>
        <w:tblStyle w:val="TableGrid"/>
        <w:tblW w:type="auto" w:w="0"/>
        <w:jc w:val="center"/>
        <w:tblLook w:firstColumn="1" w:firstRow="1" w:lastColumn="0" w:lastRow="0" w:noHBand="0" w:noVBand="1" w:val="04A0"/>
      </w:tblPr>
      <w:tblGrid>
        <w:gridCol w:w="10086"/>
      </w:tblGrid>
      <w:tr>
        <w:tc>
          <w:tcPr>
            <w:tcW w:type="dxa" w:w="10086"/>
            <w:shd w:fill="FFF3CD"/>
          </w:tcPr>
          <w:p>
            <w:r>
              <w:rPr>
                <w:b/>
              </w:rPr>
              <w:t>学习提示：</w:t>
            </w:r>
            <w:r>
              <w:t>`offset` 不是第三根杆。它是固定安装/参考坐标偏置。</w:t>
            </w:r>
          </w:p>
        </w:tc>
      </w:tr>
    </w:tbl>
    <w:p/>
    <w:p>
      <w:pPr>
        <w:pStyle w:val="Heading1"/>
      </w:pPr>
      <w:r>
        <w:t>10. Robot：ArticulationCfg</w:t>
      </w:r>
    </w:p>
    <w:p>
      <w:pPr>
        <w:pStyle w:val="Heading2"/>
      </w:pPr>
      <w:r>
        <w:t>10.1 prim_path</w:t>
      </w:r>
    </w:p>
    <w:p>
      <w:pPr>
        <w:pStyle w:val="CodeBlock"/>
        <w:shd w:fill="F4F6F8"/>
      </w:pPr>
      <w:r>
        <w:t>prim_path="/World/envs/env_.*/Robot"</w:t>
      </w:r>
    </w:p>
    <w:p>
      <w:r>
        <w:t>`prim_path` 是 USD Stage 场景树中的地址。`env_.*` 是正则表达式，用于匹配所有并行环境中的 Robot，例如 `/World/envs/env_0/Robot`。</w:t>
      </w:r>
    </w:p>
    <w:p>
      <w:pPr>
        <w:pStyle w:val="Heading2"/>
      </w:pPr>
      <w:r>
        <w:t>10.2 URDF 转换与 USD</w:t>
      </w:r>
    </w:p>
    <w:p>
      <w:pPr>
        <w:pStyle w:val="CodeBlock"/>
        <w:shd w:fill="F4F6F8"/>
      </w:pPr>
      <w:r>
        <w:t>spawn=sim_utils.UrdfFileCfg(</w:t>
        <w:br/>
        <w:t xml:space="preserve">    asset_path=".../assets/robots/wl/urdf/wl.urdf",</w:t>
        <w:br/>
        <w:t xml:space="preserve">    usd_dir=".../assets/robots/wl/usd",</w:t>
        <w:br/>
        <w:t xml:space="preserve">    usd_file_name="wl.usd",</w:t>
        <w:br/>
        <w:t xml:space="preserve">    make_instanceable=True,</w:t>
        <w:br/>
        <w:t xml:space="preserve">    fix_base=False,</w:t>
        <w:br/>
        <w:t xml:space="preserve">    activate_contact_sensors=True,</w:t>
        <w:br/>
        <w:t xml:space="preserve">    ...</w:t>
        <w:br/>
        <w:t>)</w:t>
      </w:r>
    </w:p>
    <w:p>
      <w:r>
        <w:t>当前工程以 URDF 作为源模型，由 Isaac Lab 的 URDF 转换器生成/使用 USD，再交给 Isaac Sim 仿真。`make_instanceable=True` 有利于大量并行实例共享模型结构。</w:t>
      </w:r>
    </w:p>
    <w:p>
      <w:r>
        <w:t>`fix_base=False` 表示 base 不固定；`activate_contact_sensors=True` 为后续接触传感器数据提供支持。</w:t>
      </w:r>
    </w:p>
    <w:p>
      <w:pPr>
        <w:pStyle w:val="Heading2"/>
      </w:pPr>
      <w:r>
        <w:t>10.3 URDF importer 的 joint drive</w:t>
      </w:r>
    </w:p>
    <w:p>
      <w:pPr>
        <w:pStyle w:val="CodeBlock"/>
        <w:shd w:fill="F4F6F8"/>
      </w:pPr>
      <w:r>
        <w:t>joint_drive=sim_utils.UrdfConverterCfg.JointDriveCfg(</w:t>
        <w:br/>
        <w:t xml:space="preserve">    gains=sim_utils.UrdfConverterCfg.JointDriveCfg.PDGainsCfg(</w:t>
        <w:br/>
        <w:t xml:space="preserve">        stiffness=0.0,</w:t>
        <w:br/>
        <w:t xml:space="preserve">        damping=0.0,</w:t>
        <w:br/>
        <w:t xml:space="preserve">    )</w:t>
        <w:br/>
        <w:t>)</w:t>
      </w:r>
    </w:p>
    <w:p>
      <w:r>
        <w:t>这里把 URDF 导入器可能生成的关节位置驱动 PD 增益也设为 0，目的是防止 importer 的位置驱动与 env.py 中 VMC 计算出的 effort torque 竞争。</w:t>
      </w:r>
    </w:p>
    <w:p>
      <w:pPr>
        <w:pStyle w:val="Heading2"/>
      </w:pPr>
      <w:r>
        <w:t>10.4 初始状态</w:t>
      </w:r>
    </w:p>
    <w:p>
      <w:pPr>
        <w:pStyle w:val="CodeBlock"/>
        <w:shd w:fill="F4F6F8"/>
      </w:pPr>
      <w:r>
        <w:t>pos=(0.0, 0.0, 0.25)</w:t>
        <w:br/>
        <w:br/>
        <w:t>joint_pos={</w:t>
        <w:br/>
        <w:t xml:space="preserve">    "lf0_Joint": 0.5,</w:t>
        <w:br/>
        <w:t xml:space="preserve">    "lf1_Joint": 0.35,</w:t>
        <w:br/>
        <w:t xml:space="preserve">    "l_wheel_Joint": 0.0,</w:t>
        <w:br/>
        <w:t xml:space="preserve">    "rf0_Joint": -0.5,</w:t>
        <w:br/>
        <w:t xml:space="preserve">    "rf1_Joint": -0.35,</w:t>
        <w:br/>
        <w:t xml:space="preserve">    "r_wheel_Joint": 0.0,</w:t>
        <w:br/>
        <w:t>}</w:t>
      </w:r>
    </w:p>
    <w:p>
      <w:r>
        <w:t>左右腿关节初值符号相反，反映左右侧关节坐标方向定义不同。</w:t>
      </w:r>
    </w:p>
    <w:p>
      <w:pPr>
        <w:pStyle w:val="Heading1"/>
      </w:pPr>
      <w:r>
        <w:t>11. Actuator 配置</w:t>
      </w:r>
    </w:p>
    <w:tbl>
      <w:tblPr>
        <w:tblStyle w:val="TableGrid"/>
        <w:tblW w:type="auto" w:w="0"/>
        <w:jc w:val="center"/>
        <w:tblLook w:firstColumn="1" w:firstRow="1" w:lastColumn="0" w:lastRow="0" w:noHBand="0" w:noVBand="1" w:val="04A0"/>
      </w:tblPr>
      <w:tblGrid>
        <w:gridCol w:w="2017"/>
        <w:gridCol w:w="2017"/>
        <w:gridCol w:w="2017"/>
        <w:gridCol w:w="2017"/>
        <w:gridCol w:w="2017"/>
      </w:tblGrid>
      <w:tr>
        <w:trPr>
          <w:tblHeader w:val="true"/>
        </w:trPr>
        <w:tc>
          <w:tcPr>
            <w:tcW w:type="dxa" w:w="2017"/>
            <w:shd w:fill="DCE6F1"/>
            <w:vAlign w:val="center"/>
          </w:tcPr>
          <w:p>
            <w:r>
              <w:rPr>
                <w:b/>
              </w:rPr>
              <w:t>执行器组</w:t>
            </w:r>
          </w:p>
        </w:tc>
        <w:tc>
          <w:tcPr>
            <w:tcW w:type="dxa" w:w="2017"/>
            <w:shd w:fill="DCE6F1"/>
            <w:vAlign w:val="center"/>
          </w:tcPr>
          <w:p>
            <w:r>
              <w:rPr>
                <w:b/>
              </w:rPr>
              <w:t>关节</w:t>
            </w:r>
          </w:p>
        </w:tc>
        <w:tc>
          <w:tcPr>
            <w:tcW w:type="dxa" w:w="2017"/>
            <w:shd w:fill="DCE6F1"/>
            <w:vAlign w:val="center"/>
          </w:tcPr>
          <w:p>
            <w:r>
              <w:rPr>
                <w:b/>
              </w:rPr>
              <w:t>stiffness</w:t>
            </w:r>
          </w:p>
        </w:tc>
        <w:tc>
          <w:tcPr>
            <w:tcW w:type="dxa" w:w="2017"/>
            <w:shd w:fill="DCE6F1"/>
            <w:vAlign w:val="center"/>
          </w:tcPr>
          <w:p>
            <w:r>
              <w:rPr>
                <w:b/>
              </w:rPr>
              <w:t>damping</w:t>
            </w:r>
          </w:p>
        </w:tc>
        <w:tc>
          <w:tcPr>
            <w:tcW w:type="dxa" w:w="2017"/>
            <w:shd w:fill="DCE6F1"/>
            <w:vAlign w:val="center"/>
          </w:tcPr>
          <w:p>
            <w:r>
              <w:rPr>
                <w:b/>
              </w:rPr>
              <w:t>effort_limit</w:t>
            </w:r>
          </w:p>
        </w:tc>
      </w:tr>
      <w:tr>
        <w:tc>
          <w:tcPr>
            <w:tcW w:type="dxa" w:w="2017"/>
            <w:vAlign w:val="center"/>
          </w:tcPr>
          <w:p>
            <w:r>
              <w:t>legs</w:t>
            </w:r>
          </w:p>
        </w:tc>
        <w:tc>
          <w:tcPr>
            <w:tcW w:type="dxa" w:w="2017"/>
            <w:vAlign w:val="center"/>
          </w:tcPr>
          <w:p>
            <w:r>
              <w:t>lf0, lf1, rf0, rf1</w:t>
            </w:r>
          </w:p>
        </w:tc>
        <w:tc>
          <w:tcPr>
            <w:tcW w:type="dxa" w:w="2017"/>
            <w:vAlign w:val="center"/>
          </w:tcPr>
          <w:p>
            <w:r>
              <w:t>0</w:t>
            </w:r>
          </w:p>
        </w:tc>
        <w:tc>
          <w:tcPr>
            <w:tcW w:type="dxa" w:w="2017"/>
            <w:vAlign w:val="center"/>
          </w:tcPr>
          <w:p>
            <w:r>
              <w:t>0</w:t>
            </w:r>
          </w:p>
        </w:tc>
        <w:tc>
          <w:tcPr>
            <w:tcW w:type="dxa" w:w="2017"/>
            <w:vAlign w:val="center"/>
          </w:tcPr>
          <w:p>
            <w:r>
              <w:t>30 N·m</w:t>
            </w:r>
          </w:p>
        </w:tc>
      </w:tr>
      <w:tr>
        <w:tc>
          <w:tcPr>
            <w:tcW w:type="dxa" w:w="2017"/>
            <w:vAlign w:val="center"/>
          </w:tcPr>
          <w:p>
            <w:r>
              <w:t>wheels</w:t>
            </w:r>
          </w:p>
        </w:tc>
        <w:tc>
          <w:tcPr>
            <w:tcW w:type="dxa" w:w="2017"/>
            <w:vAlign w:val="center"/>
          </w:tcPr>
          <w:p>
            <w:r>
              <w:t>l_wheel, r_wheel</w:t>
            </w:r>
          </w:p>
        </w:tc>
        <w:tc>
          <w:tcPr>
            <w:tcW w:type="dxa" w:w="2017"/>
            <w:vAlign w:val="center"/>
          </w:tcPr>
          <w:p>
            <w:r>
              <w:t>0</w:t>
            </w:r>
          </w:p>
        </w:tc>
        <w:tc>
          <w:tcPr>
            <w:tcW w:type="dxa" w:w="2017"/>
            <w:vAlign w:val="center"/>
          </w:tcPr>
          <w:p>
            <w:r>
              <w:t>0</w:t>
            </w:r>
          </w:p>
        </w:tc>
        <w:tc>
          <w:tcPr>
            <w:tcW w:type="dxa" w:w="2017"/>
            <w:vAlign w:val="center"/>
          </w:tcPr>
          <w:p>
            <w:r>
              <w:t>5 N·m</w:t>
            </w:r>
          </w:p>
        </w:tc>
      </w:tr>
    </w:tbl>
    <w:p/>
    <w:p>
      <w:r>
        <w:t>所有关节力矩都由 env.py 中的 VMC/轮速控制逻辑计算，因此 implicit actuator 的 PD 增益为 0。</w:t>
      </w:r>
    </w:p>
    <w:tbl>
      <w:tblPr>
        <w:tblStyle w:val="TableGrid"/>
        <w:tblW w:type="auto" w:w="0"/>
        <w:jc w:val="center"/>
        <w:tblLook w:firstColumn="1" w:firstRow="1" w:lastColumn="0" w:lastRow="0" w:noHBand="0" w:noVBand="1" w:val="04A0"/>
      </w:tblPr>
      <w:tblGrid>
        <w:gridCol w:w="10086"/>
      </w:tblGrid>
      <w:tr>
        <w:tc>
          <w:tcPr>
            <w:tcW w:type="dxa" w:w="10086"/>
            <w:shd w:fill="FFF3CD"/>
          </w:tcPr>
          <w:p>
            <w:r>
              <w:rPr>
                <w:b/>
              </w:rPr>
              <w:t>与 env.py 对应：</w:t>
            </w:r>
            <w:r>
              <w:t>当前 env.py 还会建立显式 torque limit 向量，执行器顺序为 [左髋, 左膝, 左轮, 右髋, 右膝, 右轮]，对应限幅 [30, 30, 5, 30, 30, 5] N·m。</w:t>
            </w:r>
          </w:p>
        </w:tc>
      </w:tr>
    </w:tbl>
    <w:p/>
    <w:p>
      <w:pPr>
        <w:pStyle w:val="Heading1"/>
      </w:pPr>
      <w:r>
        <w:t>12. ContactSensorCfg</w:t>
      </w:r>
    </w:p>
    <w:p>
      <w:pPr>
        <w:pStyle w:val="CodeBlock"/>
        <w:shd w:fill="F4F6F8"/>
      </w:pPr>
      <w:r>
        <w:t>contact_sensor = ContactSensorCfg(</w:t>
        <w:br/>
        <w:t xml:space="preserve">    prim_path="/World/envs/env_.*/Robot/.*",</w:t>
        <w:br/>
        <w:t xml:space="preserve">    history_length=3,</w:t>
        <w:br/>
        <w:t xml:space="preserve">    update_period=0.005,</w:t>
        <w:br/>
        <w:t xml:space="preserve">    track_air_time=False,</w:t>
        <w:br/>
        <w:t>)</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5043"/>
            <w:shd w:fill="DCE6F1"/>
            <w:vAlign w:val="center"/>
          </w:tcPr>
          <w:p>
            <w:r>
              <w:rPr>
                <w:b/>
              </w:rPr>
              <w:t>参数</w:t>
            </w:r>
          </w:p>
        </w:tc>
        <w:tc>
          <w:tcPr>
            <w:tcW w:type="dxa" w:w="5043"/>
            <w:shd w:fill="DCE6F1"/>
            <w:vAlign w:val="center"/>
          </w:tcPr>
          <w:p>
            <w:r>
              <w:rPr>
                <w:b/>
              </w:rPr>
              <w:t>作用</w:t>
            </w:r>
          </w:p>
        </w:tc>
      </w:tr>
      <w:tr>
        <w:tc>
          <w:tcPr>
            <w:tcW w:type="dxa" w:w="5043"/>
            <w:vAlign w:val="center"/>
          </w:tcPr>
          <w:p>
            <w:r>
              <w:t>prim_path</w:t>
            </w:r>
          </w:p>
        </w:tc>
        <w:tc>
          <w:tcPr>
            <w:tcW w:type="dxa" w:w="5043"/>
            <w:vAlign w:val="center"/>
          </w:tcPr>
          <w:p>
            <w:r>
              <w:t>匹配每个 Robot 下所有相关 body</w:t>
            </w:r>
          </w:p>
        </w:tc>
      </w:tr>
      <w:tr>
        <w:tc>
          <w:tcPr>
            <w:tcW w:type="dxa" w:w="5043"/>
            <w:vAlign w:val="center"/>
          </w:tcPr>
          <w:p>
            <w:r>
              <w:t>history_length=3</w:t>
            </w:r>
          </w:p>
        </w:tc>
        <w:tc>
          <w:tcPr>
            <w:tcW w:type="dxa" w:w="5043"/>
            <w:vAlign w:val="center"/>
          </w:tcPr>
          <w:p>
            <w:r>
              <w:t>保留最近 3 帧接触历史</w:t>
            </w:r>
          </w:p>
        </w:tc>
      </w:tr>
      <w:tr>
        <w:tc>
          <w:tcPr>
            <w:tcW w:type="dxa" w:w="5043"/>
            <w:vAlign w:val="center"/>
          </w:tcPr>
          <w:p>
            <w:r>
              <w:t>update_period=0.005 s</w:t>
            </w:r>
          </w:p>
        </w:tc>
        <w:tc>
          <w:tcPr>
            <w:tcW w:type="dxa" w:w="5043"/>
            <w:vAlign w:val="center"/>
          </w:tcPr>
          <w:p>
            <w:r>
              <w:t>200 Hz 更新，与 physics dt 一致</w:t>
            </w:r>
          </w:p>
        </w:tc>
      </w:tr>
      <w:tr>
        <w:tc>
          <w:tcPr>
            <w:tcW w:type="dxa" w:w="5043"/>
            <w:vAlign w:val="center"/>
          </w:tcPr>
          <w:p>
            <w:r>
              <w:t>track_air_time=False</w:t>
            </w:r>
          </w:p>
        </w:tc>
        <w:tc>
          <w:tcPr>
            <w:tcW w:type="dxa" w:w="5043"/>
            <w:vAlign w:val="center"/>
          </w:tcPr>
          <w:p>
            <w:r>
              <w:t>当前不统计离地时间</w:t>
            </w:r>
          </w:p>
        </w:tc>
      </w:tr>
    </w:tbl>
    <w:p/>
    <w:p>
      <w:r>
        <w:t>当前主要用于 termination、base 接地检测和 collision penalty。</w:t>
      </w:r>
    </w:p>
    <w:p>
      <w:pPr>
        <w:pStyle w:val="Heading1"/>
      </w:pPr>
      <w:r>
        <w:t>13. InteractiveSceneCfg：并行环境</w:t>
      </w:r>
    </w:p>
    <w:p>
      <w:pPr>
        <w:pStyle w:val="CodeBlock"/>
        <w:shd w:fill="F4F6F8"/>
      </w:pPr>
      <w:r>
        <w:t>scene = InteractiveSceneCfg(</w:t>
        <w:br/>
        <w:t xml:space="preserve">    num_envs=4096,</w:t>
        <w:br/>
        <w:t xml:space="preserve">    env_spacing=4.0,</w:t>
        <w:br/>
        <w:t xml:space="preserve">    replicate_physics=True,</w:t>
        <w:br/>
        <w:t>)</w:t>
      </w:r>
    </w:p>
    <w:p>
      <w:r>
        <w:t>4096 个环境并行运行。若 observation 为 27 维，action 为 6 维，典型 Tensor 形状为：</w:t>
      </w:r>
    </w:p>
    <w:p>
      <w:pPr>
        <w:pStyle w:val="CodeBlock"/>
        <w:shd w:fill="F4F6F8"/>
      </w:pPr>
      <w:r>
        <w:t>observation: [4096, 27]</w:t>
        <w:br/>
        <w:t>action:      [4096, 6]</w:t>
      </w:r>
    </w:p>
    <w:p>
      <w:r>
        <w:t>`env_spacing=4.0` 把各环境在空间中分开，避免机器人互相干扰。</w:t>
      </w:r>
    </w:p>
    <w:p>
      <w:pPr>
        <w:pStyle w:val="Heading1"/>
      </w:pPr>
      <w:r>
        <w:t>14. SimulationCfg：物理仿真</w:t>
      </w:r>
    </w:p>
    <w:p>
      <w:pPr>
        <w:pStyle w:val="CodeBlock"/>
        <w:shd w:fill="F4F6F8"/>
      </w:pPr>
      <w:r>
        <w:t>sim = SimulationCfg(</w:t>
        <w:br/>
        <w:t xml:space="preserve">    dt=1 / 200,</w:t>
        <w:br/>
        <w:t xml:space="preserve">    render_interval=decimation,</w:t>
        <w:br/>
        <w:t xml:space="preserve">    physics_material=RigidBodyMaterialCfg(...),</w:t>
        <w:br/>
        <w:t>)</w:t>
      </w:r>
    </w:p>
    <w:p>
      <w:r>
        <w:t>当前时间尺度：</w:t>
      </w:r>
    </w:p>
    <w:p>
      <w:pPr>
        <w:pStyle w:val="CodeBlock"/>
        <w:shd w:fill="F4F6F8"/>
      </w:pPr>
      <w:r>
        <w:t>physics dt = 1/200 = 0.005 s  -&gt; 200 Hz</w:t>
        <w:br/>
        <w:t>decimation = 4</w:t>
        <w:br/>
        <w:t>policy/control period = 0.005 * 4 = 0.02 s -&gt; 50 Hz</w:t>
        <w:br/>
        <w:br/>
        <w:t>20 s episode:</w:t>
        <w:br/>
        <w:t xml:space="preserve">  ≈ 1000 policy steps</w:t>
        <w:br/>
        <w:t xml:space="preserve">  ≈ 4000 physics steps</w:t>
      </w: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3362"/>
            <w:shd w:fill="DCE6F1"/>
            <w:vAlign w:val="center"/>
          </w:tcPr>
          <w:p>
            <w:r>
              <w:rPr>
                <w:b/>
              </w:rPr>
              <w:t>物理材质参数</w:t>
            </w:r>
          </w:p>
        </w:tc>
        <w:tc>
          <w:tcPr>
            <w:tcW w:type="dxa" w:w="3362"/>
            <w:shd w:fill="DCE6F1"/>
            <w:vAlign w:val="center"/>
          </w:tcPr>
          <w:p>
            <w:r>
              <w:rPr>
                <w:b/>
              </w:rPr>
              <w:t>当前值</w:t>
            </w:r>
          </w:p>
        </w:tc>
        <w:tc>
          <w:tcPr>
            <w:tcW w:type="dxa" w:w="3362"/>
            <w:shd w:fill="DCE6F1"/>
            <w:vAlign w:val="center"/>
          </w:tcPr>
          <w:p>
            <w:r>
              <w:rPr>
                <w:b/>
              </w:rPr>
              <w:t>意义</w:t>
            </w:r>
          </w:p>
        </w:tc>
      </w:tr>
      <w:tr>
        <w:tc>
          <w:tcPr>
            <w:tcW w:type="dxa" w:w="3362"/>
            <w:vAlign w:val="center"/>
          </w:tcPr>
          <w:p>
            <w:r>
              <w:t>friction_combine_mode</w:t>
            </w:r>
          </w:p>
        </w:tc>
        <w:tc>
          <w:tcPr>
            <w:tcW w:type="dxa" w:w="3362"/>
            <w:vAlign w:val="center"/>
          </w:tcPr>
          <w:p>
            <w:r>
              <w:t>multiply</w:t>
            </w:r>
          </w:p>
        </w:tc>
        <w:tc>
          <w:tcPr>
            <w:tcW w:type="dxa" w:w="3362"/>
            <w:vAlign w:val="center"/>
          </w:tcPr>
          <w:p>
            <w:r>
              <w:t>接触双方摩擦系数按乘法规则组合</w:t>
            </w:r>
          </w:p>
        </w:tc>
      </w:tr>
      <w:tr>
        <w:tc>
          <w:tcPr>
            <w:tcW w:type="dxa" w:w="3362"/>
            <w:vAlign w:val="center"/>
          </w:tcPr>
          <w:p>
            <w:r>
              <w:t>restitution_combine_mode</w:t>
            </w:r>
          </w:p>
        </w:tc>
        <w:tc>
          <w:tcPr>
            <w:tcW w:type="dxa" w:w="3362"/>
            <w:vAlign w:val="center"/>
          </w:tcPr>
          <w:p>
            <w:r>
              <w:t>multiply</w:t>
            </w:r>
          </w:p>
        </w:tc>
        <w:tc>
          <w:tcPr>
            <w:tcW w:type="dxa" w:w="3362"/>
            <w:vAlign w:val="center"/>
          </w:tcPr>
          <w:p>
            <w:r>
              <w:t>恢复系数按乘法规则组合</w:t>
            </w:r>
          </w:p>
        </w:tc>
      </w:tr>
      <w:tr>
        <w:tc>
          <w:tcPr>
            <w:tcW w:type="dxa" w:w="3362"/>
            <w:vAlign w:val="center"/>
          </w:tcPr>
          <w:p>
            <w:r>
              <w:t>static_friction</w:t>
            </w:r>
          </w:p>
        </w:tc>
        <w:tc>
          <w:tcPr>
            <w:tcW w:type="dxa" w:w="3362"/>
            <w:vAlign w:val="center"/>
          </w:tcPr>
          <w:p>
            <w:r>
              <w:t>0.5</w:t>
            </w:r>
          </w:p>
        </w:tc>
        <w:tc>
          <w:tcPr>
            <w:tcW w:type="dxa" w:w="3362"/>
            <w:vAlign w:val="center"/>
          </w:tcPr>
          <w:p>
            <w:r>
              <w:t>静摩擦系数</w:t>
            </w:r>
          </w:p>
        </w:tc>
      </w:tr>
      <w:tr>
        <w:tc>
          <w:tcPr>
            <w:tcW w:type="dxa" w:w="3362"/>
            <w:vAlign w:val="center"/>
          </w:tcPr>
          <w:p>
            <w:r>
              <w:t>dynamic_friction</w:t>
            </w:r>
          </w:p>
        </w:tc>
        <w:tc>
          <w:tcPr>
            <w:tcW w:type="dxa" w:w="3362"/>
            <w:vAlign w:val="center"/>
          </w:tcPr>
          <w:p>
            <w:r>
              <w:t>0.5</w:t>
            </w:r>
          </w:p>
        </w:tc>
        <w:tc>
          <w:tcPr>
            <w:tcW w:type="dxa" w:w="3362"/>
            <w:vAlign w:val="center"/>
          </w:tcPr>
          <w:p>
            <w:r>
              <w:t>动摩擦系数</w:t>
            </w:r>
          </w:p>
        </w:tc>
      </w:tr>
      <w:tr>
        <w:tc>
          <w:tcPr>
            <w:tcW w:type="dxa" w:w="3362"/>
            <w:vAlign w:val="center"/>
          </w:tcPr>
          <w:p>
            <w:r>
              <w:t>restitution</w:t>
            </w:r>
          </w:p>
        </w:tc>
        <w:tc>
          <w:tcPr>
            <w:tcW w:type="dxa" w:w="3362"/>
            <w:vAlign w:val="center"/>
          </w:tcPr>
          <w:p>
            <w:r>
              <w:t>0.0</w:t>
            </w:r>
          </w:p>
        </w:tc>
        <w:tc>
          <w:tcPr>
            <w:tcW w:type="dxa" w:w="3362"/>
            <w:vAlign w:val="center"/>
          </w:tcPr>
          <w:p>
            <w:r>
              <w:t>碰撞不弹</w:t>
            </w:r>
          </w:p>
        </w:tc>
      </w:tr>
    </w:tbl>
    <w:p/>
    <w:p>
      <w:pPr>
        <w:pStyle w:val="Heading1"/>
      </w:pPr>
      <w:r>
        <w:t>15. TerrainImporterCfg：平地</w:t>
      </w:r>
    </w:p>
    <w:p>
      <w:pPr>
        <w:pStyle w:val="CodeBlock"/>
        <w:shd w:fill="F4F6F8"/>
      </w:pPr>
      <w:r>
        <w:t>terrain = TerrainImporterCfg(</w:t>
        <w:br/>
        <w:t xml:space="preserve">    prim_path="/World/ground",</w:t>
        <w:br/>
        <w:t xml:space="preserve">    terrain_type="plane",</w:t>
        <w:br/>
        <w:t xml:space="preserve">    collision_group=-1,</w:t>
        <w:br/>
        <w:t xml:space="preserve">    physics_material=RigidBodyMaterialCfg(...),</w:t>
        <w:br/>
        <w:t xml:space="preserve">    debug_vis=False,</w:t>
        <w:br/>
        <w:t>)</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5043"/>
            <w:shd w:fill="DCE6F1"/>
            <w:vAlign w:val="center"/>
          </w:tcPr>
          <w:p>
            <w:r>
              <w:rPr>
                <w:b/>
              </w:rPr>
              <w:t>参数</w:t>
            </w:r>
          </w:p>
        </w:tc>
        <w:tc>
          <w:tcPr>
            <w:tcW w:type="dxa" w:w="5043"/>
            <w:shd w:fill="DCE6F1"/>
            <w:vAlign w:val="center"/>
          </w:tcPr>
          <w:p>
            <w:r>
              <w:rPr>
                <w:b/>
              </w:rPr>
              <w:t>意义</w:t>
            </w:r>
          </w:p>
        </w:tc>
      </w:tr>
      <w:tr>
        <w:tc>
          <w:tcPr>
            <w:tcW w:type="dxa" w:w="5043"/>
            <w:vAlign w:val="center"/>
          </w:tcPr>
          <w:p>
            <w:r>
              <w:t>prim_path="/World/ground"</w:t>
            </w:r>
          </w:p>
        </w:tc>
        <w:tc>
          <w:tcPr>
            <w:tcW w:type="dxa" w:w="5043"/>
            <w:vAlign w:val="center"/>
          </w:tcPr>
          <w:p>
            <w:r>
              <w:t>地面在 USD Stage 场景树中的地址</w:t>
            </w:r>
          </w:p>
        </w:tc>
      </w:tr>
      <w:tr>
        <w:tc>
          <w:tcPr>
            <w:tcW w:type="dxa" w:w="5043"/>
            <w:vAlign w:val="center"/>
          </w:tcPr>
          <w:p>
            <w:r>
              <w:t>terrain_type="plane"</w:t>
            </w:r>
          </w:p>
        </w:tc>
        <w:tc>
          <w:tcPr>
            <w:tcW w:type="dxa" w:w="5043"/>
            <w:vAlign w:val="center"/>
          </w:tcPr>
          <w:p>
            <w:r>
              <w:t>当前任务只使用平地</w:t>
            </w:r>
          </w:p>
        </w:tc>
      </w:tr>
      <w:tr>
        <w:tc>
          <w:tcPr>
            <w:tcW w:type="dxa" w:w="5043"/>
            <w:vAlign w:val="center"/>
          </w:tcPr>
          <w:p>
            <w:r>
              <w:t>collision_group=-1</w:t>
            </w:r>
          </w:p>
        </w:tc>
        <w:tc>
          <w:tcPr>
            <w:tcW w:type="dxa" w:w="5043"/>
            <w:vAlign w:val="center"/>
          </w:tcPr>
          <w:p>
            <w:r>
              <w:t>地面作为全局碰撞对象参与相关环境接触</w:t>
            </w:r>
          </w:p>
        </w:tc>
      </w:tr>
      <w:tr>
        <w:tc>
          <w:tcPr>
            <w:tcW w:type="dxa" w:w="5043"/>
            <w:vAlign w:val="center"/>
          </w:tcPr>
          <w:p>
            <w:r>
              <w:t>physics_material</w:t>
            </w:r>
          </w:p>
        </w:tc>
        <w:tc>
          <w:tcPr>
            <w:tcW w:type="dxa" w:w="5043"/>
            <w:vAlign w:val="center"/>
          </w:tcPr>
          <w:p>
            <w:r>
              <w:t>明确设置地面的摩擦和恢复属性</w:t>
            </w:r>
          </w:p>
        </w:tc>
      </w:tr>
      <w:tr>
        <w:tc>
          <w:tcPr>
            <w:tcW w:type="dxa" w:w="5043"/>
            <w:vAlign w:val="center"/>
          </w:tcPr>
          <w:p>
            <w:r>
              <w:t>debug_vis=False</w:t>
            </w:r>
          </w:p>
        </w:tc>
        <w:tc>
          <w:tcPr>
            <w:tcW w:type="dxa" w:w="5043"/>
            <w:vAlign w:val="center"/>
          </w:tcPr>
          <w:p>
            <w:r>
              <w:t>关闭额外地形调试可视化</w:t>
            </w:r>
          </w:p>
        </w:tc>
      </w:tr>
    </w:tbl>
    <w:p/>
    <w:p>
      <w:r>
        <w:t>SimulationCfg 中的 physics_material 可理解为仿真默认材质；TerrainImporterCfg 中的 physics_material 是对具体地面的明确设置。</w:t>
      </w:r>
    </w:p>
    <w:p>
      <w:pPr>
        <w:pStyle w:val="Heading1"/>
      </w:pPr>
      <w:r>
        <w:t>16. 子配置挂载</w:t>
      </w:r>
    </w:p>
    <w:p>
      <w:pPr>
        <w:pStyle w:val="CodeBlock"/>
        <w:shd w:fill="F4F6F8"/>
      </w:pPr>
      <w:r>
        <w:t>obs_scales: ObsScalesCfg = ObsScalesCfg()</w:t>
        <w:br/>
        <w:t>commands: CommandsCfg = CommandsCfg()</w:t>
        <w:br/>
        <w:t>rewards: RewardsCfg = RewardsCfg()</w:t>
      </w:r>
    </w:p>
    <w:p>
      <w:r>
        <w:t>因此 env.py 中常见访问形式为：</w:t>
      </w:r>
    </w:p>
    <w:p>
      <w:pPr>
        <w:pStyle w:val="CodeBlock"/>
        <w:shd w:fill="F4F6F8"/>
      </w:pPr>
      <w:r>
        <w:t>self.cfg.obs_scales.ang_vel</w:t>
        <w:br/>
        <w:t>self.cfg.commands.resampling_time</w:t>
        <w:br/>
        <w:t>self.cfg.rewards.orientation</w:t>
        <w:br/>
        <w:t>self.cfg.kp_theta</w:t>
        <w:br/>
        <w:t>self.cfg.robot</w:t>
      </w:r>
    </w:p>
    <w:p>
      <w:pPr>
        <w:pStyle w:val="Heading1"/>
      </w:pPr>
      <w:r>
        <w:t>17. 整个 cfg 文件的结构图</w:t>
      </w:r>
    </w:p>
    <w:p>
      <w:pPr>
        <w:pStyle w:val="CodeBlock"/>
        <w:shd w:fill="F4F6F8"/>
      </w:pPr>
      <w:r>
        <w:t>WheelLeggedVMCFlatEnvCfg</w:t>
        <w:br/>
        <w:t>│</w:t>
        <w:br/>
        <w:t>├─ Env</w:t>
        <w:br/>
        <w:t>│  ├─ episode = 20 s</w:t>
        <w:br/>
        <w:t>│  ├─ action = 6</w:t>
        <w:br/>
        <w:t>│  ├─ observation = 27</w:t>
        <w:br/>
        <w:t>│  └─ fail-to-terminal = 1 s</w:t>
        <w:br/>
        <w:t>│</w:t>
        <w:br/>
        <w:t>├─ Viewer</w:t>
        <w:br/>
        <w:t>│  └─ 跟随 env_0 的 robot</w:t>
        <w:br/>
        <w:t>│</w:t>
        <w:br/>
        <w:t>├─ Command</w:t>
        <w:br/>
        <w:t>│  ├─ vx</w:t>
        <w:br/>
        <w:t>│  ├─ yaw rate</w:t>
        <w:br/>
        <w:t>│  ├─ height</w:t>
        <w:br/>
        <w:t>│  └─ heading</w:t>
        <w:br/>
        <w:t>│</w:t>
        <w:br/>
        <w:t>├─ Reward</w:t>
        <w:br/>
        <w:t>│  ├─ 跟踪</w:t>
        <w:br/>
        <w:t>│  ├─ 稳定</w:t>
        <w:br/>
        <w:t>│  ├─ 平滑/能耗</w:t>
        <w:br/>
        <w:t>│  └─ termination = -10</w:t>
        <w:br/>
        <w:t>│</w:t>
        <w:br/>
        <w:t>├─ VMC</w:t>
        <w:br/>
        <w:t>│  ├─ action scale</w:t>
        <w:br/>
        <w:t>│  ├─ PD gains</w:t>
        <w:br/>
        <w:t>│  ├─ feedforward force</w:t>
        <w:br/>
        <w:t>│  └─ leg geometry</w:t>
        <w:br/>
        <w:t>│</w:t>
        <w:br/>
        <w:t>├─ Robot</w:t>
        <w:br/>
        <w:t>│  ├─ URDF -&gt; USD</w:t>
        <w:br/>
        <w:t>│  ├─ initial state</w:t>
        <w:br/>
        <w:t>│  └─ actuator</w:t>
        <w:br/>
        <w:t>│</w:t>
        <w:br/>
        <w:t>├─ Contact Sensor</w:t>
        <w:br/>
        <w:t>├─ Scene: 4096 envs</w:t>
        <w:br/>
        <w:t>├─ Simulation: 200 Hz physics / 50 Hz policy</w:t>
        <w:br/>
        <w:t>└─ Terrain: flat plane</w:t>
      </w:r>
    </w:p>
    <w:p>
      <w:pPr>
        <w:pStyle w:val="Heading1"/>
      </w:pPr>
      <w:r>
        <w:t>18. 换成自己的二轮五连杆机器人时必须重新确认的参数</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5043"/>
            <w:shd w:fill="DCE6F1"/>
            <w:vAlign w:val="center"/>
          </w:tcPr>
          <w:p>
            <w:r>
              <w:rPr>
                <w:b/>
              </w:rPr>
              <w:t>参数组</w:t>
            </w:r>
          </w:p>
        </w:tc>
        <w:tc>
          <w:tcPr>
            <w:tcW w:type="dxa" w:w="5043"/>
            <w:shd w:fill="DCE6F1"/>
            <w:vAlign w:val="center"/>
          </w:tcPr>
          <w:p>
            <w:r>
              <w:rPr>
                <w:b/>
              </w:rPr>
              <w:t>需要重新确认</w:t>
            </w:r>
          </w:p>
        </w:tc>
      </w:tr>
      <w:tr>
        <w:tc>
          <w:tcPr>
            <w:tcW w:type="dxa" w:w="5043"/>
            <w:vAlign w:val="center"/>
          </w:tcPr>
          <w:p>
            <w:r>
              <w:t>Robot asset</w:t>
            </w:r>
          </w:p>
        </w:tc>
        <w:tc>
          <w:tcPr>
            <w:tcW w:type="dxa" w:w="5043"/>
            <w:vAlign w:val="center"/>
          </w:tcPr>
          <w:p>
            <w:r>
              <w:t>URDF/USD、link/joint 名称、质量、惯量、碰撞模型</w:t>
            </w:r>
          </w:p>
        </w:tc>
      </w:tr>
      <w:tr>
        <w:tc>
          <w:tcPr>
            <w:tcW w:type="dxa" w:w="5043"/>
            <w:vAlign w:val="center"/>
          </w:tcPr>
          <w:p>
            <w:r>
              <w:t>初始状态</w:t>
            </w:r>
          </w:p>
        </w:tc>
        <w:tc>
          <w:tcPr>
            <w:tcW w:type="dxa" w:w="5043"/>
            <w:vAlign w:val="center"/>
          </w:tcPr>
          <w:p>
            <w:r>
              <w:t>base 高度、左右腿初始关节角</w:t>
            </w:r>
          </w:p>
        </w:tc>
      </w:tr>
      <w:tr>
        <w:tc>
          <w:tcPr>
            <w:tcW w:type="dxa" w:w="5043"/>
            <w:vAlign w:val="center"/>
          </w:tcPr>
          <w:p>
            <w:r>
              <w:t>几何</w:t>
            </w:r>
          </w:p>
        </w:tc>
        <w:tc>
          <w:tcPr>
            <w:tcW w:type="dxa" w:w="5043"/>
            <w:vAlign w:val="center"/>
          </w:tcPr>
          <w:p>
            <w:r>
              <w:t>l1、l2、offset 是否仍适用于你的等效串联腿</w:t>
            </w:r>
          </w:p>
        </w:tc>
      </w:tr>
      <w:tr>
        <w:tc>
          <w:tcPr>
            <w:tcW w:type="dxa" w:w="5043"/>
            <w:vAlign w:val="center"/>
          </w:tcPr>
          <w:p>
            <w:r>
              <w:t>Action scale</w:t>
            </w:r>
          </w:p>
        </w:tc>
        <w:tc>
          <w:tcPr>
            <w:tcW w:type="dxa" w:w="5043"/>
            <w:vAlign w:val="center"/>
          </w:tcPr>
          <w:p>
            <w:r>
              <w:t>虚拟腿角、腿长、轮速的真实安全范围</w:t>
            </w:r>
          </w:p>
        </w:tc>
      </w:tr>
      <w:tr>
        <w:tc>
          <w:tcPr>
            <w:tcW w:type="dxa" w:w="5043"/>
            <w:vAlign w:val="center"/>
          </w:tcPr>
          <w:p>
            <w:r>
              <w:t>VMC gains</w:t>
            </w:r>
          </w:p>
        </w:tc>
        <w:tc>
          <w:tcPr>
            <w:tcW w:type="dxa" w:w="5043"/>
            <w:vAlign w:val="center"/>
          </w:tcPr>
          <w:p>
            <w:r>
              <w:t>kp_theta、kd_theta、kp_l0、kd_l0、feedforward_force</w:t>
            </w:r>
          </w:p>
        </w:tc>
      </w:tr>
      <w:tr>
        <w:tc>
          <w:tcPr>
            <w:tcW w:type="dxa" w:w="5043"/>
            <w:vAlign w:val="center"/>
          </w:tcPr>
          <w:p>
            <w:r>
              <w:t>Actuator</w:t>
            </w:r>
          </w:p>
        </w:tc>
        <w:tc>
          <w:tcPr>
            <w:tcW w:type="dxa" w:w="5043"/>
            <w:vAlign w:val="center"/>
          </w:tcPr>
          <w:p>
            <w:r>
              <w:t>真实电机力矩/速度上限、传动比</w:t>
            </w:r>
          </w:p>
        </w:tc>
      </w:tr>
      <w:tr>
        <w:tc>
          <w:tcPr>
            <w:tcW w:type="dxa" w:w="5043"/>
            <w:vAlign w:val="center"/>
          </w:tcPr>
          <w:p>
            <w:r>
              <w:t>Reward</w:t>
            </w:r>
          </w:p>
        </w:tc>
        <w:tc>
          <w:tcPr>
            <w:tcW w:type="dxa" w:w="5043"/>
            <w:vAlign w:val="center"/>
          </w:tcPr>
          <w:p>
            <w:r>
              <w:t>稳定性、速度跟踪、姿态、安全约束的权重</w:t>
            </w:r>
          </w:p>
        </w:tc>
      </w:tr>
      <w:tr>
        <w:tc>
          <w:tcPr>
            <w:tcW w:type="dxa" w:w="5043"/>
            <w:vAlign w:val="center"/>
          </w:tcPr>
          <w:p>
            <w:r>
              <w:t>摩擦</w:t>
            </w:r>
          </w:p>
        </w:tc>
        <w:tc>
          <w:tcPr>
            <w:tcW w:type="dxa" w:w="5043"/>
            <w:vAlign w:val="center"/>
          </w:tcPr>
          <w:p>
            <w:r>
              <w:t>轮胎-地面摩擦范围及 domain randomization</w:t>
            </w:r>
          </w:p>
        </w:tc>
      </w:tr>
      <w:tr>
        <w:tc>
          <w:tcPr>
            <w:tcW w:type="dxa" w:w="5043"/>
            <w:vAlign w:val="center"/>
          </w:tcPr>
          <w:p>
            <w:r>
              <w:t>Command</w:t>
            </w:r>
          </w:p>
        </w:tc>
        <w:tc>
          <w:tcPr>
            <w:tcW w:type="dxa" w:w="5043"/>
            <w:vAlign w:val="center"/>
          </w:tcPr>
          <w:p>
            <w:r>
              <w:t>实机希望覆盖的速度、转向和高度范围</w:t>
            </w:r>
          </w:p>
        </w:tc>
      </w:tr>
    </w:tbl>
    <w:p/>
    <w:p>
      <w:pPr>
        <w:pStyle w:val="Heading1"/>
      </w:pPr>
      <w:r>
        <w:t>19. 当前版本关键数字速查</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5043"/>
            <w:shd w:fill="DCE6F1"/>
            <w:vAlign w:val="center"/>
          </w:tcPr>
          <w:p>
            <w:r>
              <w:rPr>
                <w:b/>
              </w:rPr>
              <w:t>项目</w:t>
            </w:r>
          </w:p>
        </w:tc>
        <w:tc>
          <w:tcPr>
            <w:tcW w:type="dxa" w:w="5043"/>
            <w:shd w:fill="DCE6F1"/>
            <w:vAlign w:val="center"/>
          </w:tcPr>
          <w:p>
            <w:r>
              <w:rPr>
                <w:b/>
              </w:rPr>
              <w:t>当前源码值</w:t>
            </w:r>
          </w:p>
        </w:tc>
      </w:tr>
      <w:tr>
        <w:tc>
          <w:tcPr>
            <w:tcW w:type="dxa" w:w="5043"/>
            <w:vAlign w:val="center"/>
          </w:tcPr>
          <w:p>
            <w:r>
              <w:t>Observation</w:t>
            </w:r>
          </w:p>
        </w:tc>
        <w:tc>
          <w:tcPr>
            <w:tcW w:type="dxa" w:w="5043"/>
            <w:vAlign w:val="center"/>
          </w:tcPr>
          <w:p>
            <w:r>
              <w:t>27 维</w:t>
            </w:r>
          </w:p>
        </w:tc>
      </w:tr>
      <w:tr>
        <w:tc>
          <w:tcPr>
            <w:tcW w:type="dxa" w:w="5043"/>
            <w:vAlign w:val="center"/>
          </w:tcPr>
          <w:p>
            <w:r>
              <w:t>Action</w:t>
            </w:r>
          </w:p>
        </w:tc>
        <w:tc>
          <w:tcPr>
            <w:tcW w:type="dxa" w:w="5043"/>
            <w:vAlign w:val="center"/>
          </w:tcPr>
          <w:p>
            <w:r>
              <w:t>6 维</w:t>
            </w:r>
          </w:p>
        </w:tc>
      </w:tr>
      <w:tr>
        <w:tc>
          <w:tcPr>
            <w:tcW w:type="dxa" w:w="5043"/>
            <w:vAlign w:val="center"/>
          </w:tcPr>
          <w:p>
            <w:r>
              <w:t>并行环境</w:t>
            </w:r>
          </w:p>
        </w:tc>
        <w:tc>
          <w:tcPr>
            <w:tcW w:type="dxa" w:w="5043"/>
            <w:vAlign w:val="center"/>
          </w:tcPr>
          <w:p>
            <w:r>
              <w:t>4096</w:t>
            </w:r>
          </w:p>
        </w:tc>
      </w:tr>
      <w:tr>
        <w:tc>
          <w:tcPr>
            <w:tcW w:type="dxa" w:w="5043"/>
            <w:vAlign w:val="center"/>
          </w:tcPr>
          <w:p>
            <w:r>
              <w:t>Episode</w:t>
            </w:r>
          </w:p>
        </w:tc>
        <w:tc>
          <w:tcPr>
            <w:tcW w:type="dxa" w:w="5043"/>
            <w:vAlign w:val="center"/>
          </w:tcPr>
          <w:p>
            <w:r>
              <w:t>20 s</w:t>
            </w:r>
          </w:p>
        </w:tc>
      </w:tr>
      <w:tr>
        <w:tc>
          <w:tcPr>
            <w:tcW w:type="dxa" w:w="5043"/>
            <w:vAlign w:val="center"/>
          </w:tcPr>
          <w:p>
            <w:r>
              <w:t>Physics</w:t>
            </w:r>
          </w:p>
        </w:tc>
        <w:tc>
          <w:tcPr>
            <w:tcW w:type="dxa" w:w="5043"/>
            <w:vAlign w:val="center"/>
          </w:tcPr>
          <w:p>
            <w:r>
              <w:t>200 Hz</w:t>
            </w:r>
          </w:p>
        </w:tc>
      </w:tr>
      <w:tr>
        <w:tc>
          <w:tcPr>
            <w:tcW w:type="dxa" w:w="5043"/>
            <w:vAlign w:val="center"/>
          </w:tcPr>
          <w:p>
            <w:r>
              <w:t>Policy / Control</w:t>
            </w:r>
          </w:p>
        </w:tc>
        <w:tc>
          <w:tcPr>
            <w:tcW w:type="dxa" w:w="5043"/>
            <w:vAlign w:val="center"/>
          </w:tcPr>
          <w:p>
            <w:r>
              <w:t>50 Hz</w:t>
            </w:r>
          </w:p>
        </w:tc>
      </w:tr>
      <w:tr>
        <w:tc>
          <w:tcPr>
            <w:tcW w:type="dxa" w:w="5043"/>
            <w:vAlign w:val="center"/>
          </w:tcPr>
          <w:p>
            <w:r>
              <w:t>腿执行器 effort limit</w:t>
            </w:r>
          </w:p>
        </w:tc>
        <w:tc>
          <w:tcPr>
            <w:tcW w:type="dxa" w:w="5043"/>
            <w:vAlign w:val="center"/>
          </w:tcPr>
          <w:p>
            <w:r>
              <w:t>30 N·m</w:t>
            </w:r>
          </w:p>
        </w:tc>
      </w:tr>
      <w:tr>
        <w:tc>
          <w:tcPr>
            <w:tcW w:type="dxa" w:w="5043"/>
            <w:vAlign w:val="center"/>
          </w:tcPr>
          <w:p>
            <w:r>
              <w:t>轮执行器 effort limit</w:t>
            </w:r>
          </w:p>
        </w:tc>
        <w:tc>
          <w:tcPr>
            <w:tcW w:type="dxa" w:w="5043"/>
            <w:vAlign w:val="center"/>
          </w:tcPr>
          <w:p>
            <w:r>
              <w:t>5 N·m</w:t>
            </w:r>
          </w:p>
        </w:tc>
      </w:tr>
      <w:tr>
        <w:tc>
          <w:tcPr>
            <w:tcW w:type="dxa" w:w="5043"/>
            <w:vAlign w:val="center"/>
          </w:tcPr>
          <w:p>
            <w:r>
              <w:t>腿角 action scale</w:t>
            </w:r>
          </w:p>
        </w:tc>
        <w:tc>
          <w:tcPr>
            <w:tcW w:type="dxa" w:w="5043"/>
            <w:vAlign w:val="center"/>
          </w:tcPr>
          <w:p>
            <w:r>
              <w:t>0.5</w:t>
            </w:r>
          </w:p>
        </w:tc>
      </w:tr>
      <w:tr>
        <w:tc>
          <w:tcPr>
            <w:tcW w:type="dxa" w:w="5043"/>
            <w:vAlign w:val="center"/>
          </w:tcPr>
          <w:p>
            <w:r>
              <w:t>腿长 action scale / offset</w:t>
            </w:r>
          </w:p>
        </w:tc>
        <w:tc>
          <w:tcPr>
            <w:tcW w:type="dxa" w:w="5043"/>
            <w:vAlign w:val="center"/>
          </w:tcPr>
          <w:p>
            <w:r>
              <w:t>0.1 / 0.175 m</w:t>
            </w:r>
          </w:p>
        </w:tc>
      </w:tr>
      <w:tr>
        <w:tc>
          <w:tcPr>
            <w:tcW w:type="dxa" w:w="5043"/>
            <w:vAlign w:val="center"/>
          </w:tcPr>
          <w:p>
            <w:r>
              <w:t>轮速 action scale</w:t>
            </w:r>
          </w:p>
        </w:tc>
        <w:tc>
          <w:tcPr>
            <w:tcW w:type="dxa" w:w="5043"/>
            <w:vAlign w:val="center"/>
          </w:tcPr>
          <w:p>
            <w:r>
              <w:t>10 rad/s</w:t>
            </w:r>
          </w:p>
        </w:tc>
      </w:tr>
      <w:tr>
        <w:tc>
          <w:tcPr>
            <w:tcW w:type="dxa" w:w="5043"/>
            <w:vAlign w:val="center"/>
          </w:tcPr>
          <w:p>
            <w:r>
              <w:t>Feedforward force</w:t>
            </w:r>
          </w:p>
        </w:tc>
        <w:tc>
          <w:tcPr>
            <w:tcW w:type="dxa" w:w="5043"/>
            <w:vAlign w:val="center"/>
          </w:tcPr>
          <w:p>
            <w:r>
              <w:t>40 N</w:t>
            </w:r>
          </w:p>
        </w:tc>
      </w:tr>
      <w:tr>
        <w:tc>
          <w:tcPr>
            <w:tcW w:type="dxa" w:w="5043"/>
            <w:vAlign w:val="center"/>
          </w:tcPr>
          <w:p>
            <w:r>
              <w:t>Termination reward</w:t>
            </w:r>
          </w:p>
        </w:tc>
        <w:tc>
          <w:tcPr>
            <w:tcW w:type="dxa" w:w="5043"/>
            <w:vAlign w:val="center"/>
          </w:tcPr>
          <w:p>
            <w:r>
              <w:t>-10</w:t>
            </w:r>
          </w:p>
        </w:tc>
      </w:tr>
      <w:tr>
        <w:tc>
          <w:tcPr>
            <w:tcW w:type="dxa" w:w="5043"/>
            <w:vAlign w:val="center"/>
          </w:tcPr>
          <w:p>
            <w:r>
              <w:t>l1 / l2 / offset</w:t>
            </w:r>
          </w:p>
        </w:tc>
        <w:tc>
          <w:tcPr>
            <w:tcW w:type="dxa" w:w="5043"/>
            <w:vAlign w:val="center"/>
          </w:tcPr>
          <w:p>
            <w:r>
              <w:t>0.15 / 0.25 / 0.054 m</w:t>
            </w:r>
          </w:p>
        </w:tc>
      </w:tr>
    </w:tbl>
    <w:p/>
    <w:p>
      <w:pPr>
        <w:pStyle w:val="Heading1"/>
      </w:pPr>
      <w:r>
        <w:t>20. 学习自检</w:t>
      </w:r>
    </w:p>
    <w:p>
      <w:pPr>
        <w:pStyle w:val="ListNumber"/>
      </w:pPr>
      <w:r>
        <w:t>为什么 cfg.py 和 env.py 要分开？</w:t>
      </w:r>
    </w:p>
    <w:p>
      <w:pPr>
        <w:pStyle w:val="ListNumber"/>
      </w:pPr>
      <w:r>
        <w:t>为什么 `WheelLeggedVMCFlatEnvCfg` 要继承 `DirectRLEnvCfg`？</w:t>
      </w:r>
    </w:p>
    <w:p>
      <w:pPr>
        <w:pStyle w:val="ListNumber"/>
      </w:pPr>
      <w:r>
        <w:t>dt=1/200、decimation=4 为什么得到 50 Hz 控制频率？</w:t>
      </w:r>
    </w:p>
    <w:p>
      <w:pPr>
        <w:pStyle w:val="ListNumber"/>
      </w:pPr>
      <w:r>
        <w:t>Action scale 为什么不能简单删掉？</w:t>
      </w:r>
    </w:p>
    <w:p>
      <w:pPr>
        <w:pStyle w:val="ListNumber"/>
      </w:pPr>
      <w:r>
        <w:t>heading_command=True 与 False 的区别是什么？</w:t>
      </w:r>
    </w:p>
    <w:p>
      <w:pPr>
        <w:pStyle w:val="ListNumber"/>
      </w:pPr>
      <w:r>
        <w:t>为什么 termination 当前是 -10，而不是 0？</w:t>
      </w:r>
    </w:p>
    <w:p>
      <w:pPr>
        <w:pStyle w:val="ListNumber"/>
      </w:pPr>
      <w:r>
        <w:t>为什么 URDF importer 的 joint drive 和 ImplicitActuator 的 stiffness/damping 都设为 0？</w:t>
      </w:r>
    </w:p>
    <w:p>
      <w:pPr>
        <w:pStyle w:val="ListNumber"/>
      </w:pPr>
      <w:r>
        <w:t>prim_path 和磁盘上的 wl.usd 路径有什么区别？</w:t>
      </w:r>
    </w:p>
    <w:p>
      <w:pPr>
        <w:pStyle w:val="ListNumber"/>
      </w:pPr>
      <w:r>
        <w:t>为什么地面和 SimulationCfg 都存在 physics_material？</w:t>
      </w:r>
    </w:p>
    <w:p>
      <w:pPr>
        <w:pStyle w:val="ListNumber"/>
      </w:pPr>
      <w:r>
        <w:t>换成自己的五连杆机器人时，哪些参数不能直接照搬？</w:t>
      </w:r>
    </w:p>
    <w:tbl>
      <w:tblPr>
        <w:tblStyle w:val="TableGrid"/>
        <w:tblW w:type="auto" w:w="0"/>
        <w:jc w:val="center"/>
        <w:tblLook w:firstColumn="1" w:firstRow="1" w:lastColumn="0" w:lastRow="0" w:noHBand="0" w:noVBand="1" w:val="04A0"/>
      </w:tblPr>
      <w:tblGrid>
        <w:gridCol w:w="10086"/>
      </w:tblGrid>
      <w:tr>
        <w:tc>
          <w:tcPr>
            <w:tcW w:type="dxa" w:w="10086"/>
            <w:shd w:fill="FFF3CD"/>
          </w:tcPr>
          <w:p>
            <w:r>
              <w:rPr>
                <w:b/>
              </w:rPr>
              <w:t>下一步：</w:t>
            </w:r>
            <w:r>
              <w:t>下一步阅读 `wheel_legged_vmc_flat_env.py` 时，应持续把每个 `self.cfg.xxx` 对照到本文件。重点关注 Action -&gt; VMC -&gt; torque、27 维 observation、reward 和 termination。</w:t>
            </w:r>
          </w:p>
        </w:tc>
      </w:tr>
    </w:tbl>
    <w:p/>
    <w:sectPr w:rsidR="00FC693F" w:rsidRPr="0006063C" w:rsidSect="00034616">
      <w:pgSz w:w="12240" w:h="15840"/>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SC" w:hAnsi="Noto Sans CJK SC"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SC" w:hAnsi="Noto Sans CJK SC" w:eastAsia="Noto Sans CJK SC"/>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SC" w:hAnsi="Noto Sans CJK SC" w:eastAsia="Noto Sans CJK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SC" w:hAnsi="Noto Sans CJK SC" w:eastAsia="Noto Sans CJK SC"/>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SC" w:hAnsi="Noto Sans CJK SC" w:eastAsia="Noto Sans CJK SC"/>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60"/>
      <w:ind w:left="198" w:right="198"/>
    </w:pPr>
    <w:rPr>
      <w:rFonts w:ascii="Noto Sans Mono CJK SC" w:hAnsi="Noto Sans Mono CJK SC" w:eastAsia="Noto Sans Mono CJK SC"/>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