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681990" cy="681990"/>
            <wp:effectExtent l="0" t="0" r="3810" b="3810"/>
            <wp:docPr id="1" name="图片 1" descr="1smevus1otq8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smevus1otq84b"/>
                    <pic:cNvPicPr>
                      <a:picLocks noChangeAspect="1"/>
                    </pic:cNvPicPr>
                  </pic:nvPicPr>
                  <pic:blipFill>
                    <a:blip r:embed="rId8"/>
                    <a:stretch>
                      <a:fillRect/>
                    </a:stretch>
                  </pic:blipFill>
                  <pic:spPr>
                    <a:xfrm>
                      <a:off x="0" y="0"/>
                      <a:ext cx="681990" cy="681990"/>
                    </a:xfrm>
                    <a:prstGeom prst="rect">
                      <a:avLst/>
                    </a:prstGeom>
                    <a:noFill/>
                    <a:ln w="9525">
                      <a:noFill/>
                    </a:ln>
                  </pic:spPr>
                </pic:pic>
              </a:graphicData>
            </a:graphic>
          </wp:inline>
        </w:drawing>
      </w:r>
      <w:r>
        <w:t xml:space="preserve"> </w:t>
      </w:r>
      <w:r>
        <w:drawing>
          <wp:inline distT="0" distB="0" distL="114300" distR="114300">
            <wp:extent cx="3087370" cy="711835"/>
            <wp:effectExtent l="0" t="0" r="17780" b="12065"/>
            <wp:docPr id="2" name="图片 2" descr="1smegrv1fikf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smegrv1fikfal"/>
                    <pic:cNvPicPr>
                      <a:picLocks noChangeAspect="1"/>
                    </pic:cNvPicPr>
                  </pic:nvPicPr>
                  <pic:blipFill>
                    <a:blip r:embed="rId9"/>
                    <a:srcRect r="50" b="24193"/>
                    <a:stretch>
                      <a:fillRect/>
                    </a:stretch>
                  </pic:blipFill>
                  <pic:spPr>
                    <a:xfrm>
                      <a:off x="0" y="0"/>
                      <a:ext cx="3087370" cy="711835"/>
                    </a:xfrm>
                    <a:prstGeom prst="rect">
                      <a:avLst/>
                    </a:prstGeom>
                    <a:noFill/>
                    <a:ln w="9525">
                      <a:noFill/>
                    </a:ln>
                  </pic:spPr>
                </pic:pic>
              </a:graphicData>
            </a:graphic>
          </wp:inline>
        </w:drawing>
      </w:r>
    </w:p>
    <w:p>
      <w:pPr>
        <w:spacing w:before="156" w:beforeLines="50" w:after="156" w:afterLines="50"/>
        <w:jc w:val="center"/>
        <w:rPr>
          <w:b/>
          <w:kern w:val="0"/>
          <w:sz w:val="48"/>
          <w:szCs w:val="48"/>
        </w:rPr>
      </w:pPr>
    </w:p>
    <w:p>
      <w:pPr>
        <w:spacing w:before="156" w:beforeLines="50" w:after="156" w:afterLines="50"/>
        <w:jc w:val="center"/>
        <w:rPr>
          <w:rFonts w:ascii="隶书" w:eastAsia="隶书"/>
          <w:b/>
          <w:kern w:val="0"/>
          <w:sz w:val="84"/>
          <w:szCs w:val="84"/>
        </w:rPr>
      </w:pPr>
      <w:r>
        <w:rPr>
          <w:rFonts w:hint="eastAsia" w:ascii="隶书" w:eastAsia="隶书"/>
          <w:b/>
          <w:kern w:val="0"/>
          <w:sz w:val="84"/>
          <w:szCs w:val="84"/>
        </w:rPr>
        <w:t>课程报告</w:t>
      </w:r>
    </w:p>
    <w:p>
      <w:pPr>
        <w:jc w:val="center"/>
        <w:rPr>
          <w:rFonts w:ascii="隶书" w:eastAsia="隶书"/>
          <w:b/>
          <w:kern w:val="0"/>
          <w:sz w:val="72"/>
          <w:szCs w:val="72"/>
        </w:rPr>
      </w:pPr>
    </w:p>
    <w:p>
      <w:pPr>
        <w:jc w:val="center"/>
        <w:rPr>
          <w:rFonts w:ascii="隶书" w:eastAsia="隶书"/>
          <w:b/>
          <w:kern w:val="0"/>
          <w:sz w:val="72"/>
          <w:szCs w:val="72"/>
        </w:rPr>
      </w:pPr>
    </w:p>
    <w:p>
      <w:pPr>
        <w:jc w:val="center"/>
        <w:rPr>
          <w:b/>
          <w:kern w:val="0"/>
        </w:rPr>
      </w:pPr>
    </w:p>
    <w:tbl>
      <w:tblPr>
        <w:tblStyle w:val="6"/>
        <w:tblW w:w="7333" w:type="dxa"/>
        <w:jc w:val="center"/>
        <w:tblInd w:w="0" w:type="dxa"/>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908"/>
        <w:gridCol w:w="5425"/>
      </w:tblGrid>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07" w:hRule="atLeast"/>
          <w:jc w:val="center"/>
        </w:trPr>
        <w:tc>
          <w:tcPr>
            <w:tcW w:w="1908" w:type="dxa"/>
            <w:tcBorders>
              <w:top w:val="nil"/>
              <w:left w:val="nil"/>
              <w:bottom w:val="nil"/>
              <w:right w:val="nil"/>
            </w:tcBorders>
            <w:vAlign w:val="center"/>
          </w:tcPr>
          <w:p>
            <w:pPr>
              <w:spacing w:line="360" w:lineRule="exact"/>
              <w:rPr>
                <w:b/>
                <w:kern w:val="0"/>
                <w:sz w:val="30"/>
                <w:szCs w:val="30"/>
              </w:rPr>
            </w:pPr>
            <w:r>
              <w:rPr>
                <w:rFonts w:hint="eastAsia"/>
                <w:b/>
                <w:spacing w:val="20"/>
                <w:kern w:val="0"/>
                <w:sz w:val="30"/>
                <w:szCs w:val="30"/>
              </w:rPr>
              <w:t>课程名称：</w:t>
            </w:r>
          </w:p>
        </w:tc>
        <w:tc>
          <w:tcPr>
            <w:tcW w:w="5425" w:type="dxa"/>
            <w:tcBorders>
              <w:top w:val="nil"/>
              <w:left w:val="nil"/>
              <w:bottom w:val="single" w:color="auto" w:sz="4" w:space="0"/>
              <w:right w:val="nil"/>
            </w:tcBorders>
            <w:vAlign w:val="center"/>
          </w:tcPr>
          <w:p>
            <w:pPr>
              <w:rPr>
                <w:b/>
                <w:kern w:val="0"/>
                <w:sz w:val="30"/>
                <w:szCs w:val="30"/>
              </w:rPr>
            </w:pPr>
            <w:r>
              <w:rPr>
                <w:rFonts w:hint="eastAsia"/>
                <w:b/>
                <w:kern w:val="0"/>
                <w:sz w:val="30"/>
                <w:szCs w:val="30"/>
              </w:rPr>
              <w:t>企业软件项目实训</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07" w:hRule="atLeast"/>
          <w:jc w:val="center"/>
        </w:trPr>
        <w:tc>
          <w:tcPr>
            <w:tcW w:w="1908" w:type="dxa"/>
            <w:tcBorders>
              <w:top w:val="nil"/>
              <w:left w:val="nil"/>
              <w:bottom w:val="nil"/>
              <w:right w:val="nil"/>
            </w:tcBorders>
            <w:vAlign w:val="center"/>
          </w:tcPr>
          <w:p>
            <w:pPr>
              <w:spacing w:line="360" w:lineRule="exact"/>
              <w:rPr>
                <w:b/>
                <w:kern w:val="0"/>
                <w:sz w:val="30"/>
                <w:szCs w:val="30"/>
              </w:rPr>
            </w:pPr>
            <w:r>
              <w:rPr>
                <w:rFonts w:hint="eastAsia"/>
                <w:b/>
                <w:kern w:val="0"/>
                <w:sz w:val="30"/>
                <w:szCs w:val="30"/>
              </w:rPr>
              <w:t>学生姓名：</w:t>
            </w:r>
          </w:p>
        </w:tc>
        <w:tc>
          <w:tcPr>
            <w:tcW w:w="5425" w:type="dxa"/>
            <w:tcBorders>
              <w:top w:val="single" w:color="auto" w:sz="4" w:space="0"/>
              <w:left w:val="nil"/>
              <w:bottom w:val="single" w:color="auto" w:sz="4" w:space="0"/>
              <w:right w:val="nil"/>
            </w:tcBorders>
            <w:vAlign w:val="center"/>
          </w:tcPr>
          <w:p>
            <w:pPr>
              <w:rPr>
                <w:rFonts w:hint="eastAsia" w:eastAsia="宋体"/>
                <w:b/>
                <w:kern w:val="0"/>
                <w:sz w:val="30"/>
                <w:szCs w:val="30"/>
                <w:lang w:val="en-US" w:eastAsia="zh-CN"/>
              </w:rPr>
            </w:pPr>
            <w:r>
              <w:rPr>
                <w:rFonts w:hint="eastAsia"/>
                <w:b/>
                <w:kern w:val="0"/>
                <w:sz w:val="30"/>
                <w:szCs w:val="30"/>
                <w:lang w:val="en-US" w:eastAsia="zh-CN"/>
              </w:rPr>
              <w:t>黄子凯</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07" w:hRule="atLeast"/>
          <w:jc w:val="center"/>
        </w:trPr>
        <w:tc>
          <w:tcPr>
            <w:tcW w:w="1908" w:type="dxa"/>
            <w:tcBorders>
              <w:top w:val="nil"/>
              <w:left w:val="nil"/>
              <w:bottom w:val="nil"/>
              <w:right w:val="nil"/>
            </w:tcBorders>
            <w:vAlign w:val="center"/>
          </w:tcPr>
          <w:p>
            <w:pPr>
              <w:spacing w:line="360" w:lineRule="exact"/>
              <w:rPr>
                <w:b/>
                <w:kern w:val="0"/>
                <w:sz w:val="30"/>
                <w:szCs w:val="30"/>
              </w:rPr>
            </w:pPr>
            <w:r>
              <w:rPr>
                <w:rFonts w:hint="eastAsia"/>
                <w:b/>
                <w:kern w:val="0"/>
                <w:sz w:val="30"/>
                <w:szCs w:val="30"/>
              </w:rPr>
              <w:t>学生学号：</w:t>
            </w:r>
          </w:p>
        </w:tc>
        <w:tc>
          <w:tcPr>
            <w:tcW w:w="5425" w:type="dxa"/>
            <w:tcBorders>
              <w:top w:val="single" w:color="auto" w:sz="4" w:space="0"/>
              <w:left w:val="nil"/>
              <w:bottom w:val="single" w:color="auto" w:sz="4" w:space="0"/>
              <w:right w:val="nil"/>
            </w:tcBorders>
            <w:vAlign w:val="center"/>
          </w:tcPr>
          <w:p>
            <w:pPr>
              <w:spacing w:line="360" w:lineRule="exact"/>
              <w:rPr>
                <w:rFonts w:hint="default" w:eastAsia="宋体"/>
                <w:b/>
                <w:kern w:val="0"/>
                <w:sz w:val="30"/>
                <w:szCs w:val="30"/>
                <w:lang w:val="en-US" w:eastAsia="zh-CN"/>
              </w:rPr>
            </w:pPr>
            <w:r>
              <w:rPr>
                <w:rFonts w:hint="eastAsia"/>
                <w:b/>
                <w:kern w:val="0"/>
                <w:sz w:val="30"/>
                <w:szCs w:val="30"/>
                <w:lang w:val="en-US" w:eastAsia="zh-CN"/>
              </w:rPr>
              <w:t>201630676744</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07" w:hRule="atLeast"/>
          <w:jc w:val="center"/>
        </w:trPr>
        <w:tc>
          <w:tcPr>
            <w:tcW w:w="1908" w:type="dxa"/>
            <w:tcBorders>
              <w:top w:val="nil"/>
              <w:left w:val="nil"/>
              <w:bottom w:val="nil"/>
              <w:right w:val="nil"/>
            </w:tcBorders>
            <w:vAlign w:val="center"/>
          </w:tcPr>
          <w:p>
            <w:pPr>
              <w:spacing w:line="360" w:lineRule="exact"/>
              <w:rPr>
                <w:b/>
                <w:kern w:val="0"/>
                <w:sz w:val="30"/>
                <w:szCs w:val="30"/>
              </w:rPr>
            </w:pPr>
            <w:r>
              <w:rPr>
                <w:rFonts w:hint="eastAsia"/>
                <w:b/>
                <w:kern w:val="0"/>
                <w:sz w:val="30"/>
                <w:szCs w:val="30"/>
              </w:rPr>
              <w:t>学生专业：</w:t>
            </w:r>
          </w:p>
        </w:tc>
        <w:tc>
          <w:tcPr>
            <w:tcW w:w="5425" w:type="dxa"/>
            <w:tcBorders>
              <w:top w:val="single" w:color="auto" w:sz="4" w:space="0"/>
              <w:left w:val="nil"/>
              <w:bottom w:val="single" w:color="auto" w:sz="4" w:space="0"/>
              <w:right w:val="nil"/>
            </w:tcBorders>
            <w:vAlign w:val="center"/>
          </w:tcPr>
          <w:p>
            <w:pPr>
              <w:spacing w:line="360" w:lineRule="exact"/>
              <w:rPr>
                <w:rFonts w:hint="eastAsia" w:eastAsia="宋体"/>
                <w:b/>
                <w:kern w:val="0"/>
                <w:sz w:val="30"/>
                <w:szCs w:val="30"/>
                <w:lang w:val="en-US" w:eastAsia="zh-CN"/>
              </w:rPr>
            </w:pPr>
            <w:r>
              <w:rPr>
                <w:rFonts w:hint="eastAsia"/>
                <w:b/>
                <w:kern w:val="0"/>
                <w:sz w:val="30"/>
                <w:szCs w:val="30"/>
                <w:lang w:val="en-US" w:eastAsia="zh-CN"/>
              </w:rPr>
              <w:t>软件工程</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07" w:hRule="atLeast"/>
          <w:jc w:val="center"/>
        </w:trPr>
        <w:tc>
          <w:tcPr>
            <w:tcW w:w="1908" w:type="dxa"/>
            <w:tcBorders>
              <w:top w:val="nil"/>
              <w:left w:val="nil"/>
              <w:bottom w:val="nil"/>
              <w:right w:val="nil"/>
            </w:tcBorders>
            <w:vAlign w:val="center"/>
          </w:tcPr>
          <w:p>
            <w:pPr>
              <w:rPr>
                <w:b/>
                <w:spacing w:val="20"/>
                <w:kern w:val="0"/>
                <w:sz w:val="30"/>
                <w:szCs w:val="30"/>
              </w:rPr>
            </w:pPr>
            <w:r>
              <w:rPr>
                <w:rFonts w:hint="eastAsia"/>
                <w:b/>
                <w:spacing w:val="20"/>
                <w:kern w:val="0"/>
                <w:sz w:val="30"/>
                <w:szCs w:val="30"/>
              </w:rPr>
              <w:t>开课学期：</w:t>
            </w:r>
          </w:p>
        </w:tc>
        <w:tc>
          <w:tcPr>
            <w:tcW w:w="5425" w:type="dxa"/>
            <w:tcBorders>
              <w:top w:val="single" w:color="auto" w:sz="4" w:space="0"/>
              <w:left w:val="nil"/>
              <w:bottom w:val="single" w:color="auto" w:sz="4" w:space="0"/>
              <w:right w:val="nil"/>
            </w:tcBorders>
            <w:vAlign w:val="center"/>
          </w:tcPr>
          <w:p>
            <w:pPr>
              <w:rPr>
                <w:b/>
                <w:kern w:val="0"/>
                <w:sz w:val="30"/>
                <w:szCs w:val="30"/>
              </w:rPr>
            </w:pPr>
            <w:r>
              <w:rPr>
                <w:rFonts w:hint="eastAsia"/>
                <w:b/>
                <w:kern w:val="0"/>
                <w:sz w:val="30"/>
                <w:szCs w:val="30"/>
              </w:rPr>
              <w:t>201</w:t>
            </w:r>
            <w:r>
              <w:rPr>
                <w:b/>
                <w:kern w:val="0"/>
                <w:sz w:val="30"/>
                <w:szCs w:val="30"/>
              </w:rPr>
              <w:t>8</w:t>
            </w:r>
            <w:r>
              <w:rPr>
                <w:rFonts w:hint="eastAsia"/>
                <w:b/>
                <w:kern w:val="0"/>
                <w:sz w:val="30"/>
                <w:szCs w:val="30"/>
              </w:rPr>
              <w:t>-201</w:t>
            </w:r>
            <w:r>
              <w:rPr>
                <w:b/>
                <w:kern w:val="0"/>
                <w:sz w:val="30"/>
                <w:szCs w:val="30"/>
              </w:rPr>
              <w:t>9</w:t>
            </w:r>
            <w:r>
              <w:rPr>
                <w:rFonts w:hint="eastAsia"/>
                <w:b/>
                <w:kern w:val="0"/>
                <w:sz w:val="30"/>
                <w:szCs w:val="30"/>
              </w:rPr>
              <w:t>第二学期</w:t>
            </w:r>
          </w:p>
        </w:tc>
      </w:tr>
    </w:tbl>
    <w:p>
      <w:pPr>
        <w:spacing w:before="156" w:beforeLines="50" w:after="156" w:afterLines="50"/>
        <w:rPr>
          <w:b/>
          <w:kern w:val="0"/>
          <w:sz w:val="30"/>
          <w:szCs w:val="30"/>
        </w:rPr>
      </w:pPr>
    </w:p>
    <w:p>
      <w:pPr>
        <w:spacing w:line="480" w:lineRule="exact"/>
        <w:jc w:val="center"/>
        <w:rPr>
          <w:rFonts w:hAnsi="黑体" w:eastAsia="黑体"/>
          <w:b/>
          <w:kern w:val="0"/>
          <w:sz w:val="32"/>
          <w:szCs w:val="32"/>
        </w:rPr>
      </w:pPr>
      <w:r>
        <w:rPr>
          <w:rFonts w:hint="eastAsia" w:hAnsi="黑体" w:eastAsia="黑体"/>
          <w:b/>
          <w:kern w:val="0"/>
          <w:sz w:val="32"/>
          <w:szCs w:val="32"/>
        </w:rPr>
        <w:t>软件学院</w:t>
      </w:r>
    </w:p>
    <w:p>
      <w:pPr>
        <w:spacing w:line="480" w:lineRule="exact"/>
        <w:jc w:val="center"/>
        <w:rPr>
          <w:rFonts w:hAnsi="黑体" w:eastAsia="黑体"/>
          <w:b/>
          <w:kern w:val="0"/>
          <w:sz w:val="32"/>
          <w:szCs w:val="32"/>
        </w:rPr>
      </w:pPr>
      <w:r>
        <w:rPr>
          <w:rFonts w:hint="eastAsia" w:hAnsi="黑体" w:eastAsia="黑体"/>
          <w:b/>
          <w:kern w:val="0"/>
          <w:sz w:val="32"/>
          <w:szCs w:val="32"/>
        </w:rPr>
        <w:t>201</w:t>
      </w:r>
      <w:r>
        <w:rPr>
          <w:rFonts w:hAnsi="黑体" w:eastAsia="黑体"/>
          <w:b/>
          <w:kern w:val="0"/>
          <w:sz w:val="32"/>
          <w:szCs w:val="32"/>
        </w:rPr>
        <w:t>9</w:t>
      </w:r>
      <w:r>
        <w:rPr>
          <w:rFonts w:hint="eastAsia" w:hAnsi="黑体" w:eastAsia="黑体"/>
          <w:b/>
          <w:kern w:val="0"/>
          <w:sz w:val="32"/>
          <w:szCs w:val="32"/>
        </w:rPr>
        <w:t>年</w:t>
      </w:r>
      <w:r>
        <w:rPr>
          <w:rFonts w:hAnsi="黑体" w:eastAsia="黑体"/>
          <w:b/>
          <w:kern w:val="0"/>
          <w:sz w:val="32"/>
          <w:szCs w:val="32"/>
        </w:rPr>
        <w:t>6</w:t>
      </w:r>
      <w:r>
        <w:rPr>
          <w:rFonts w:hint="eastAsia" w:hAnsi="黑体" w:eastAsia="黑体"/>
          <w:b/>
          <w:kern w:val="0"/>
          <w:sz w:val="32"/>
          <w:szCs w:val="32"/>
        </w:rPr>
        <w:t>月</w:t>
      </w:r>
    </w:p>
    <w:p>
      <w:pPr>
        <w:rPr>
          <w:rFonts w:hAnsi="黑体" w:eastAsia="黑体"/>
          <w:b/>
          <w:kern w:val="0"/>
          <w:sz w:val="36"/>
          <w:szCs w:val="36"/>
        </w:rPr>
        <w:sectPr>
          <w:headerReference r:id="rId3" w:type="default"/>
          <w:footerReference r:id="rId4" w:type="even"/>
          <w:pgSz w:w="11906" w:h="16838"/>
          <w:pgMar w:top="1440" w:right="1800" w:bottom="1440" w:left="1800" w:header="851" w:footer="992" w:gutter="0"/>
          <w:cols w:space="720" w:num="1"/>
          <w:docGrid w:type="lines" w:linePitch="312" w:charSpace="0"/>
        </w:sectPr>
      </w:pPr>
    </w:p>
    <w:p>
      <w:pPr>
        <w:keepNext w:val="0"/>
        <w:keepLines w:val="0"/>
        <w:pageBreakBefore w:val="0"/>
        <w:kinsoku/>
        <w:wordWrap/>
        <w:overflowPunct/>
        <w:topLinePunct w:val="0"/>
        <w:autoSpaceDE/>
        <w:autoSpaceDN/>
        <w:bidi w:val="0"/>
        <w:adjustRightInd w:val="0"/>
        <w:snapToGrid w:val="0"/>
        <w:spacing w:line="360" w:lineRule="auto"/>
        <w:jc w:val="center"/>
        <w:textAlignment w:val="auto"/>
        <w:rPr>
          <w:rFonts w:hint="default" w:ascii="宋体" w:hAnsi="宋体" w:eastAsia="宋体"/>
          <w:b/>
          <w:bCs/>
          <w:color w:val="000000" w:themeColor="text1"/>
          <w:sz w:val="30"/>
          <w:szCs w:val="30"/>
          <w:lang w:val="en-US" w:eastAsia="zh-CN"/>
          <w14:textFill>
            <w14:solidFill>
              <w14:schemeClr w14:val="tx1"/>
            </w14:solidFill>
          </w14:textFill>
        </w:rPr>
      </w:pPr>
      <w:r>
        <w:rPr>
          <w:rFonts w:hint="eastAsia" w:ascii="宋体" w:hAnsi="宋体"/>
          <w:b/>
          <w:bCs/>
          <w:color w:val="000000" w:themeColor="text1"/>
          <w:sz w:val="30"/>
          <w:szCs w:val="30"/>
          <w:lang w:val="en-US" w:eastAsia="zh-CN"/>
          <w14:textFill>
            <w14:solidFill>
              <w14:schemeClr w14:val="tx1"/>
            </w14:solidFill>
          </w14:textFill>
        </w:rPr>
        <w:t>微众银行区块链实训课程报告</w:t>
      </w:r>
    </w:p>
    <w:p>
      <w:pPr>
        <w:keepNext w:val="0"/>
        <w:keepLines w:val="0"/>
        <w:pageBreakBefore w:val="0"/>
        <w:kinsoku/>
        <w:wordWrap/>
        <w:overflowPunct/>
        <w:topLinePunct w:val="0"/>
        <w:autoSpaceDE/>
        <w:autoSpaceDN/>
        <w:bidi w:val="0"/>
        <w:adjustRightInd w:val="0"/>
        <w:snapToGrid w:val="0"/>
        <w:spacing w:line="360" w:lineRule="auto"/>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eastAsia" w:ascii="黑体" w:hAnsi="黑体" w:eastAsia="黑体" w:cs="黑体"/>
          <w:b/>
          <w:bCs/>
          <w:color w:val="000000" w:themeColor="text1"/>
          <w:sz w:val="24"/>
          <w:lang w:val="en-US" w:eastAsia="zh-CN"/>
          <w14:textFill>
            <w14:solidFill>
              <w14:schemeClr w14:val="tx1"/>
            </w14:solidFill>
          </w14:textFill>
        </w:rPr>
        <w:t>摘要</w:t>
      </w:r>
      <w:r>
        <w:rPr>
          <w:rFonts w:hint="eastAsia" w:ascii="黑体" w:hAnsi="黑体" w:eastAsia="黑体" w:cs="黑体"/>
          <w:color w:val="000000" w:themeColor="text1"/>
          <w:sz w:val="24"/>
          <w:lang w:val="en-US" w:eastAsia="zh-CN"/>
          <w14:textFill>
            <w14:solidFill>
              <w14:schemeClr w14:val="tx1"/>
            </w14:solidFill>
          </w14:textFill>
        </w:rPr>
        <w:t>：</w:t>
      </w:r>
      <w:r>
        <w:rPr>
          <w:rFonts w:hint="eastAsia" w:ascii="宋体" w:hAnsi="宋体" w:eastAsia="宋体" w:cs="宋体"/>
          <w:b w:val="0"/>
          <w:bCs w:val="0"/>
          <w:color w:val="000000" w:themeColor="text1"/>
          <w:sz w:val="24"/>
          <w:lang w:val="en-US" w:eastAsia="zh-CN"/>
          <w14:textFill>
            <w14:solidFill>
              <w14:schemeClr w14:val="tx1"/>
            </w14:solidFill>
          </w14:textFill>
        </w:rPr>
        <w:t>经过</w:t>
      </w:r>
      <w:r>
        <w:rPr>
          <w:rFonts w:hint="eastAsia" w:ascii="宋体" w:hAnsi="宋体" w:cs="宋体"/>
          <w:b w:val="0"/>
          <w:bCs w:val="0"/>
          <w:color w:val="000000" w:themeColor="text1"/>
          <w:sz w:val="24"/>
          <w:lang w:val="en-US" w:eastAsia="zh-CN"/>
          <w14:textFill>
            <w14:solidFill>
              <w14:schemeClr w14:val="tx1"/>
            </w14:solidFill>
          </w14:textFill>
        </w:rPr>
        <w:t>六周的微众银行区块链实训，我对区块链有了进一步的了解。本报告将对自己在六周内自己所学阐述理解以及对自己在小组分工内所做的工作进行介绍和总结，并发表自己的感想。</w:t>
      </w:r>
    </w:p>
    <w:p>
      <w:pPr>
        <w:keepNext w:val="0"/>
        <w:keepLines w:val="0"/>
        <w:pageBreakBefore w:val="0"/>
        <w:numPr>
          <w:ilvl w:val="0"/>
          <w:numId w:val="1"/>
        </w:numPr>
        <w:kinsoku/>
        <w:wordWrap/>
        <w:overflowPunct/>
        <w:topLinePunct w:val="0"/>
        <w:autoSpaceDE/>
        <w:autoSpaceDN/>
        <w:bidi w:val="0"/>
        <w:adjustRightInd w:val="0"/>
        <w:snapToGrid w:val="0"/>
        <w:spacing w:line="360" w:lineRule="auto"/>
        <w:textAlignment w:val="auto"/>
        <w:rPr>
          <w:rFonts w:hint="eastAsia" w:ascii="宋体" w:hAnsi="宋体" w:cs="宋体"/>
          <w:b/>
          <w:bCs/>
          <w:color w:val="000000" w:themeColor="text1"/>
          <w:sz w:val="24"/>
          <w:lang w:val="en-US" w:eastAsia="zh-CN"/>
          <w14:textFill>
            <w14:solidFill>
              <w14:schemeClr w14:val="tx1"/>
            </w14:solidFill>
          </w14:textFill>
        </w:rPr>
      </w:pPr>
      <w:r>
        <w:rPr>
          <w:rFonts w:hint="eastAsia" w:ascii="宋体" w:hAnsi="宋体" w:cs="宋体"/>
          <w:b/>
          <w:bCs/>
          <w:color w:val="000000" w:themeColor="text1"/>
          <w:sz w:val="24"/>
          <w:lang w:val="en-US" w:eastAsia="zh-CN"/>
          <w14:textFill>
            <w14:solidFill>
              <w14:schemeClr w14:val="tx1"/>
            </w14:solidFill>
          </w14:textFill>
        </w:rPr>
        <w:t>区块链介绍</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eastAsia" w:ascii="宋体" w:hAnsi="宋体" w:cs="宋体"/>
          <w:b w:val="0"/>
          <w:bCs w:val="0"/>
          <w:color w:val="000000" w:themeColor="text1"/>
          <w:sz w:val="24"/>
          <w:lang w:val="en-US" w:eastAsia="zh-CN"/>
          <w14:textFill>
            <w14:solidFill>
              <w14:schemeClr w14:val="tx1"/>
            </w14:solidFill>
          </w14:textFill>
        </w:rPr>
        <w:t>区块链（blockchain）是在比特币之后提出的一个概念，在中本聪关于比特币的</w:t>
      </w:r>
      <w:r>
        <w:rPr>
          <w:rFonts w:hint="default" w:ascii="宋体" w:hAnsi="宋体" w:cs="宋体"/>
          <w:b w:val="0"/>
          <w:bCs w:val="0"/>
          <w:color w:val="000000" w:themeColor="text1"/>
          <w:sz w:val="24"/>
          <w:lang w:val="en-US" w:eastAsia="zh-CN"/>
          <w14:textFill>
            <w14:solidFill>
              <w14:schemeClr w14:val="tx1"/>
            </w14:solidFill>
          </w14:textFill>
        </w:rPr>
        <w:fldChar w:fldCharType="begin"/>
      </w:r>
      <w:r>
        <w:rPr>
          <w:rFonts w:hint="default" w:ascii="宋体" w:hAnsi="宋体" w:cs="宋体"/>
          <w:b w:val="0"/>
          <w:bCs w:val="0"/>
          <w:color w:val="000000" w:themeColor="text1"/>
          <w:sz w:val="24"/>
          <w:lang w:val="en-US" w:eastAsia="zh-CN"/>
          <w14:textFill>
            <w14:solidFill>
              <w14:schemeClr w14:val="tx1"/>
            </w14:solidFill>
          </w14:textFill>
        </w:rPr>
        <w:instrText xml:space="preserve"> HYPERLINK "https://bitcoin.org/bitcoin.pdf" </w:instrText>
      </w:r>
      <w:r>
        <w:rPr>
          <w:rFonts w:hint="default" w:ascii="宋体" w:hAnsi="宋体" w:cs="宋体"/>
          <w:b w:val="0"/>
          <w:bCs w:val="0"/>
          <w:color w:val="000000" w:themeColor="text1"/>
          <w:sz w:val="24"/>
          <w:lang w:val="en-US" w:eastAsia="zh-CN"/>
          <w14:textFill>
            <w14:solidFill>
              <w14:schemeClr w14:val="tx1"/>
            </w14:solidFill>
          </w14:textFill>
        </w:rPr>
        <w:fldChar w:fldCharType="separate"/>
      </w:r>
      <w:r>
        <w:rPr>
          <w:rFonts w:hint="default" w:ascii="宋体" w:hAnsi="宋体" w:cs="宋体"/>
          <w:b w:val="0"/>
          <w:bCs w:val="0"/>
          <w:color w:val="000000" w:themeColor="text1"/>
          <w:sz w:val="24"/>
          <w:lang w:val="en-US" w:eastAsia="zh-CN"/>
          <w14:textFill>
            <w14:solidFill>
              <w14:schemeClr w14:val="tx1"/>
            </w14:solidFill>
          </w14:textFill>
        </w:rPr>
        <w:t>论文</w:t>
      </w:r>
      <w:r>
        <w:rPr>
          <w:rFonts w:hint="default" w:ascii="宋体" w:hAnsi="宋体" w:cs="宋体"/>
          <w:b w:val="0"/>
          <w:bCs w:val="0"/>
          <w:color w:val="000000" w:themeColor="text1"/>
          <w:sz w:val="24"/>
          <w:lang w:val="en-US" w:eastAsia="zh-CN"/>
          <w14:textFill>
            <w14:solidFill>
              <w14:schemeClr w14:val="tx1"/>
            </w14:solidFill>
          </w14:textFill>
        </w:rPr>
        <w:fldChar w:fldCharType="end"/>
      </w:r>
      <w:r>
        <w:rPr>
          <w:rFonts w:hint="eastAsia" w:ascii="宋体" w:hAnsi="宋体" w:cs="宋体"/>
          <w:b w:val="0"/>
          <w:bCs w:val="0"/>
          <w:color w:val="000000" w:themeColor="text1"/>
          <w:sz w:val="24"/>
          <w:lang w:val="en-US" w:eastAsia="zh-CN"/>
          <w14:textFill>
            <w14:solidFill>
              <w14:schemeClr w14:val="tx1"/>
            </w14:solidFill>
          </w14:textFill>
        </w:rPr>
        <w:t>[1]</w:t>
      </w:r>
      <w:r>
        <w:rPr>
          <w:rFonts w:hint="default" w:ascii="宋体" w:hAnsi="宋体" w:cs="宋体"/>
          <w:b w:val="0"/>
          <w:bCs w:val="0"/>
          <w:color w:val="000000" w:themeColor="text1"/>
          <w:sz w:val="24"/>
          <w:lang w:val="en-US" w:eastAsia="zh-CN"/>
          <w14:textFill>
            <w14:solidFill>
              <w14:schemeClr w14:val="tx1"/>
            </w14:solidFill>
          </w14:textFill>
        </w:rPr>
        <w:t>中没有直接引入blockchain的概念，而是以chain of block来描述一种数据结构。</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cs="宋体"/>
          <w:b w:val="0"/>
          <w:bCs w:val="0"/>
          <w:color w:val="000000" w:themeColor="text1"/>
          <w:sz w:val="24"/>
          <w:lang w:val="en-US" w:eastAsia="zh-CN"/>
          <w14:textFill>
            <w14:solidFill>
              <w14:schemeClr w14:val="tx1"/>
            </w14:solidFill>
          </w14:textFill>
        </w:rPr>
      </w:pPr>
      <w:r>
        <w:rPr>
          <w:rFonts w:hint="default" w:ascii="宋体" w:hAnsi="宋体" w:cs="宋体"/>
          <w:b w:val="0"/>
          <w:bCs w:val="0"/>
          <w:color w:val="000000" w:themeColor="text1"/>
          <w:sz w:val="24"/>
          <w:lang w:val="en-US" w:eastAsia="zh-CN"/>
          <w14:textFill>
            <w14:solidFill>
              <w14:schemeClr w14:val="tx1"/>
            </w14:solidFill>
          </w14:textFill>
        </w:rPr>
        <w:t>Chain of block是指由多个区块通过哈希（hash）串联成一条链式结构的数据组织方式。区块链则是采用多项技术交叉组合，维护管理这个chain of block数据结构，形成一个不可篡改的分布式账本的综合技术领域。</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default" w:ascii="宋体" w:hAnsi="宋体" w:cs="宋体"/>
          <w:b w:val="0"/>
          <w:bCs w:val="0"/>
          <w:color w:val="000000" w:themeColor="text1"/>
          <w:sz w:val="24"/>
          <w:lang w:val="en-US" w:eastAsia="zh-CN"/>
          <w14:textFill>
            <w14:solidFill>
              <w14:schemeClr w14:val="tx1"/>
            </w14:solidFill>
          </w14:textFill>
        </w:rPr>
        <w:t>区块链技术是一种在对等网络环境下，通过透明和可信规则，构建不可伪造、难以篡改和可追溯的块链式数据结构，实现和管理可信数据的产生、存取和使用的模式。技术架构上，区块链是由分布式架构与分布式存储、块链式数据结构、点对点网络、共识算法、密码学算法、博弈论、智能合约等多种信息技术共同组成的整体解决方案。</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default" w:ascii="宋体" w:hAnsi="宋体" w:cs="宋体"/>
          <w:b w:val="0"/>
          <w:bCs w:val="0"/>
          <w:color w:val="000000" w:themeColor="text1"/>
          <w:sz w:val="24"/>
          <w:lang w:val="en-US" w:eastAsia="zh-CN"/>
          <w14:textFill>
            <w14:solidFill>
              <w14:schemeClr w14:val="tx1"/>
            </w14:solidFill>
          </w14:textFill>
        </w:rPr>
        <w:t>区块链技术</w:t>
      </w:r>
      <w:r>
        <w:rPr>
          <w:rFonts w:hint="eastAsia" w:ascii="宋体" w:hAnsi="宋体" w:cs="宋体"/>
          <w:b w:val="0"/>
          <w:bCs w:val="0"/>
          <w:color w:val="000000" w:themeColor="text1"/>
          <w:sz w:val="24"/>
          <w:lang w:val="en-US" w:eastAsia="zh-CN"/>
          <w14:textFill>
            <w14:solidFill>
              <w14:schemeClr w14:val="tx1"/>
            </w14:solidFill>
          </w14:textFill>
        </w:rPr>
        <w:t>[2]</w:t>
      </w:r>
      <w:r>
        <w:rPr>
          <w:rFonts w:hint="default" w:ascii="宋体" w:hAnsi="宋体" w:cs="宋体"/>
          <w:b w:val="0"/>
          <w:bCs w:val="0"/>
          <w:color w:val="000000" w:themeColor="text1"/>
          <w:sz w:val="24"/>
          <w:lang w:val="en-US" w:eastAsia="zh-CN"/>
          <w14:textFill>
            <w14:solidFill>
              <w14:schemeClr w14:val="tx1"/>
            </w14:solidFill>
          </w14:textFill>
        </w:rPr>
        <w:t>和生态起源于比特币，随着金融、司法、供应链、文化娱乐、社会管理、物联网等更多行业对此领域技术的关注，希望将其技术价值应用到更广泛的分布式协作中，区块链技术和产品模式也在持续进化，FISCO BCOS区块链底层平台在区块链技术基础上，专注提升安全、性能、可用性、易用性、隐私保护、合规监管等方面的能力，和业界生态共同发展，体现多方参与、智能协同、专业分工、价值分享的效能。</w:t>
      </w:r>
    </w:p>
    <w:p>
      <w:pPr>
        <w:keepNext w:val="0"/>
        <w:keepLines w:val="0"/>
        <w:pageBreakBefore w:val="0"/>
        <w:numPr>
          <w:ilvl w:val="0"/>
          <w:numId w:val="1"/>
        </w:numPr>
        <w:kinsoku/>
        <w:wordWrap/>
        <w:overflowPunct/>
        <w:topLinePunct w:val="0"/>
        <w:autoSpaceDE/>
        <w:autoSpaceDN/>
        <w:bidi w:val="0"/>
        <w:adjustRightInd w:val="0"/>
        <w:snapToGrid w:val="0"/>
        <w:spacing w:line="360" w:lineRule="auto"/>
        <w:ind w:left="0" w:leftChars="0" w:firstLine="0" w:firstLineChars="0"/>
        <w:textAlignment w:val="auto"/>
        <w:rPr>
          <w:rFonts w:hint="eastAsia" w:ascii="宋体" w:hAnsi="宋体" w:cs="宋体"/>
          <w:b/>
          <w:bCs/>
          <w:color w:val="000000" w:themeColor="text1"/>
          <w:sz w:val="24"/>
          <w:lang w:val="en-US" w:eastAsia="zh-CN"/>
          <w14:textFill>
            <w14:solidFill>
              <w14:schemeClr w14:val="tx1"/>
            </w14:solidFill>
          </w14:textFill>
        </w:rPr>
      </w:pPr>
      <w:r>
        <w:rPr>
          <w:rFonts w:hint="eastAsia" w:ascii="宋体" w:hAnsi="宋体" w:cs="宋体"/>
          <w:b/>
          <w:bCs/>
          <w:color w:val="000000" w:themeColor="text1"/>
          <w:sz w:val="24"/>
          <w:lang w:val="en-US" w:eastAsia="zh-CN"/>
          <w14:textFill>
            <w14:solidFill>
              <w14:schemeClr w14:val="tx1"/>
            </w14:solidFill>
          </w14:textFill>
        </w:rPr>
        <w:t>联盟链与共有链的异同</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default" w:ascii="宋体" w:hAnsi="宋体" w:cs="宋体"/>
          <w:b w:val="0"/>
          <w:bCs w:val="0"/>
          <w:color w:val="000000" w:themeColor="text1"/>
          <w:sz w:val="24"/>
          <w:lang w:val="en-US" w:eastAsia="zh-CN"/>
          <w14:textFill>
            <w14:solidFill>
              <w14:schemeClr w14:val="tx1"/>
            </w14:solidFill>
          </w14:textFill>
        </w:rPr>
        <w:t>目前来说，根据不同的应用场景以及用户需求，行业里通常将区块链的类型分为公有链（Public Blockchain），联盟链（Consortium Blockchain）</w:t>
      </w:r>
      <w:r>
        <w:rPr>
          <w:rFonts w:hint="eastAsia" w:ascii="宋体" w:hAnsi="宋体" w:cs="宋体"/>
          <w:b w:val="0"/>
          <w:bCs w:val="0"/>
          <w:color w:val="000000" w:themeColor="text1"/>
          <w:sz w:val="24"/>
          <w:lang w:val="en-US" w:eastAsia="zh-CN"/>
          <w14:textFill>
            <w14:solidFill>
              <w14:schemeClr w14:val="tx1"/>
            </w14:solidFill>
          </w14:textFill>
        </w:rPr>
        <w:t>[3]</w:t>
      </w:r>
      <w:r>
        <w:rPr>
          <w:rFonts w:hint="default" w:ascii="宋体" w:hAnsi="宋体" w:cs="宋体"/>
          <w:b w:val="0"/>
          <w:bCs w:val="0"/>
          <w:color w:val="000000" w:themeColor="text1"/>
          <w:sz w:val="24"/>
          <w:lang w:val="en-US" w:eastAsia="zh-CN"/>
          <w14:textFill>
            <w14:solidFill>
              <w14:schemeClr w14:val="tx1"/>
            </w14:solidFill>
          </w14:textFill>
        </w:rPr>
        <w:t>，私有链（Private Blockchain）。</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default" w:ascii="宋体" w:hAnsi="宋体" w:cs="宋体"/>
          <w:b w:val="0"/>
          <w:bCs w:val="0"/>
          <w:color w:val="000000" w:themeColor="text1"/>
          <w:sz w:val="24"/>
          <w:lang w:val="en-US" w:eastAsia="zh-CN"/>
          <w14:textFill>
            <w14:solidFill>
              <w14:schemeClr w14:val="tx1"/>
            </w14:solidFill>
          </w14:textFill>
        </w:rPr>
        <w:t>其中去中心化程度最高的是公有链。这种以比特币以及以太坊为代表的公有区块链，不受第三方机构控制，世界上所有的人都可</w:t>
      </w:r>
      <w:r>
        <w:rPr>
          <w:rFonts w:hint="eastAsia" w:ascii="宋体" w:hAnsi="宋体" w:cs="宋体"/>
          <w:b w:val="0"/>
          <w:bCs w:val="0"/>
          <w:color w:val="000000" w:themeColor="text1"/>
          <w:sz w:val="24"/>
          <w:lang w:val="en-US" w:eastAsia="zh-CN"/>
          <w14:textFill>
            <w14:solidFill>
              <w14:schemeClr w14:val="tx1"/>
            </w14:solidFill>
          </w14:textFill>
        </w:rPr>
        <w:t>随时随地甚至匿名</w:t>
      </w:r>
      <w:r>
        <w:rPr>
          <w:rFonts w:hint="default" w:ascii="宋体" w:hAnsi="宋体" w:cs="宋体"/>
          <w:b w:val="0"/>
          <w:bCs w:val="0"/>
          <w:color w:val="000000" w:themeColor="text1"/>
          <w:sz w:val="24"/>
          <w:lang w:val="en-US" w:eastAsia="zh-CN"/>
          <w14:textFill>
            <w14:solidFill>
              <w14:schemeClr w14:val="tx1"/>
            </w14:solidFill>
          </w14:textFill>
        </w:rPr>
        <w:t>读取链上的数据记录、参与交易以及竞争新区块的记账权等。程序开发者无权干涉用户，各参与者（即节点）可自由加入以及退出网络，并按照意愿进行相关操作。</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pPr>
      <w:r>
        <w:rPr>
          <w:rFonts w:hint="default" w:ascii="宋体" w:hAnsi="宋体" w:cs="宋体"/>
          <w:b w:val="0"/>
          <w:bCs w:val="0"/>
          <w:color w:val="000000" w:themeColor="text1"/>
          <w:sz w:val="24"/>
          <w:lang w:val="en-US" w:eastAsia="zh-CN"/>
          <w14:textFill>
            <w14:solidFill>
              <w14:schemeClr w14:val="tx1"/>
            </w14:solidFill>
          </w14:textFill>
        </w:rPr>
        <w:t>私有链指一个主体（如一个机构或一个自然人）所有，私有化的管理和使用的链</w:t>
      </w:r>
      <w:r>
        <w:rPr>
          <w:rFonts w:hint="eastAsia" w:ascii="宋体" w:hAnsi="宋体" w:cs="宋体"/>
          <w:b w:val="0"/>
          <w:bCs w:val="0"/>
          <w:color w:val="000000" w:themeColor="text1"/>
          <w:sz w:val="24"/>
          <w:lang w:val="en-US" w:eastAsia="zh-CN"/>
          <w14:textFill>
            <w14:solidFill>
              <w14:schemeClr w14:val="tx1"/>
            </w14:solidFill>
          </w14:textFill>
        </w:rPr>
        <w:t>，</w:t>
      </w:r>
      <w:r>
        <w:rPr>
          <w:rFonts w:hint="default" w:ascii="宋体" w:hAnsi="宋体" w:cs="宋体"/>
          <w:b w:val="0"/>
          <w:bCs w:val="0"/>
          <w:color w:val="000000" w:themeColor="text1"/>
          <w:sz w:val="24"/>
          <w:lang w:val="en-US" w:eastAsia="zh-CN"/>
          <w14:textFill>
            <w14:solidFill>
              <w14:schemeClr w14:val="tx1"/>
            </w14:solidFill>
          </w14:textFill>
        </w:rPr>
        <w:t>私有区块链</w:t>
      </w:r>
      <w:r>
        <w:rPr>
          <w:rFonts w:hint="eastAsia" w:ascii="宋体" w:hAnsi="宋体" w:cs="宋体"/>
          <w:b w:val="0"/>
          <w:bCs w:val="0"/>
          <w:color w:val="000000" w:themeColor="text1"/>
          <w:sz w:val="24"/>
          <w:lang w:val="en-US" w:eastAsia="zh-CN"/>
          <w14:textFill>
            <w14:solidFill>
              <w14:schemeClr w14:val="tx1"/>
            </w14:solidFill>
          </w14:textFill>
        </w:rPr>
        <w:t>与公有链</w:t>
      </w:r>
      <w:r>
        <w:rPr>
          <w:rFonts w:hint="default" w:ascii="宋体" w:hAnsi="宋体" w:cs="宋体"/>
          <w:b w:val="0"/>
          <w:bCs w:val="0"/>
          <w:color w:val="000000" w:themeColor="text1"/>
          <w:sz w:val="24"/>
          <w:lang w:val="en-US" w:eastAsia="zh-CN"/>
          <w14:textFill>
            <w14:solidFill>
              <w14:schemeClr w14:val="tx1"/>
            </w14:solidFill>
          </w14:textFill>
        </w:rPr>
        <w:t>完全相反，该网络的写入权限由某个组织或者机构全权控制，数据读取权限受组织规定，要么对外开放、要么具有一定程度的访问限制。简单来说，可以将其理解为一个弱中心化或者多中心化的系统。由于参与节点具有严格限制且少；与公有链相比，私有链达成共识的时间相对较短、交易速度更快、效率更高、成本更低。不过这种类型的区块链更适合于特定机构内部使用，比如Linux基金会。</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default" w:ascii="宋体" w:hAnsi="宋体" w:cs="宋体"/>
          <w:b w:val="0"/>
          <w:bCs w:val="0"/>
          <w:color w:val="000000" w:themeColor="text1"/>
          <w:sz w:val="24"/>
          <w:lang w:val="en-US" w:eastAsia="zh-CN"/>
          <w14:textFill>
            <w14:solidFill>
              <w14:schemeClr w14:val="tx1"/>
            </w14:solidFill>
          </w14:textFill>
        </w:rPr>
        <w:t>联盟链通常是指多个主体达成一定的协议，或建立了一个业务联盟后，多方共同组建的链，加入联盟链的成员需要经过验证，一般是身份可知的。正因为有准入机制，所以联盟链也通常被称为“许可链”。</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default" w:ascii="宋体" w:hAnsi="宋体" w:cs="宋体"/>
          <w:b w:val="0"/>
          <w:bCs w:val="0"/>
          <w:color w:val="000000" w:themeColor="text1"/>
          <w:sz w:val="24"/>
          <w:lang w:val="en-US" w:eastAsia="zh-CN"/>
          <w14:textFill>
            <w14:solidFill>
              <w14:schemeClr w14:val="tx1"/>
            </w14:solidFill>
          </w14:textFill>
        </w:rPr>
        <w:t>因为联盟链从组建、加入、运营、交易等环节有准入和身份管理，在链上的操作可以用权限进行管控，共识方面一般采用PBFT等基于多方多轮验证投票的共识机制，不采用POW挖矿的高能耗机制，网络规模相对可控，在交易时延性、事务一致性和确定性、并发和容量方面都可以进行大幅的优化。</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default" w:ascii="宋体" w:hAnsi="宋体" w:cs="宋体"/>
          <w:b w:val="0"/>
          <w:bCs w:val="0"/>
          <w:color w:val="000000" w:themeColor="text1"/>
          <w:sz w:val="24"/>
          <w:lang w:val="en-US" w:eastAsia="zh-CN"/>
          <w14:textFill>
            <w14:solidFill>
              <w14:schemeClr w14:val="tx1"/>
            </w14:solidFill>
          </w14:textFill>
        </w:rPr>
        <w:t>联盟链在继承区块链技术的优势的同时，更适合性能容量要求高，强调监管、合规的敏感业务场景，如金融、司法、以及大量和实体经济相关的业务。联盟链的路线，兼顾了业务合规稳定和业务创新，也是国家和行业鼓励发展的方向。</w:t>
      </w:r>
    </w:p>
    <w:p>
      <w:pPr>
        <w:keepNext w:val="0"/>
        <w:keepLines w:val="0"/>
        <w:pageBreakBefore w:val="0"/>
        <w:numPr>
          <w:ilvl w:val="0"/>
          <w:numId w:val="1"/>
        </w:numPr>
        <w:kinsoku/>
        <w:wordWrap/>
        <w:overflowPunct/>
        <w:topLinePunct w:val="0"/>
        <w:autoSpaceDE/>
        <w:autoSpaceDN/>
        <w:bidi w:val="0"/>
        <w:adjustRightInd w:val="0"/>
        <w:snapToGrid w:val="0"/>
        <w:spacing w:line="360" w:lineRule="auto"/>
        <w:ind w:left="0" w:leftChars="0" w:firstLine="0" w:firstLineChars="0"/>
        <w:textAlignment w:val="auto"/>
        <w:rPr>
          <w:rFonts w:hint="eastAsia" w:ascii="宋体" w:hAnsi="宋体" w:cs="宋体"/>
          <w:b/>
          <w:bCs/>
          <w:color w:val="000000" w:themeColor="text1"/>
          <w:sz w:val="24"/>
          <w:lang w:val="en-US" w:eastAsia="zh-CN"/>
          <w14:textFill>
            <w14:solidFill>
              <w14:schemeClr w14:val="tx1"/>
            </w14:solidFill>
          </w14:textFill>
        </w:rPr>
      </w:pPr>
      <w:r>
        <w:rPr>
          <w:rFonts w:hint="eastAsia" w:ascii="宋体" w:hAnsi="宋体" w:cs="宋体"/>
          <w:b/>
          <w:bCs/>
          <w:color w:val="000000" w:themeColor="text1"/>
          <w:sz w:val="24"/>
          <w:lang w:val="en-US" w:eastAsia="zh-CN"/>
          <w14:textFill>
            <w14:solidFill>
              <w14:schemeClr w14:val="tx1"/>
            </w14:solidFill>
          </w14:textFill>
        </w:rPr>
        <w:t>信任链是如何建立的？</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cs="宋体"/>
          <w:b w:val="0"/>
          <w:bCs w:val="0"/>
          <w:color w:val="000000" w:themeColor="text1"/>
          <w:sz w:val="24"/>
          <w:lang w:val="en-US" w:eastAsia="zh-CN"/>
          <w14:textFill>
            <w14:solidFill>
              <w14:schemeClr w14:val="tx1"/>
            </w14:solidFill>
          </w14:textFill>
        </w:rPr>
      </w:pPr>
      <w:r>
        <w:rPr>
          <w:rFonts w:hint="eastAsia" w:ascii="宋体" w:hAnsi="宋体" w:cs="宋体"/>
          <w:b w:val="0"/>
          <w:bCs w:val="0"/>
          <w:color w:val="000000" w:themeColor="text1"/>
          <w:sz w:val="24"/>
          <w:lang w:val="en-US" w:eastAsia="zh-CN"/>
          <w14:textFill>
            <w14:solidFill>
              <w14:schemeClr w14:val="tx1"/>
            </w14:solidFill>
          </w14:textFill>
        </w:rPr>
        <w:t>传统物联网已经不能满足用户的隐私和信息安全，访问控制和数据也受到外界威胁。在隐私保护方面，个人隐私通过标 签嵌入等行为被暴露；射频识别的跟踪破坏用户隐私；信息在服务器传输过程容易受到攻击和泄露；另外，传统信道已经不 能满足隐私保护的需求，感应器和定位系统等设备无法保证完全保护用户隐私数据。</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eastAsia" w:ascii="宋体" w:hAnsi="宋体" w:cs="宋体"/>
          <w:b w:val="0"/>
          <w:bCs w:val="0"/>
          <w:color w:val="000000" w:themeColor="text1"/>
          <w:sz w:val="24"/>
          <w:lang w:val="en-US" w:eastAsia="zh-CN"/>
          <w14:textFill>
            <w14:solidFill>
              <w14:schemeClr w14:val="tx1"/>
            </w14:solidFill>
          </w14:textFill>
        </w:rPr>
        <w:t>进行互联网交易时，人们通常无法确认交易是否安全，对方是否值得信任。不完善的金融体制，导致人与人之间的信任也变得脆弱。</w:t>
      </w:r>
      <w:r>
        <w:rPr>
          <w:rFonts w:hint="default" w:ascii="宋体" w:hAnsi="宋体" w:cs="宋体"/>
          <w:b w:val="0"/>
          <w:bCs w:val="0"/>
          <w:color w:val="000000" w:themeColor="text1"/>
          <w:sz w:val="24"/>
          <w:lang w:val="en-US" w:eastAsia="zh-CN"/>
          <w14:textFill>
            <w14:solidFill>
              <w14:schemeClr w14:val="tx1"/>
            </w14:solidFill>
          </w14:textFill>
        </w:rPr>
        <w:t>安全性是个很大的话题，尤其是构建在分布式网络上多方参与的区块链系统。</w:t>
      </w:r>
      <w:r>
        <w:rPr>
          <w:rFonts w:hint="eastAsia" w:ascii="宋体" w:hAnsi="宋体" w:cs="宋体"/>
          <w:b w:val="0"/>
          <w:bCs w:val="0"/>
          <w:color w:val="000000" w:themeColor="text1"/>
          <w:sz w:val="24"/>
          <w:lang w:val="en-US" w:eastAsia="zh-CN"/>
          <w14:textFill>
            <w14:solidFill>
              <w14:schemeClr w14:val="tx1"/>
            </w14:solidFill>
          </w14:textFill>
        </w:rPr>
        <w:t>[4]</w:t>
      </w:r>
      <w:r>
        <w:rPr>
          <w:rFonts w:hint="default" w:ascii="宋体" w:hAnsi="宋体" w:cs="宋体"/>
          <w:b w:val="0"/>
          <w:bCs w:val="0"/>
          <w:color w:val="000000" w:themeColor="text1"/>
          <w:sz w:val="24"/>
          <w:lang w:val="en-US" w:eastAsia="zh-CN"/>
          <w14:textFill>
            <w14:solidFill>
              <w14:schemeClr w14:val="tx1"/>
            </w14:solidFill>
          </w14:textFill>
        </w:rPr>
        <w:t>在系统层面，需要关注网络攻击、系统渗透、数据破坏和泄漏的问题，在业务层面需要关注越权操作、逻辑错误、系统稳定性造成的资产损失、隐私被侵害等问题。安全性的保障要关注”木桶的短板“，需要有综合性的防护策略，提供多层面，全面的安全防护，满足高要求的安全标准，并提供安全方面的最佳实践，对齐所有参与者的安全级别，保障全网安全。</w:t>
      </w:r>
      <w:r>
        <w:rPr>
          <w:rFonts w:hint="eastAsia" w:ascii="宋体" w:hAnsi="宋体" w:cs="宋体"/>
          <w:b w:val="0"/>
          <w:bCs w:val="0"/>
          <w:color w:val="000000" w:themeColor="text1"/>
          <w:sz w:val="24"/>
          <w:lang w:val="en-US" w:eastAsia="zh-CN"/>
          <w14:textFill>
            <w14:solidFill>
              <w14:schemeClr w14:val="tx1"/>
            </w14:solidFill>
          </w14:textFill>
        </w:rPr>
        <w:t>而区块链去中心化、不可篡改，通过以下的技术基础解决信任问题：</w:t>
      </w:r>
    </w:p>
    <w:p>
      <w:pPr>
        <w:keepNext w:val="0"/>
        <w:keepLines w:val="0"/>
        <w:pageBreakBefore w:val="0"/>
        <w:kinsoku/>
        <w:wordWrap/>
        <w:overflowPunct/>
        <w:topLinePunct w:val="0"/>
        <w:autoSpaceDE/>
        <w:autoSpaceDN/>
        <w:bidi w:val="0"/>
        <w:adjustRightInd w:val="0"/>
        <w:snapToGrid w:val="0"/>
        <w:spacing w:line="360" w:lineRule="auto"/>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eastAsia" w:ascii="宋体" w:hAnsi="宋体" w:cs="宋体"/>
          <w:b/>
          <w:bCs/>
          <w:color w:val="000000" w:themeColor="text1"/>
          <w:sz w:val="24"/>
          <w:lang w:val="en-US" w:eastAsia="zh-CN"/>
          <w14:textFill>
            <w14:solidFill>
              <w14:schemeClr w14:val="tx1"/>
            </w14:solidFill>
          </w14:textFill>
        </w:rPr>
        <w:t>3.1共识机制</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cs="宋体"/>
          <w:b w:val="0"/>
          <w:bCs w:val="0"/>
          <w:color w:val="000000" w:themeColor="text1"/>
          <w:sz w:val="24"/>
          <w:lang w:val="en-US" w:eastAsia="zh-CN"/>
          <w14:textFill>
            <w14:solidFill>
              <w14:schemeClr w14:val="tx1"/>
            </w14:solidFill>
          </w14:textFill>
        </w:rPr>
      </w:pPr>
      <w:r>
        <w:rPr>
          <w:rFonts w:hint="eastAsia" w:ascii="宋体" w:hAnsi="宋体" w:cs="宋体"/>
          <w:b w:val="0"/>
          <w:bCs w:val="0"/>
          <w:color w:val="000000" w:themeColor="text1"/>
          <w:sz w:val="24"/>
          <w:lang w:val="en-US" w:eastAsia="zh-CN"/>
          <w14:textFill>
            <w14:solidFill>
              <w14:schemeClr w14:val="tx1"/>
            </w14:solidFill>
          </w14:textFill>
        </w:rPr>
        <w:t>共识机制其实就是构建机器信任的保证，是区块链领域的核心概念，无共识，不区块链。区块链作为一个分布式系统，可以由不同的节点共同参与计算、共同见证交易的执行过程，并确认最终计算结果。协同这些松散耦合、互不信任的参与者达成信任关系，并保障一致性，持续性协作的过程，可以抽象为“共识”过程，所牵涉的算法和策略统称为共识机制。</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cs="宋体"/>
          <w:b w:val="0"/>
          <w:bCs w:val="0"/>
          <w:color w:val="000000" w:themeColor="text1"/>
          <w:sz w:val="24"/>
          <w:lang w:val="en-US" w:eastAsia="zh-CN"/>
          <w14:textFill>
            <w14:solidFill>
              <w14:schemeClr w14:val="tx1"/>
            </w14:solidFill>
          </w14:textFill>
        </w:rPr>
      </w:pPr>
      <w:r>
        <w:rPr>
          <w:rFonts w:hint="default" w:ascii="宋体" w:hAnsi="宋体" w:cs="宋体"/>
          <w:b w:val="0"/>
          <w:bCs w:val="0"/>
          <w:color w:val="000000" w:themeColor="text1"/>
          <w:sz w:val="24"/>
          <w:lang w:val="en-US" w:eastAsia="zh-CN"/>
          <w14:textFill>
            <w14:solidFill>
              <w14:schemeClr w14:val="tx1"/>
            </w14:solidFill>
          </w14:textFill>
        </w:rPr>
        <w:t>共识算法需要解决的几个核心问题是：选出在整个系统中具有记账权的角色，做为leader发起一次记账</w:t>
      </w:r>
      <w:r>
        <w:rPr>
          <w:rFonts w:hint="eastAsia" w:ascii="宋体" w:hAnsi="宋体" w:cs="宋体"/>
          <w:b w:val="0"/>
          <w:bCs w:val="0"/>
          <w:color w:val="000000" w:themeColor="text1"/>
          <w:sz w:val="24"/>
          <w:lang w:val="en-US" w:eastAsia="zh-CN"/>
          <w14:textFill>
            <w14:solidFill>
              <w14:schemeClr w14:val="tx1"/>
            </w14:solidFill>
          </w14:textFill>
        </w:rPr>
        <w:t>；</w:t>
      </w:r>
      <w:r>
        <w:rPr>
          <w:rFonts w:hint="default" w:ascii="宋体" w:hAnsi="宋体" w:cs="宋体"/>
          <w:b w:val="0"/>
          <w:bCs w:val="0"/>
          <w:color w:val="000000" w:themeColor="text1"/>
          <w:sz w:val="24"/>
          <w:lang w:val="en-US" w:eastAsia="zh-CN"/>
          <w14:textFill>
            <w14:solidFill>
              <w14:schemeClr w14:val="tx1"/>
            </w14:solidFill>
          </w14:textFill>
        </w:rPr>
        <w:t>参与者采用不可否认和不能篡改的算法，进行多层面验证后，采纳Leader给出的记账</w:t>
      </w:r>
      <w:r>
        <w:rPr>
          <w:rFonts w:hint="eastAsia" w:ascii="宋体" w:hAnsi="宋体" w:cs="宋体"/>
          <w:b w:val="0"/>
          <w:bCs w:val="0"/>
          <w:color w:val="000000" w:themeColor="text1"/>
          <w:sz w:val="24"/>
          <w:lang w:val="en-US" w:eastAsia="zh-CN"/>
          <w14:textFill>
            <w14:solidFill>
              <w14:schemeClr w14:val="tx1"/>
            </w14:solidFill>
          </w14:textFill>
        </w:rPr>
        <w:t>；</w:t>
      </w:r>
      <w:r>
        <w:rPr>
          <w:rFonts w:hint="default" w:ascii="宋体" w:hAnsi="宋体" w:cs="宋体"/>
          <w:b w:val="0"/>
          <w:bCs w:val="0"/>
          <w:color w:val="000000" w:themeColor="text1"/>
          <w:sz w:val="24"/>
          <w:lang w:val="en-US" w:eastAsia="zh-CN"/>
          <w14:textFill>
            <w14:solidFill>
              <w14:schemeClr w14:val="tx1"/>
            </w14:solidFill>
          </w14:textFill>
        </w:rPr>
        <w:t>通过数据同步和分布式一致性协作，保证所有参与者最终收到的结果都是一致的，无错</w:t>
      </w:r>
      <w:r>
        <w:rPr>
          <w:rFonts w:hint="eastAsia" w:ascii="宋体" w:hAnsi="宋体" w:cs="宋体"/>
          <w:b w:val="0"/>
          <w:bCs w:val="0"/>
          <w:color w:val="000000" w:themeColor="text1"/>
          <w:sz w:val="24"/>
          <w:lang w:val="en-US" w:eastAsia="zh-CN"/>
          <w14:textFill>
            <w14:solidFill>
              <w14:schemeClr w14:val="tx1"/>
            </w14:solidFill>
          </w14:textFill>
        </w:rPr>
        <w:t>的。</w:t>
      </w:r>
    </w:p>
    <w:p>
      <w:pPr>
        <w:keepNext w:val="0"/>
        <w:keepLines w:val="0"/>
        <w:pageBreakBefore w:val="0"/>
        <w:kinsoku/>
        <w:wordWrap/>
        <w:overflowPunct/>
        <w:topLinePunct w:val="0"/>
        <w:autoSpaceDE/>
        <w:autoSpaceDN/>
        <w:bidi w:val="0"/>
        <w:adjustRightInd w:val="0"/>
        <w:snapToGrid w:val="0"/>
        <w:spacing w:line="360" w:lineRule="auto"/>
        <w:textAlignment w:val="auto"/>
        <w:rPr>
          <w:rFonts w:hint="eastAsia" w:ascii="宋体" w:hAnsi="宋体" w:cs="宋体"/>
          <w:b/>
          <w:bCs/>
          <w:color w:val="000000" w:themeColor="text1"/>
          <w:sz w:val="24"/>
          <w:lang w:val="en-US" w:eastAsia="zh-CN"/>
          <w14:textFill>
            <w14:solidFill>
              <w14:schemeClr w14:val="tx1"/>
            </w14:solidFill>
          </w14:textFill>
        </w:rPr>
      </w:pPr>
      <w:r>
        <w:rPr>
          <w:rFonts w:hint="eastAsia" w:ascii="宋体" w:hAnsi="宋体" w:cs="宋体"/>
          <w:b/>
          <w:bCs/>
          <w:color w:val="000000" w:themeColor="text1"/>
          <w:sz w:val="24"/>
          <w:lang w:val="en-US" w:eastAsia="zh-CN"/>
          <w14:textFill>
            <w14:solidFill>
              <w14:schemeClr w14:val="tx1"/>
            </w14:solidFill>
          </w14:textFill>
        </w:rPr>
        <w:t>3.2智能合约</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default" w:ascii="宋体" w:hAnsi="宋体" w:cs="宋体"/>
          <w:b w:val="0"/>
          <w:bCs w:val="0"/>
          <w:color w:val="000000" w:themeColor="text1"/>
          <w:sz w:val="24"/>
          <w:lang w:val="en-US" w:eastAsia="zh-CN"/>
          <w14:textFill>
            <w14:solidFill>
              <w14:schemeClr w14:val="tx1"/>
            </w14:solidFill>
          </w14:textFill>
        </w:rPr>
        <w:t>智能合约概念于1995年由Nick Szabo首次提出，指以数字形式定义的能自动执行条款的合约，数字形式意味着合约必须用计算机代码实现，因为只要参与方达成协定，智能合约建立的权利和义务，就会被自动执行，且结果不能被否认。</w:t>
      </w:r>
    </w:p>
    <w:p>
      <w:pPr>
        <w:keepNext w:val="0"/>
        <w:keepLines w:val="0"/>
        <w:pageBreakBefore w:val="0"/>
        <w:kinsoku/>
        <w:wordWrap/>
        <w:overflowPunct/>
        <w:topLinePunct w:val="0"/>
        <w:autoSpaceDE/>
        <w:autoSpaceDN/>
        <w:bidi w:val="0"/>
        <w:adjustRightInd w:val="0"/>
        <w:snapToGrid w:val="0"/>
        <w:spacing w:line="360" w:lineRule="auto"/>
        <w:textAlignment w:val="auto"/>
        <w:rPr>
          <w:rFonts w:hint="eastAsia" w:ascii="宋体" w:hAnsi="宋体" w:cs="宋体"/>
          <w:b w:val="0"/>
          <w:bCs w:val="0"/>
          <w:color w:val="000000" w:themeColor="text1"/>
          <w:sz w:val="24"/>
          <w:lang w:val="en-US" w:eastAsia="zh-CN"/>
          <w14:textFill>
            <w14:solidFill>
              <w14:schemeClr w14:val="tx1"/>
            </w14:solidFill>
          </w14:textFill>
        </w:rPr>
      </w:pPr>
      <w:r>
        <w:rPr>
          <w:rFonts w:hint="eastAsia" w:ascii="宋体" w:hAnsi="宋体" w:cs="宋体"/>
          <w:b w:val="0"/>
          <w:bCs w:val="0"/>
          <w:color w:val="000000" w:themeColor="text1"/>
          <w:sz w:val="24"/>
          <w:lang w:val="en-US" w:eastAsia="zh-CN"/>
          <w14:textFill>
            <w14:solidFill>
              <w14:schemeClr w14:val="tx1"/>
            </w14:solidFill>
          </w14:textFill>
        </w:rPr>
        <w:t>与传统合约相比，智能合约有以下优点：</w:t>
      </w:r>
    </w:p>
    <w:p>
      <w:pPr>
        <w:keepNext w:val="0"/>
        <w:keepLines w:val="0"/>
        <w:pageBreakBefore w:val="0"/>
        <w:kinsoku/>
        <w:wordWrap/>
        <w:overflowPunct/>
        <w:topLinePunct w:val="0"/>
        <w:autoSpaceDE/>
        <w:autoSpaceDN/>
        <w:bidi w:val="0"/>
        <w:adjustRightInd w:val="0"/>
        <w:snapToGrid w:val="0"/>
        <w:spacing w:line="360" w:lineRule="auto"/>
        <w:jc w:val="center"/>
        <w:textAlignment w:val="auto"/>
      </w:pPr>
      <w:r>
        <w:drawing>
          <wp:inline distT="0" distB="0" distL="114300" distR="114300">
            <wp:extent cx="3322320" cy="201168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a:srcRect/>
                    <a:stretch>
                      <a:fillRect/>
                    </a:stretch>
                  </pic:blipFill>
                  <pic:spPr>
                    <a:xfrm>
                      <a:off x="0" y="0"/>
                      <a:ext cx="3322320" cy="201168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val="0"/>
        <w:snapToGrid w:val="0"/>
        <w:spacing w:line="360" w:lineRule="auto"/>
        <w:jc w:val="center"/>
        <w:textAlignment w:val="auto"/>
        <w:rPr>
          <w:rFonts w:hint="default" w:eastAsia="宋体"/>
          <w:lang w:val="en-US" w:eastAsia="zh-CN"/>
        </w:rPr>
      </w:pPr>
      <w:r>
        <w:rPr>
          <w:rFonts w:hint="eastAsia"/>
          <w:lang w:val="en-US" w:eastAsia="zh-CN"/>
        </w:rPr>
        <w:t>图一 智能合约</w:t>
      </w:r>
    </w:p>
    <w:p>
      <w:pPr>
        <w:keepNext w:val="0"/>
        <w:keepLines w:val="0"/>
        <w:pageBreakBefore w:val="0"/>
        <w:kinsoku/>
        <w:wordWrap/>
        <w:overflowPunct/>
        <w:topLinePunct w:val="0"/>
        <w:autoSpaceDE/>
        <w:autoSpaceDN/>
        <w:bidi w:val="0"/>
        <w:adjustRightInd w:val="0"/>
        <w:snapToGrid w:val="0"/>
        <w:spacing w:line="360" w:lineRule="auto"/>
        <w:textAlignment w:val="auto"/>
        <w:rPr>
          <w:rFonts w:hint="eastAsia" w:ascii="宋体" w:hAnsi="宋体" w:cs="宋体"/>
          <w:b w:val="0"/>
          <w:bCs w:val="0"/>
          <w:color w:val="000000" w:themeColor="text1"/>
          <w:sz w:val="24"/>
          <w:lang w:val="en-US" w:eastAsia="zh-CN"/>
          <w14:textFill>
            <w14:solidFill>
              <w14:schemeClr w14:val="tx1"/>
            </w14:solidFill>
          </w14:textFill>
        </w:rPr>
      </w:pPr>
      <w:r>
        <w:rPr>
          <w:rFonts w:hint="eastAsia" w:ascii="宋体" w:hAnsi="宋体" w:cs="宋体"/>
          <w:b/>
          <w:bCs/>
          <w:color w:val="000000" w:themeColor="text1"/>
          <w:sz w:val="24"/>
          <w:lang w:val="en-US" w:eastAsia="zh-CN"/>
          <w14:textFill>
            <w14:solidFill>
              <w14:schemeClr w14:val="tx1"/>
            </w14:solidFill>
          </w14:textFill>
        </w:rPr>
        <w:t>3.2.1 智能判断，提高合约执行效率</w:t>
      </w:r>
      <w:r>
        <w:rPr>
          <w:rFonts w:hint="eastAsia" w:ascii="宋体" w:hAnsi="宋体" w:cs="宋体"/>
          <w:b w:val="0"/>
          <w:bCs w:val="0"/>
          <w:color w:val="000000" w:themeColor="text1"/>
          <w:sz w:val="24"/>
          <w:lang w:val="en-US" w:eastAsia="zh-CN"/>
          <w14:textFill>
            <w14:solidFill>
              <w14:schemeClr w14:val="tx1"/>
            </w14:solidFill>
          </w14:textFill>
        </w:rPr>
        <w:t xml:space="preserve"> </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cs="宋体"/>
          <w:b w:val="0"/>
          <w:bCs w:val="0"/>
          <w:color w:val="000000" w:themeColor="text1"/>
          <w:sz w:val="24"/>
          <w:lang w:val="en-US" w:eastAsia="zh-CN"/>
          <w14:textFill>
            <w14:solidFill>
              <w14:schemeClr w14:val="tx1"/>
            </w14:solidFill>
          </w14:textFill>
        </w:rPr>
      </w:pPr>
      <w:r>
        <w:rPr>
          <w:rFonts w:hint="eastAsia" w:ascii="宋体" w:hAnsi="宋体" w:cs="宋体"/>
          <w:b w:val="0"/>
          <w:bCs w:val="0"/>
          <w:color w:val="000000" w:themeColor="text1"/>
          <w:sz w:val="24"/>
          <w:lang w:val="en-US" w:eastAsia="zh-CN"/>
          <w14:textFill>
            <w14:solidFill>
              <w14:schemeClr w14:val="tx1"/>
            </w14:solidFill>
          </w14:textFill>
        </w:rPr>
        <w:t xml:space="preserve">从自动化方面来看，交易双方一旦有其中一方或两方触发了交易的条件，智能合约将会通过计算机进行快速的智能判断，而传统合约则只能进行人为的认为判断。因此智能合约消除了人为因素产生的错漏，交易双方无需担心执行合约的风险，同时也提高了合约的执行效率。 </w:t>
      </w:r>
    </w:p>
    <w:p>
      <w:pPr>
        <w:keepNext w:val="0"/>
        <w:keepLines w:val="0"/>
        <w:pageBreakBefore w:val="0"/>
        <w:kinsoku/>
        <w:wordWrap/>
        <w:overflowPunct/>
        <w:topLinePunct w:val="0"/>
        <w:autoSpaceDE/>
        <w:autoSpaceDN/>
        <w:bidi w:val="0"/>
        <w:adjustRightInd w:val="0"/>
        <w:snapToGrid w:val="0"/>
        <w:spacing w:line="360" w:lineRule="auto"/>
        <w:textAlignment w:val="auto"/>
        <w:rPr>
          <w:rFonts w:hint="eastAsia" w:ascii="宋体" w:hAnsi="宋体" w:cs="宋体"/>
          <w:b/>
          <w:bCs/>
          <w:color w:val="000000" w:themeColor="text1"/>
          <w:sz w:val="24"/>
          <w:lang w:val="en-US" w:eastAsia="zh-CN"/>
          <w14:textFill>
            <w14:solidFill>
              <w14:schemeClr w14:val="tx1"/>
            </w14:solidFill>
          </w14:textFill>
        </w:rPr>
      </w:pPr>
      <w:r>
        <w:rPr>
          <w:rFonts w:hint="eastAsia" w:ascii="宋体" w:hAnsi="宋体" w:cs="宋体"/>
          <w:b/>
          <w:bCs/>
          <w:color w:val="000000" w:themeColor="text1"/>
          <w:sz w:val="24"/>
          <w:lang w:val="en-US" w:eastAsia="zh-CN"/>
          <w14:textFill>
            <w14:solidFill>
              <w14:schemeClr w14:val="tx1"/>
            </w14:solidFill>
          </w14:textFill>
        </w:rPr>
        <w:t xml:space="preserve">3.2.2 客观公正，规避主观因素影响 </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eastAsia" w:ascii="宋体" w:hAnsi="宋体" w:cs="宋体"/>
          <w:b w:val="0"/>
          <w:bCs w:val="0"/>
          <w:color w:val="000000" w:themeColor="text1"/>
          <w:sz w:val="24"/>
          <w:lang w:val="en-US" w:eastAsia="zh-CN"/>
          <w14:textFill>
            <w14:solidFill>
              <w14:schemeClr w14:val="tx1"/>
            </w14:solidFill>
          </w14:textFill>
        </w:rPr>
        <w:t>从主客观方面来看，智能合约适合客观性请求的场景，而传统</w:t>
      </w:r>
      <w:r>
        <w:rPr>
          <w:rFonts w:hint="default" w:ascii="宋体" w:hAnsi="宋体" w:cs="宋体"/>
          <w:b w:val="0"/>
          <w:bCs w:val="0"/>
          <w:color w:val="000000" w:themeColor="text1"/>
          <w:sz w:val="24"/>
          <w:lang w:val="en-US" w:eastAsia="zh-CN"/>
          <w14:textFill>
            <w14:solidFill>
              <w14:schemeClr w14:val="tx1"/>
            </w14:solidFill>
          </w14:textFill>
        </w:rPr>
        <w:t>合约适合主观性请求的场景。智能合约中的权利、义务和违约的惩罚措施都是提前进行明晰的，一旦触发合约条件程序就会自动执行合约内容。而适用于主观性判断指标的传统合约因主观因素的影响很难被纳入合约自动机中去实行，因此也就很难指导合约事务的及时准确执行。</w:t>
      </w:r>
    </w:p>
    <w:p>
      <w:pPr>
        <w:keepNext w:val="0"/>
        <w:keepLines w:val="0"/>
        <w:pageBreakBefore w:val="0"/>
        <w:kinsoku/>
        <w:wordWrap/>
        <w:overflowPunct/>
        <w:topLinePunct w:val="0"/>
        <w:autoSpaceDE/>
        <w:autoSpaceDN/>
        <w:bidi w:val="0"/>
        <w:adjustRightInd w:val="0"/>
        <w:snapToGrid w:val="0"/>
        <w:spacing w:line="360" w:lineRule="auto"/>
        <w:textAlignment w:val="auto"/>
        <w:rPr>
          <w:rFonts w:hint="eastAsia" w:ascii="宋体" w:hAnsi="宋体" w:cs="宋体"/>
          <w:b w:val="0"/>
          <w:bCs w:val="0"/>
          <w:color w:val="000000" w:themeColor="text1"/>
          <w:sz w:val="24"/>
          <w:lang w:val="en-US" w:eastAsia="zh-CN"/>
          <w14:textFill>
            <w14:solidFill>
              <w14:schemeClr w14:val="tx1"/>
            </w14:solidFill>
          </w14:textFill>
        </w:rPr>
      </w:pPr>
      <w:r>
        <w:rPr>
          <w:rFonts w:hint="eastAsia" w:ascii="宋体" w:hAnsi="宋体" w:cs="宋体"/>
          <w:b/>
          <w:bCs/>
          <w:color w:val="000000" w:themeColor="text1"/>
          <w:sz w:val="24"/>
          <w:lang w:val="en-US" w:eastAsia="zh-CN"/>
          <w14:textFill>
            <w14:solidFill>
              <w14:schemeClr w14:val="tx1"/>
            </w14:solidFill>
          </w14:textFill>
        </w:rPr>
        <w:t>3.2.3 代码执行，降低合约履行成本</w:t>
      </w:r>
      <w:r>
        <w:rPr>
          <w:rFonts w:hint="eastAsia" w:ascii="宋体" w:hAnsi="宋体" w:cs="宋体"/>
          <w:b w:val="0"/>
          <w:bCs w:val="0"/>
          <w:color w:val="000000" w:themeColor="text1"/>
          <w:sz w:val="24"/>
          <w:lang w:val="en-US" w:eastAsia="zh-CN"/>
          <w14:textFill>
            <w14:solidFill>
              <w14:schemeClr w14:val="tx1"/>
            </w14:solidFill>
          </w14:textFill>
        </w:rPr>
        <w:t xml:space="preserve"> </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cs="宋体"/>
          <w:b w:val="0"/>
          <w:bCs w:val="0"/>
          <w:color w:val="000000" w:themeColor="text1"/>
          <w:sz w:val="24"/>
          <w:lang w:val="en-US" w:eastAsia="zh-CN"/>
          <w14:textFill>
            <w14:solidFill>
              <w14:schemeClr w14:val="tx1"/>
            </w14:solidFill>
          </w14:textFill>
        </w:rPr>
      </w:pPr>
      <w:r>
        <w:rPr>
          <w:rFonts w:hint="eastAsia" w:ascii="宋体" w:hAnsi="宋体" w:cs="宋体"/>
          <w:b w:val="0"/>
          <w:bCs w:val="0"/>
          <w:color w:val="000000" w:themeColor="text1"/>
          <w:sz w:val="24"/>
          <w:lang w:val="en-US" w:eastAsia="zh-CN"/>
          <w14:textFill>
            <w14:solidFill>
              <w14:schemeClr w14:val="tx1"/>
            </w14:solidFill>
          </w14:textFill>
        </w:rPr>
        <w:t>从成本方面来看，智能合约中的各项执行条件和相关数据都已经被提前写入了计算机代码中，因此执行的过程中不需要再耗费更多的人力物力即可执行，而传统合约执行的过程中需要花费大量的人力物力去判断交易双方是否违反了合约的条件，并判定交易是否可以继续进行。可以看出智能合约为合约的执行节省了大量的人力物力，因此智能合约的成本也要明显低于传统合约的成本。</w:t>
      </w:r>
    </w:p>
    <w:p>
      <w:pPr>
        <w:keepNext w:val="0"/>
        <w:keepLines w:val="0"/>
        <w:pageBreakBefore w:val="0"/>
        <w:kinsoku/>
        <w:wordWrap/>
        <w:overflowPunct/>
        <w:topLinePunct w:val="0"/>
        <w:autoSpaceDE/>
        <w:autoSpaceDN/>
        <w:bidi w:val="0"/>
        <w:adjustRightInd w:val="0"/>
        <w:snapToGrid w:val="0"/>
        <w:spacing w:line="360" w:lineRule="auto"/>
        <w:textAlignment w:val="auto"/>
        <w:rPr>
          <w:rFonts w:hint="eastAsia" w:ascii="宋体" w:hAnsi="宋体" w:cs="宋体"/>
          <w:b/>
          <w:bCs/>
          <w:color w:val="000000" w:themeColor="text1"/>
          <w:sz w:val="24"/>
          <w:lang w:val="en-US" w:eastAsia="zh-CN"/>
          <w14:textFill>
            <w14:solidFill>
              <w14:schemeClr w14:val="tx1"/>
            </w14:solidFill>
          </w14:textFill>
        </w:rPr>
      </w:pPr>
      <w:r>
        <w:rPr>
          <w:rFonts w:hint="eastAsia" w:ascii="宋体" w:hAnsi="宋体" w:cs="宋体"/>
          <w:b/>
          <w:bCs/>
          <w:color w:val="000000" w:themeColor="text1"/>
          <w:sz w:val="24"/>
          <w:lang w:val="en-US" w:eastAsia="zh-CN"/>
          <w14:textFill>
            <w14:solidFill>
              <w14:schemeClr w14:val="tx1"/>
            </w14:solidFill>
          </w14:textFill>
        </w:rPr>
        <w:t xml:space="preserve">3.2.4 事前编码，节省事务执行时间 </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cs="宋体"/>
          <w:b w:val="0"/>
          <w:bCs w:val="0"/>
          <w:color w:val="000000" w:themeColor="text1"/>
          <w:sz w:val="24"/>
          <w:lang w:val="en-US" w:eastAsia="zh-CN"/>
          <w14:textFill>
            <w14:solidFill>
              <w14:schemeClr w14:val="tx1"/>
            </w14:solidFill>
          </w14:textFill>
        </w:rPr>
      </w:pPr>
      <w:r>
        <w:rPr>
          <w:rFonts w:hint="eastAsia" w:ascii="宋体" w:hAnsi="宋体" w:cs="宋体"/>
          <w:b w:val="0"/>
          <w:bCs w:val="0"/>
          <w:color w:val="000000" w:themeColor="text1"/>
          <w:sz w:val="24"/>
          <w:lang w:val="en-US" w:eastAsia="zh-CN"/>
          <w14:textFill>
            <w14:solidFill>
              <w14:schemeClr w14:val="tx1"/>
            </w14:solidFill>
          </w14:textFill>
        </w:rPr>
        <w:t>从执行时间方面来看，智能合约是采取的事前预定、预防执行的模式。简单来说，智能合约是一段写在区块链上的代码，通常情况下，在执行智能合约之前，也就是在智能合约构建时，参与制定人员会根据用户的权利和义务科学地不可避免地给交易对方带来损失编写代码，代码中包含的规则可限制行为，当一个事件满足代码中包含的条件，合约才能执行，因此，则可提前防范抵赖、歪曲事实、违约等状况发生。相反的，传统合约属于事后执行、根据状态决定惩罚的模式，在这种模式下，事后再进行判断处理，将会大大延长事件完结的时间。</w:t>
      </w:r>
    </w:p>
    <w:p>
      <w:pPr>
        <w:keepNext w:val="0"/>
        <w:keepLines w:val="0"/>
        <w:pageBreakBefore w:val="0"/>
        <w:kinsoku/>
        <w:wordWrap/>
        <w:overflowPunct/>
        <w:topLinePunct w:val="0"/>
        <w:autoSpaceDE/>
        <w:autoSpaceDN/>
        <w:bidi w:val="0"/>
        <w:adjustRightInd w:val="0"/>
        <w:snapToGrid w:val="0"/>
        <w:spacing w:line="360" w:lineRule="auto"/>
        <w:textAlignment w:val="auto"/>
        <w:rPr>
          <w:rFonts w:hint="eastAsia" w:ascii="宋体" w:hAnsi="宋体" w:cs="宋体"/>
          <w:b w:val="0"/>
          <w:bCs w:val="0"/>
          <w:color w:val="000000" w:themeColor="text1"/>
          <w:sz w:val="24"/>
          <w:lang w:val="en-US" w:eastAsia="zh-CN"/>
          <w14:textFill>
            <w14:solidFill>
              <w14:schemeClr w14:val="tx1"/>
            </w14:solidFill>
          </w14:textFill>
        </w:rPr>
      </w:pPr>
      <w:r>
        <w:rPr>
          <w:rFonts w:hint="eastAsia" w:ascii="宋体" w:hAnsi="宋体" w:cs="宋体"/>
          <w:b/>
          <w:bCs/>
          <w:color w:val="000000" w:themeColor="text1"/>
          <w:sz w:val="24"/>
          <w:lang w:val="en-US" w:eastAsia="zh-CN"/>
          <w14:textFill>
            <w14:solidFill>
              <w14:schemeClr w14:val="tx1"/>
            </w14:solidFill>
          </w14:textFill>
        </w:rPr>
        <w:t>3.2.5 数字资产抵押，减少违约纠纷问题</w:t>
      </w:r>
      <w:r>
        <w:rPr>
          <w:rFonts w:hint="eastAsia" w:ascii="宋体" w:hAnsi="宋体" w:cs="宋体"/>
          <w:b w:val="0"/>
          <w:bCs w:val="0"/>
          <w:color w:val="000000" w:themeColor="text1"/>
          <w:sz w:val="24"/>
          <w:lang w:val="en-US" w:eastAsia="zh-CN"/>
          <w14:textFill>
            <w14:solidFill>
              <w14:schemeClr w14:val="tx1"/>
            </w14:solidFill>
          </w14:textFill>
        </w:rPr>
        <w:t xml:space="preserve"> </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cs="宋体"/>
          <w:b w:val="0"/>
          <w:bCs w:val="0"/>
          <w:color w:val="000000" w:themeColor="text1"/>
          <w:sz w:val="24"/>
          <w:lang w:val="en-US" w:eastAsia="zh-CN"/>
          <w14:textFill>
            <w14:solidFill>
              <w14:schemeClr w14:val="tx1"/>
            </w14:solidFill>
          </w14:textFill>
        </w:rPr>
      </w:pPr>
      <w:r>
        <w:rPr>
          <w:rFonts w:hint="eastAsia" w:ascii="宋体" w:hAnsi="宋体" w:cs="宋体"/>
          <w:b w:val="0"/>
          <w:bCs w:val="0"/>
          <w:color w:val="000000" w:themeColor="text1"/>
          <w:sz w:val="24"/>
          <w:lang w:val="en-US" w:eastAsia="zh-CN"/>
          <w14:textFill>
            <w14:solidFill>
              <w14:schemeClr w14:val="tx1"/>
            </w14:solidFill>
          </w14:textFill>
        </w:rPr>
        <w:t>从惩戒的方式而言，智能合约的“智能”特性赋予了它独特的功能，它可以和数字资产直接挂钩，在合约设立过程中把数字资产被当作抵押品。所以，若有违约行为发生，违约者将不可避免地遭受资产损失。但是传统合约则不同，如果一方违反了合约规定，纠纷问题也会随之而来，在双方无法有效沟通解决的情况下，然后最终就只能通过法律进行裁剪。</w:t>
      </w:r>
    </w:p>
    <w:p>
      <w:pPr>
        <w:keepNext w:val="0"/>
        <w:keepLines w:val="0"/>
        <w:pageBreakBefore w:val="0"/>
        <w:kinsoku/>
        <w:wordWrap/>
        <w:overflowPunct/>
        <w:topLinePunct w:val="0"/>
        <w:autoSpaceDE/>
        <w:autoSpaceDN/>
        <w:bidi w:val="0"/>
        <w:adjustRightInd w:val="0"/>
        <w:snapToGrid w:val="0"/>
        <w:spacing w:line="360" w:lineRule="auto"/>
        <w:textAlignment w:val="auto"/>
        <w:rPr>
          <w:rFonts w:hint="eastAsia" w:ascii="宋体" w:hAnsi="宋体" w:cs="宋体"/>
          <w:b w:val="0"/>
          <w:bCs w:val="0"/>
          <w:color w:val="000000" w:themeColor="text1"/>
          <w:sz w:val="24"/>
          <w:lang w:val="en-US" w:eastAsia="zh-CN"/>
          <w14:textFill>
            <w14:solidFill>
              <w14:schemeClr w14:val="tx1"/>
            </w14:solidFill>
          </w14:textFill>
        </w:rPr>
      </w:pPr>
      <w:r>
        <w:rPr>
          <w:rFonts w:hint="eastAsia" w:ascii="宋体" w:hAnsi="宋体" w:cs="宋体"/>
          <w:b/>
          <w:bCs/>
          <w:color w:val="000000" w:themeColor="text1"/>
          <w:sz w:val="24"/>
          <w:lang w:val="en-US" w:eastAsia="zh-CN"/>
          <w14:textFill>
            <w14:solidFill>
              <w14:schemeClr w14:val="tx1"/>
            </w14:solidFill>
          </w14:textFill>
        </w:rPr>
        <w:t>3.2.6 合作全球化，扩大合约使用范围</w:t>
      </w:r>
      <w:r>
        <w:rPr>
          <w:rFonts w:hint="eastAsia" w:ascii="宋体" w:hAnsi="宋体" w:cs="宋体"/>
          <w:b w:val="0"/>
          <w:bCs w:val="0"/>
          <w:color w:val="000000" w:themeColor="text1"/>
          <w:sz w:val="24"/>
          <w:lang w:val="en-US" w:eastAsia="zh-CN"/>
          <w14:textFill>
            <w14:solidFill>
              <w14:schemeClr w14:val="tx1"/>
            </w14:solidFill>
          </w14:textFill>
        </w:rPr>
        <w:t xml:space="preserve"> </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eastAsia" w:ascii="宋体" w:hAnsi="宋体" w:cs="宋体"/>
          <w:b w:val="0"/>
          <w:bCs w:val="0"/>
          <w:color w:val="000000" w:themeColor="text1"/>
          <w:sz w:val="24"/>
          <w:lang w:val="en-US" w:eastAsia="zh-CN"/>
          <w14:textFill>
            <w14:solidFill>
              <w14:schemeClr w14:val="tx1"/>
            </w14:solidFill>
          </w14:textFill>
        </w:rPr>
        <w:t>从适用范围来看，智能合约的使用不会局限于单个地区，它可以在全球范围内进行推广并投入使用，不论你在任何国家，都可以 达成一项合作，不存在任何束缚。但传统合约则因文化、习俗、具体法律法规的不同而有特定的使用范围，达成合作往往会存在障碍，和智能合约相比，灵活性、便捷性较弱。</w:t>
      </w:r>
    </w:p>
    <w:p>
      <w:pPr>
        <w:keepNext w:val="0"/>
        <w:keepLines w:val="0"/>
        <w:pageBreakBefore w:val="0"/>
        <w:kinsoku/>
        <w:wordWrap/>
        <w:overflowPunct/>
        <w:topLinePunct w:val="0"/>
        <w:autoSpaceDE/>
        <w:autoSpaceDN/>
        <w:bidi w:val="0"/>
        <w:adjustRightInd w:val="0"/>
        <w:snapToGrid w:val="0"/>
        <w:spacing w:line="360" w:lineRule="auto"/>
        <w:textAlignment w:val="auto"/>
        <w:rPr>
          <w:rFonts w:hint="eastAsia" w:ascii="宋体" w:hAnsi="宋体" w:cs="宋体"/>
          <w:b/>
          <w:bCs/>
          <w:color w:val="000000" w:themeColor="text1"/>
          <w:sz w:val="24"/>
          <w:lang w:val="en-US" w:eastAsia="zh-CN"/>
          <w14:textFill>
            <w14:solidFill>
              <w14:schemeClr w14:val="tx1"/>
            </w14:solidFill>
          </w14:textFill>
        </w:rPr>
      </w:pPr>
      <w:r>
        <w:rPr>
          <w:rFonts w:hint="eastAsia" w:ascii="宋体" w:hAnsi="宋体" w:cs="宋体"/>
          <w:b/>
          <w:bCs/>
          <w:color w:val="000000" w:themeColor="text1"/>
          <w:sz w:val="24"/>
          <w:lang w:val="en-US" w:eastAsia="zh-CN"/>
          <w14:textFill>
            <w14:solidFill>
              <w14:schemeClr w14:val="tx1"/>
            </w14:solidFill>
          </w14:textFill>
        </w:rPr>
        <w:t>3.3图灵完备</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cs="宋体"/>
          <w:b w:val="0"/>
          <w:bCs w:val="0"/>
          <w:color w:val="000000" w:themeColor="text1"/>
          <w:sz w:val="24"/>
          <w:lang w:val="en-US" w:eastAsia="zh-CN"/>
          <w14:textFill>
            <w14:solidFill>
              <w14:schemeClr w14:val="tx1"/>
            </w14:solidFill>
          </w14:textFill>
        </w:rPr>
      </w:pPr>
      <w:r>
        <w:rPr>
          <w:rFonts w:hint="eastAsia" w:ascii="宋体" w:hAnsi="宋体" w:cs="宋体"/>
          <w:b w:val="0"/>
          <w:bCs w:val="0"/>
          <w:color w:val="000000" w:themeColor="text1"/>
          <w:sz w:val="24"/>
          <w:lang w:val="en-US" w:eastAsia="zh-CN"/>
          <w14:textFill>
            <w14:solidFill>
              <w14:schemeClr w14:val="tx1"/>
            </w14:solidFill>
          </w14:textFill>
        </w:rPr>
        <w:t>图</w:t>
      </w:r>
      <w:r>
        <w:rPr>
          <w:rFonts w:hint="default" w:ascii="宋体" w:hAnsi="宋体" w:cs="宋体"/>
          <w:b w:val="0"/>
          <w:bCs w:val="0"/>
          <w:color w:val="000000" w:themeColor="text1"/>
          <w:sz w:val="24"/>
          <w:lang w:val="en-US" w:eastAsia="zh-CN"/>
          <w14:textFill>
            <w14:solidFill>
              <w14:schemeClr w14:val="tx1"/>
            </w14:solidFill>
          </w14:textFill>
        </w:rPr>
        <w:t>灵机和图灵完备是计算机领域的经典概念，由数学家艾伦·麦席森·图灵（1912～1954）提出的一种抽象计算模型，引申到区块链领域，主要指合约支持判断、跳转、循环、递归等逻辑运算，支持多种数据类型如整形、字符串、结构体的数据处理能力，甚至有一定的面向对象特性如继承、派生、接口等，这样才能支持复杂的业务逻辑和完备的契约执行，与只支持栈操作的简单脚本进行区分。</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default" w:ascii="宋体" w:hAnsi="宋体" w:cs="宋体"/>
          <w:b w:val="0"/>
          <w:bCs w:val="0"/>
          <w:color w:val="000000" w:themeColor="text1"/>
          <w:sz w:val="24"/>
          <w:lang w:val="en-US" w:eastAsia="zh-CN"/>
          <w14:textFill>
            <w14:solidFill>
              <w14:schemeClr w14:val="tx1"/>
            </w14:solidFill>
          </w14:textFill>
        </w:rPr>
        <w:t>2014年后出现的区块链大多支持图灵完备的智能合约，使得区块链系统具备更高的可编程性，在区块链既有的基本特性（如多方共识，难以篡改，可追溯等，安全性等）基础上，还可以实现具有一定业务逻辑的业务契约，如李嘉图合约（The Ricardian Contract），也可以使用智能合约来实现。</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default" w:ascii="宋体" w:hAnsi="宋体" w:cs="宋体"/>
          <w:b w:val="0"/>
          <w:bCs w:val="0"/>
          <w:color w:val="000000" w:themeColor="text1"/>
          <w:sz w:val="24"/>
          <w:lang w:val="en-US" w:eastAsia="zh-CN"/>
          <w14:textFill>
            <w14:solidFill>
              <w14:schemeClr w14:val="tx1"/>
            </w14:solidFill>
          </w14:textFill>
        </w:rPr>
        <w:t>合约的执行还需要处理“停机问题”，即判断程序是否会在有限的时间之内解决输入的问题，并结束执行，释放资源。想象一下，一个合约在全网部署，在被调用时在每个节点上都会执行，如果这个合约是个无限循环，就意味着可能会耗尽整个体系的资源。所以停机问题的处理也是区块链领域里图灵完备计算体系的一个重要关注点。</w:t>
      </w:r>
    </w:p>
    <w:p>
      <w:pPr>
        <w:keepNext w:val="0"/>
        <w:keepLines w:val="0"/>
        <w:pageBreakBefore w:val="0"/>
        <w:kinsoku/>
        <w:wordWrap/>
        <w:overflowPunct/>
        <w:topLinePunct w:val="0"/>
        <w:autoSpaceDE/>
        <w:autoSpaceDN/>
        <w:bidi w:val="0"/>
        <w:adjustRightInd w:val="0"/>
        <w:snapToGrid w:val="0"/>
        <w:spacing w:line="360" w:lineRule="auto"/>
        <w:textAlignment w:val="auto"/>
        <w:rPr>
          <w:rFonts w:hint="eastAsia" w:ascii="宋体" w:hAnsi="宋体" w:cs="宋体"/>
          <w:b/>
          <w:bCs/>
          <w:color w:val="000000" w:themeColor="text1"/>
          <w:sz w:val="24"/>
          <w:lang w:val="en-US" w:eastAsia="zh-CN"/>
          <w14:textFill>
            <w14:solidFill>
              <w14:schemeClr w14:val="tx1"/>
            </w14:solidFill>
          </w14:textFill>
        </w:rPr>
      </w:pPr>
      <w:r>
        <w:rPr>
          <w:rFonts w:hint="eastAsia" w:ascii="宋体" w:hAnsi="宋体" w:cs="宋体"/>
          <w:b/>
          <w:bCs/>
          <w:color w:val="000000" w:themeColor="text1"/>
          <w:sz w:val="24"/>
          <w:lang w:val="en-US" w:eastAsia="zh-CN"/>
          <w14:textFill>
            <w14:solidFill>
              <w14:schemeClr w14:val="tx1"/>
            </w14:solidFill>
          </w14:textFill>
        </w:rPr>
        <w:t>3.4安全性技术</w:t>
      </w:r>
    </w:p>
    <w:p>
      <w:pPr>
        <w:keepNext w:val="0"/>
        <w:keepLines w:val="0"/>
        <w:pageBreakBefore w:val="0"/>
        <w:kinsoku/>
        <w:wordWrap/>
        <w:overflowPunct/>
        <w:topLinePunct w:val="0"/>
        <w:autoSpaceDE/>
        <w:autoSpaceDN/>
        <w:bidi w:val="0"/>
        <w:adjustRightInd w:val="0"/>
        <w:snapToGrid w:val="0"/>
        <w:spacing w:line="360" w:lineRule="auto"/>
        <w:textAlignment w:val="auto"/>
        <w:rPr>
          <w:rFonts w:hint="default" w:ascii="宋体" w:hAnsi="宋体" w:cs="宋体"/>
          <w:b/>
          <w:bCs/>
          <w:color w:val="000000" w:themeColor="text1"/>
          <w:sz w:val="24"/>
          <w:lang w:val="en-US" w:eastAsia="zh-CN"/>
          <w14:textFill>
            <w14:solidFill>
              <w14:schemeClr w14:val="tx1"/>
            </w14:solidFill>
          </w14:textFill>
        </w:rPr>
      </w:pPr>
      <w:r>
        <w:rPr>
          <w:rFonts w:hint="eastAsia" w:ascii="宋体" w:hAnsi="宋体" w:cs="宋体"/>
          <w:b/>
          <w:bCs/>
          <w:color w:val="000000" w:themeColor="text1"/>
          <w:sz w:val="24"/>
          <w:lang w:val="en-US" w:eastAsia="zh-CN"/>
          <w14:textFill>
            <w14:solidFill>
              <w14:schemeClr w14:val="tx1"/>
            </w14:solidFill>
          </w14:textFill>
        </w:rPr>
        <w:t xml:space="preserve">3.4.1 </w:t>
      </w:r>
      <w:r>
        <w:rPr>
          <w:rFonts w:hint="default" w:ascii="宋体" w:hAnsi="宋体" w:cs="宋体"/>
          <w:b/>
          <w:bCs/>
          <w:color w:val="000000" w:themeColor="text1"/>
          <w:sz w:val="24"/>
          <w:lang w:val="en-US" w:eastAsia="zh-CN"/>
          <w14:textFill>
            <w14:solidFill>
              <w14:schemeClr w14:val="tx1"/>
            </w14:solidFill>
          </w14:textFill>
        </w:rPr>
        <w:t>准入机制</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default" w:ascii="宋体" w:hAnsi="宋体" w:cs="宋体"/>
          <w:b w:val="0"/>
          <w:bCs w:val="0"/>
          <w:color w:val="000000" w:themeColor="text1"/>
          <w:sz w:val="24"/>
          <w:lang w:val="en-US" w:eastAsia="zh-CN"/>
          <w14:textFill>
            <w14:solidFill>
              <w14:schemeClr w14:val="tx1"/>
            </w14:solidFill>
          </w14:textFill>
        </w:rPr>
        <w:t>准入机制指在无论是机构还是个人组建和加入链之前，需要满足身份可知、资质可信，技术可靠的标准，主体信息由多方共同审核后，才会启动联盟链组建工作，然后将经过审核的主体的节点加入到网络，为经过审核的人员分配可发送交易的公私钥。在准入完成后，机构、节点、人员的信息都会登记到链上或可靠的信息服务里，链上的一切行为都可以追溯到机构和人。</w:t>
      </w:r>
    </w:p>
    <w:p>
      <w:pPr>
        <w:keepNext w:val="0"/>
        <w:keepLines w:val="0"/>
        <w:pageBreakBefore w:val="0"/>
        <w:kinsoku/>
        <w:wordWrap/>
        <w:overflowPunct/>
        <w:topLinePunct w:val="0"/>
        <w:autoSpaceDE/>
        <w:autoSpaceDN/>
        <w:bidi w:val="0"/>
        <w:adjustRightInd w:val="0"/>
        <w:snapToGrid w:val="0"/>
        <w:spacing w:line="360" w:lineRule="auto"/>
        <w:textAlignment w:val="auto"/>
        <w:rPr>
          <w:rFonts w:hint="eastAsia" w:ascii="宋体" w:hAnsi="宋体" w:cs="宋体"/>
          <w:b/>
          <w:bCs/>
          <w:color w:val="000000" w:themeColor="text1"/>
          <w:sz w:val="24"/>
          <w:lang w:val="en-US" w:eastAsia="zh-CN"/>
          <w14:textFill>
            <w14:solidFill>
              <w14:schemeClr w14:val="tx1"/>
            </w14:solidFill>
          </w14:textFill>
        </w:rPr>
      </w:pPr>
      <w:r>
        <w:rPr>
          <w:rFonts w:hint="eastAsia" w:ascii="宋体" w:hAnsi="宋体" w:cs="宋体"/>
          <w:b/>
          <w:bCs/>
          <w:color w:val="000000" w:themeColor="text1"/>
          <w:sz w:val="24"/>
          <w:lang w:val="en-US" w:eastAsia="zh-CN"/>
          <w14:textFill>
            <w14:solidFill>
              <w14:schemeClr w14:val="tx1"/>
            </w14:solidFill>
          </w14:textFill>
        </w:rPr>
        <w:t>3.4.2 权限控制</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default" w:ascii="宋体" w:hAnsi="宋体" w:cs="宋体"/>
          <w:b w:val="0"/>
          <w:bCs w:val="0"/>
          <w:color w:val="000000" w:themeColor="text1"/>
          <w:sz w:val="24"/>
          <w:lang w:val="en-US" w:eastAsia="zh-CN"/>
          <w14:textFill>
            <w14:solidFill>
              <w14:schemeClr w14:val="tx1"/>
            </w14:solidFill>
          </w14:textFill>
        </w:rPr>
        <w:t>联盟链上权限控制即不同人员对各种敏感级别的数据读写的控制，细分可以罗列出如合约部署、合约内数据访问、区块数据同步、系统参数访问和修改、节点启停等不同的权限，根据业务需要，还可以加入更多的权限控制点。</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default" w:ascii="宋体" w:hAnsi="宋体" w:cs="宋体"/>
          <w:b w:val="0"/>
          <w:bCs w:val="0"/>
          <w:color w:val="000000" w:themeColor="text1"/>
          <w:sz w:val="24"/>
          <w:lang w:val="en-US" w:eastAsia="zh-CN"/>
          <w14:textFill>
            <w14:solidFill>
              <w14:schemeClr w14:val="tx1"/>
            </w14:solidFill>
          </w14:textFill>
        </w:rPr>
        <w:t>权限是分配给角色的，可沿用典型的基于角色的权限访问控制（Role-Based Access Control）设计，一个参考设计是将角色分为运营管理者，交易操作员，应用开发者，运维管理者，监管方，每个角色还可以根据需要细分层级，完备的模型可能会很庞大复杂，可以根据场景需要进行适当的设计，能达到业务安全可控的程度即可。</w:t>
      </w:r>
    </w:p>
    <w:p>
      <w:pPr>
        <w:keepNext w:val="0"/>
        <w:keepLines w:val="0"/>
        <w:pageBreakBefore w:val="0"/>
        <w:kinsoku/>
        <w:wordWrap/>
        <w:overflowPunct/>
        <w:topLinePunct w:val="0"/>
        <w:autoSpaceDE/>
        <w:autoSpaceDN/>
        <w:bidi w:val="0"/>
        <w:adjustRightInd w:val="0"/>
        <w:snapToGrid w:val="0"/>
        <w:spacing w:line="360" w:lineRule="auto"/>
        <w:textAlignment w:val="auto"/>
        <w:rPr>
          <w:rFonts w:hint="eastAsia" w:ascii="宋体" w:hAnsi="宋体" w:cs="宋体"/>
          <w:b/>
          <w:bCs/>
          <w:color w:val="000000" w:themeColor="text1"/>
          <w:sz w:val="24"/>
          <w:lang w:val="en-US" w:eastAsia="zh-CN"/>
          <w14:textFill>
            <w14:solidFill>
              <w14:schemeClr w14:val="tx1"/>
            </w14:solidFill>
          </w14:textFill>
        </w:rPr>
      </w:pPr>
      <w:r>
        <w:rPr>
          <w:rFonts w:hint="eastAsia" w:ascii="宋体" w:hAnsi="宋体" w:cs="宋体"/>
          <w:b/>
          <w:bCs/>
          <w:color w:val="000000" w:themeColor="text1"/>
          <w:sz w:val="24"/>
          <w:lang w:val="en-US" w:eastAsia="zh-CN"/>
          <w14:textFill>
            <w14:solidFill>
              <w14:schemeClr w14:val="tx1"/>
            </w14:solidFill>
          </w14:textFill>
        </w:rPr>
        <w:t>3.4.3 隐私保护</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default" w:ascii="宋体" w:hAnsi="宋体" w:cs="宋体"/>
          <w:b w:val="0"/>
          <w:bCs w:val="0"/>
          <w:color w:val="000000" w:themeColor="text1"/>
          <w:sz w:val="24"/>
          <w:lang w:val="en-US" w:eastAsia="zh-CN"/>
          <w14:textFill>
            <w14:solidFill>
              <w14:schemeClr w14:val="tx1"/>
            </w14:solidFill>
          </w14:textFill>
        </w:rPr>
        <w:t>基于区块链架构的业务场景要求各参与方都输出和共享相关数据，以共同计算和验证，在复杂的商业环境中，机构希望自己的商业数据受控，在越来越被重视的个人数据隐私保护的形势下，个人对隐私保护的诉求也日益增强。如何对共享的数据牵涉隐私的部分进行保护，以及在避免运作过程泄漏隐私，是一个很重要的问题。</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default" w:ascii="宋体" w:hAnsi="宋体" w:cs="宋体"/>
          <w:b w:val="0"/>
          <w:bCs w:val="0"/>
          <w:color w:val="000000" w:themeColor="text1"/>
          <w:sz w:val="24"/>
          <w:lang w:val="en-US" w:eastAsia="zh-CN"/>
          <w14:textFill>
            <w14:solidFill>
              <w14:schemeClr w14:val="tx1"/>
            </w14:solidFill>
          </w14:textFill>
        </w:rPr>
        <w:t>隐私保护首先是个管理问题，要求在构建系统开展业务时，把握“最小授权，明示同意的原则”，对数据的收集、存储、应用、披露、删除、恢复全生命周期进行管理，建立日常管理和应急管理制度，在高敏感业务场景设定监管角色，引入第三方检视和审计，从事先事中事后全环节进行管控。</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default" w:ascii="宋体" w:hAnsi="宋体" w:cs="宋体"/>
          <w:b w:val="0"/>
          <w:bCs w:val="0"/>
          <w:color w:val="000000" w:themeColor="text1"/>
          <w:sz w:val="24"/>
          <w:lang w:val="en-US" w:eastAsia="zh-CN"/>
          <w14:textFill>
            <w14:solidFill>
              <w14:schemeClr w14:val="tx1"/>
            </w14:solidFill>
          </w14:textFill>
        </w:rPr>
        <w:t>在技术上，可以采用数据脱敏，业务隔离或者系统物理隔离等方式控制数据分发范围，同时也可以引入密码学方法如零知识证明、安全多方计算、环签名、群签名、盲签名等，对数据进行高强度的加密保护。</w:t>
      </w:r>
    </w:p>
    <w:p>
      <w:pPr>
        <w:keepNext w:val="0"/>
        <w:keepLines w:val="0"/>
        <w:pageBreakBefore w:val="0"/>
        <w:kinsoku/>
        <w:wordWrap/>
        <w:overflowPunct/>
        <w:topLinePunct w:val="0"/>
        <w:autoSpaceDE/>
        <w:autoSpaceDN/>
        <w:bidi w:val="0"/>
        <w:adjustRightInd w:val="0"/>
        <w:snapToGrid w:val="0"/>
        <w:spacing w:line="360" w:lineRule="auto"/>
        <w:textAlignment w:val="auto"/>
        <w:rPr>
          <w:rFonts w:hint="default" w:ascii="宋体" w:hAnsi="宋体" w:cs="宋体"/>
          <w:b/>
          <w:bCs/>
          <w:color w:val="000000" w:themeColor="text1"/>
          <w:sz w:val="24"/>
          <w:lang w:val="en-US" w:eastAsia="zh-CN"/>
          <w14:textFill>
            <w14:solidFill>
              <w14:schemeClr w14:val="tx1"/>
            </w14:solidFill>
          </w14:textFill>
        </w:rPr>
      </w:pPr>
      <w:r>
        <w:rPr>
          <w:rFonts w:hint="eastAsia" w:ascii="宋体" w:hAnsi="宋体" w:cs="宋体"/>
          <w:b/>
          <w:bCs/>
          <w:color w:val="000000" w:themeColor="text1"/>
          <w:sz w:val="24"/>
          <w:lang w:val="en-US" w:eastAsia="zh-CN"/>
          <w14:textFill>
            <w14:solidFill>
              <w14:schemeClr w14:val="tx1"/>
            </w14:solidFill>
          </w14:textFill>
        </w:rPr>
        <w:t xml:space="preserve">3.4.4 </w:t>
      </w:r>
      <w:r>
        <w:rPr>
          <w:rFonts w:hint="default" w:ascii="宋体" w:hAnsi="宋体" w:cs="宋体"/>
          <w:b/>
          <w:bCs/>
          <w:color w:val="000000" w:themeColor="text1"/>
          <w:sz w:val="24"/>
          <w:lang w:val="en-US" w:eastAsia="zh-CN"/>
          <w14:textFill>
            <w14:solidFill>
              <w14:schemeClr w14:val="tx1"/>
            </w14:solidFill>
          </w14:textFill>
        </w:rPr>
        <w:t>物理隔离</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default" w:ascii="宋体" w:hAnsi="宋体" w:cs="宋体"/>
          <w:b w:val="0"/>
          <w:bCs w:val="0"/>
          <w:color w:val="000000" w:themeColor="text1"/>
          <w:sz w:val="24"/>
          <w:lang w:val="en-US" w:eastAsia="zh-CN"/>
          <w14:textFill>
            <w14:solidFill>
              <w14:schemeClr w14:val="tx1"/>
            </w14:solidFill>
          </w14:textFill>
        </w:rPr>
        <w:t>这个概念主要用于隐私保护领域，“物理隔离”是避免隐私数据泄露的彻底手段，物理隔离指只有共享数据的参与者在网络通信层互通，不参与共享数据的参与者在网络互相都不能通信，不交换哪怕一个字节的数据。</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default" w:ascii="宋体" w:hAnsi="宋体" w:cs="宋体"/>
          <w:b w:val="0"/>
          <w:bCs w:val="0"/>
          <w:color w:val="000000" w:themeColor="text1"/>
          <w:sz w:val="24"/>
          <w:lang w:val="en-US" w:eastAsia="zh-CN"/>
          <w14:textFill>
            <w14:solidFill>
              <w14:schemeClr w14:val="tx1"/>
            </w14:solidFill>
          </w14:textFill>
        </w:rPr>
        <w:t>相对而言的是逻辑隔离，参与者可以接收到和自己无关的数据，但数据本身带上权限控制或加密保护，使得没有授权或密钥的参与者不能访问和修改。但随着技术的发展，所受到的权限受控数据或加密数据在若干年后依旧有可能被破解。</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default" w:ascii="宋体" w:hAnsi="宋体" w:cs="宋体"/>
          <w:b w:val="0"/>
          <w:bCs w:val="0"/>
          <w:color w:val="000000" w:themeColor="text1"/>
          <w:sz w:val="24"/>
          <w:lang w:val="en-US" w:eastAsia="zh-CN"/>
          <w14:textFill>
            <w14:solidFill>
              <w14:schemeClr w14:val="tx1"/>
            </w14:solidFill>
          </w14:textFill>
        </w:rPr>
        <w:t>对极高敏感性的数据，可以采用“物理隔离”的策略，从根源上杜绝被破解的可能性。相应的成本是需要仔细甄别数据的敏感级别，对隔离策略进行周密的规划，并分配足够的硬件资源承载不同的数据。</w:t>
      </w:r>
    </w:p>
    <w:p>
      <w:pPr>
        <w:keepNext w:val="0"/>
        <w:keepLines w:val="0"/>
        <w:pageBreakBefore w:val="0"/>
        <w:numPr>
          <w:ilvl w:val="0"/>
          <w:numId w:val="2"/>
        </w:numPr>
        <w:kinsoku/>
        <w:wordWrap/>
        <w:overflowPunct/>
        <w:topLinePunct w:val="0"/>
        <w:autoSpaceDE/>
        <w:autoSpaceDN/>
        <w:bidi w:val="0"/>
        <w:adjustRightInd w:val="0"/>
        <w:snapToGrid w:val="0"/>
        <w:spacing w:line="360" w:lineRule="auto"/>
        <w:textAlignment w:val="auto"/>
        <w:rPr>
          <w:rFonts w:hint="eastAsia" w:ascii="宋体" w:hAnsi="宋体" w:cs="宋体"/>
          <w:b/>
          <w:bCs/>
          <w:color w:val="000000" w:themeColor="text1"/>
          <w:sz w:val="24"/>
          <w:lang w:val="en-US" w:eastAsia="zh-CN"/>
          <w14:textFill>
            <w14:solidFill>
              <w14:schemeClr w14:val="tx1"/>
            </w14:solidFill>
          </w14:textFill>
        </w:rPr>
      </w:pPr>
      <w:r>
        <w:rPr>
          <w:rFonts w:hint="eastAsia" w:ascii="宋体" w:hAnsi="宋体" w:cs="宋体"/>
          <w:b/>
          <w:bCs/>
          <w:color w:val="000000" w:themeColor="text1"/>
          <w:sz w:val="24"/>
          <w:lang w:val="en-US" w:eastAsia="zh-CN"/>
          <w14:textFill>
            <w14:solidFill>
              <w14:schemeClr w14:val="tx1"/>
            </w14:solidFill>
          </w14:textFill>
        </w:rPr>
        <w:t>链式存储和MPT存储</w:t>
      </w:r>
    </w:p>
    <w:p>
      <w:pPr>
        <w:keepNext w:val="0"/>
        <w:keepLines w:val="0"/>
        <w:pageBreakBefore w:val="0"/>
        <w:numPr>
          <w:ilvl w:val="0"/>
          <w:numId w:val="0"/>
        </w:numPr>
        <w:kinsoku/>
        <w:wordWrap/>
        <w:overflowPunct/>
        <w:topLinePunct w:val="0"/>
        <w:autoSpaceDE/>
        <w:autoSpaceDN/>
        <w:bidi w:val="0"/>
        <w:adjustRightInd w:val="0"/>
        <w:snapToGrid w:val="0"/>
        <w:spacing w:line="360" w:lineRule="auto"/>
        <w:textAlignment w:val="auto"/>
        <w:rPr>
          <w:rFonts w:hint="default" w:ascii="宋体" w:hAnsi="宋体" w:cs="宋体"/>
          <w:b/>
          <w:bCs/>
          <w:color w:val="000000" w:themeColor="text1"/>
          <w:sz w:val="24"/>
          <w:lang w:val="en-US" w:eastAsia="zh-CN"/>
          <w14:textFill>
            <w14:solidFill>
              <w14:schemeClr w14:val="tx1"/>
            </w14:solidFill>
          </w14:textFill>
        </w:rPr>
      </w:pPr>
      <w:r>
        <w:rPr>
          <w:rFonts w:hint="eastAsia" w:ascii="宋体" w:hAnsi="宋体" w:cs="宋体"/>
          <w:b/>
          <w:bCs/>
          <w:color w:val="000000" w:themeColor="text1"/>
          <w:sz w:val="24"/>
          <w:lang w:val="en-US" w:eastAsia="zh-CN"/>
          <w14:textFill>
            <w14:solidFill>
              <w14:schemeClr w14:val="tx1"/>
            </w14:solidFill>
          </w14:textFill>
        </w:rPr>
        <w:t>4.1链式存储</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eastAsia" w:ascii="宋体" w:hAnsi="宋体" w:cs="宋体"/>
          <w:b w:val="0"/>
          <w:bCs w:val="0"/>
          <w:color w:val="000000" w:themeColor="text1"/>
          <w:sz w:val="24"/>
          <w:lang w:val="en-US" w:eastAsia="zh-CN"/>
          <w14:textFill>
            <w14:solidFill>
              <w14:schemeClr w14:val="tx1"/>
            </w14:solidFill>
          </w14:textFill>
        </w:rPr>
        <w:t>链式存储结构不像顺序存储结构，不需要划分一整块物理存储区域，数据元素可</w:t>
      </w:r>
      <w:r>
        <w:rPr>
          <w:rFonts w:hint="default" w:ascii="宋体" w:hAnsi="宋体" w:cs="宋体"/>
          <w:b w:val="0"/>
          <w:bCs w:val="0"/>
          <w:color w:val="000000" w:themeColor="text1"/>
          <w:sz w:val="24"/>
          <w:lang w:val="en-US" w:eastAsia="zh-CN"/>
          <w14:textFill>
            <w14:solidFill>
              <w14:schemeClr w14:val="tx1"/>
            </w14:solidFill>
          </w14:textFill>
        </w:rPr>
        <w:t>以分别存储在不同位置，通过指针的形式将数据元素的位置进行标识，即在存储数据元素的同时，存储相邻数据元素的物理地址，可以根据物理地址找到下一个（或上一个）数据元素，这样就可以知道不同数据元素之间的逻辑关系。</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default" w:ascii="宋体" w:hAnsi="宋体" w:cs="宋体"/>
          <w:b w:val="0"/>
          <w:bCs w:val="0"/>
          <w:color w:val="000000" w:themeColor="text1"/>
          <w:sz w:val="24"/>
          <w:lang w:val="en-US" w:eastAsia="zh-CN"/>
          <w14:textFill>
            <w14:solidFill>
              <w14:schemeClr w14:val="tx1"/>
            </w14:solidFill>
          </w14:textFill>
        </w:rPr>
        <w:t>在区块链中，区块就是链式存储结构中的数据元素，区块是按时间次序构建的数据结构，区块链的第一个区块称为“创世块”（genesis block），后续生成的区块用“高度”标识，每个区块高度逐一递增，新区块都会引入前一个区块的hash信息，再用hash算法和本区块的数据生成唯一的数据指纹，从而形成环环相扣的块链状结构，称为“Blockchain”也即区块链。精巧的数据结构设计，使得链上数据按发生时间保存，可追溯可验证，如果修改任何一个区块里的任意一个数据，都会导致整个块链验证不通过，从而篡改的成本会很高。一个区块的基本数据结构是区块头和区块体，区块头包含区块高度，hash、出块者签名、状态树根等一些基本信息，区块体里包含一批交易数据列表已经相关的回执信息，根据交易列表的大小，整个区块的大小会有所不同，考虑到网络传播等因素，一般不会太大，在1M</w:t>
      </w:r>
      <w:r>
        <w:rPr>
          <w:rFonts w:hint="eastAsia" w:ascii="宋体" w:hAnsi="宋体" w:cs="宋体"/>
          <w:b w:val="0"/>
          <w:bCs w:val="0"/>
          <w:color w:val="000000" w:themeColor="text1"/>
          <w:sz w:val="24"/>
          <w:lang w:val="en-US" w:eastAsia="zh-CN"/>
          <w14:textFill>
            <w14:solidFill>
              <w14:schemeClr w14:val="tx1"/>
            </w14:solidFill>
          </w14:textFill>
        </w:rPr>
        <w:t>到</w:t>
      </w:r>
      <w:r>
        <w:rPr>
          <w:rFonts w:hint="default" w:ascii="宋体" w:hAnsi="宋体" w:cs="宋体"/>
          <w:b w:val="0"/>
          <w:bCs w:val="0"/>
          <w:color w:val="000000" w:themeColor="text1"/>
          <w:sz w:val="24"/>
          <w:lang w:val="en-US" w:eastAsia="zh-CN"/>
          <w14:textFill>
            <w14:solidFill>
              <w14:schemeClr w14:val="tx1"/>
            </w14:solidFill>
          </w14:textFill>
        </w:rPr>
        <w:t>几M字节之间。</w:t>
      </w:r>
    </w:p>
    <w:p>
      <w:pPr>
        <w:keepNext w:val="0"/>
        <w:keepLines w:val="0"/>
        <w:pageBreakBefore w:val="0"/>
        <w:numPr>
          <w:ilvl w:val="0"/>
          <w:numId w:val="0"/>
        </w:numPr>
        <w:kinsoku/>
        <w:wordWrap/>
        <w:overflowPunct/>
        <w:topLinePunct w:val="0"/>
        <w:autoSpaceDE/>
        <w:autoSpaceDN/>
        <w:bidi w:val="0"/>
        <w:adjustRightInd w:val="0"/>
        <w:snapToGrid w:val="0"/>
        <w:spacing w:line="360" w:lineRule="auto"/>
        <w:textAlignment w:val="auto"/>
        <w:rPr>
          <w:rFonts w:hint="default" w:ascii="宋体" w:hAnsi="宋体" w:cs="宋体"/>
          <w:b/>
          <w:bCs/>
          <w:color w:val="000000" w:themeColor="text1"/>
          <w:sz w:val="24"/>
          <w:lang w:val="en-US" w:eastAsia="zh-CN"/>
          <w14:textFill>
            <w14:solidFill>
              <w14:schemeClr w14:val="tx1"/>
            </w14:solidFill>
          </w14:textFill>
        </w:rPr>
      </w:pPr>
      <w:r>
        <w:rPr>
          <w:rFonts w:hint="eastAsia" w:ascii="宋体" w:hAnsi="宋体" w:cs="宋体"/>
          <w:b/>
          <w:bCs/>
          <w:color w:val="000000" w:themeColor="text1"/>
          <w:sz w:val="24"/>
          <w:lang w:val="en-US" w:eastAsia="zh-CN"/>
          <w14:textFill>
            <w14:solidFill>
              <w14:schemeClr w14:val="tx1"/>
            </w14:solidFill>
          </w14:textFill>
        </w:rPr>
        <w:t>4.2 MPT存储</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default" w:ascii="宋体" w:hAnsi="宋体" w:cs="宋体"/>
          <w:b w:val="0"/>
          <w:bCs w:val="0"/>
          <w:color w:val="000000" w:themeColor="text1"/>
          <w:sz w:val="24"/>
          <w:lang w:val="en-US" w:eastAsia="zh-CN"/>
          <w14:textFill>
            <w14:solidFill>
              <w14:schemeClr w14:val="tx1"/>
            </w14:solidFill>
          </w14:textFill>
        </w:rPr>
        <w:t>FISCO BCOS采用“账户模型”的设计，即除了区块和交易的存储空间外，还会有一块保存智能合约运行结果的存储空间。智能合约执行过程产生的状态数据，经过共识机制确认，分布式的保存在各节点上，数据全局一致，可验证难篡改，所以称为“世界状态”。状态存储空间的存在，使得区块链上可以保存各种丰富的数据，包括用户账户信息如余额等，智能合约二进制码，智能合约运行结果等相关的各种数据，智能合约执行过程中会从状态存储中获取一些数据参与运算，为实现复杂的合约逻辑提供了基础。另一方面，维护状态数据需要付出不少存储成本，随着链的持续运行，状态数据会持续膨胀，如采用复杂的数据结构如帕特里夏树（Patricia Tree），状态数据的的容量会进一步扩大，根据不同的场景需要，可对状态数据进行裁剪优化，或采用分布式数据仓库等方案存储，以支持更海量的状态数据容量。</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cs="宋体"/>
          <w:b w:val="0"/>
          <w:bCs w:val="0"/>
          <w:color w:val="000000" w:themeColor="text1"/>
          <w:sz w:val="24"/>
          <w:lang w:val="en-US" w:eastAsia="zh-CN"/>
          <w14:textFill>
            <w14:solidFill>
              <w14:schemeClr w14:val="tx1"/>
            </w14:solidFill>
          </w14:textFill>
        </w:rPr>
      </w:pPr>
      <w:r>
        <w:rPr>
          <w:rFonts w:hint="eastAsia" w:ascii="宋体" w:hAnsi="宋体" w:cs="宋体"/>
          <w:b w:val="0"/>
          <w:bCs w:val="0"/>
          <w:color w:val="000000" w:themeColor="text1"/>
          <w:sz w:val="24"/>
          <w:lang w:val="en-US" w:eastAsia="zh-CN"/>
          <w14:textFill>
            <w14:solidFill>
              <w14:schemeClr w14:val="tx1"/>
            </w14:solidFill>
          </w14:textFill>
        </w:rPr>
        <w:t>以太坊的世界状态便是通过MPT树(Merkle Patricia Tries)实现的。MPT树是由 Merkle Tree 和 Patricia Tree 结合的一种树形结构，理解 MPT 有助于我们更好的理解以太坊的数据存储。</w:t>
      </w:r>
    </w:p>
    <w:p>
      <w:pPr>
        <w:keepNext w:val="0"/>
        <w:keepLines w:val="0"/>
        <w:pageBreakBefore w:val="0"/>
        <w:numPr>
          <w:ilvl w:val="0"/>
          <w:numId w:val="0"/>
        </w:numPr>
        <w:kinsoku/>
        <w:wordWrap/>
        <w:overflowPunct/>
        <w:topLinePunct w:val="0"/>
        <w:autoSpaceDE/>
        <w:autoSpaceDN/>
        <w:bidi w:val="0"/>
        <w:adjustRightInd w:val="0"/>
        <w:snapToGrid w:val="0"/>
        <w:spacing w:line="360" w:lineRule="auto"/>
        <w:textAlignment w:val="auto"/>
        <w:rPr>
          <w:rFonts w:hint="default" w:ascii="宋体" w:hAnsi="宋体" w:cs="宋体"/>
          <w:b/>
          <w:bCs/>
          <w:color w:val="000000" w:themeColor="text1"/>
          <w:sz w:val="24"/>
          <w:lang w:val="en-US" w:eastAsia="zh-CN"/>
          <w14:textFill>
            <w14:solidFill>
              <w14:schemeClr w14:val="tx1"/>
            </w14:solidFill>
          </w14:textFill>
        </w:rPr>
      </w:pPr>
      <w:r>
        <w:rPr>
          <w:rFonts w:hint="eastAsia" w:ascii="宋体" w:hAnsi="宋体" w:cs="宋体"/>
          <w:b/>
          <w:bCs/>
          <w:color w:val="000000" w:themeColor="text1"/>
          <w:sz w:val="24"/>
          <w:lang w:val="en-US" w:eastAsia="zh-CN"/>
          <w14:textFill>
            <w14:solidFill>
              <w14:schemeClr w14:val="tx1"/>
            </w14:solidFill>
          </w14:textFill>
        </w:rPr>
        <w:t>4.2.1 Merkle树</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cs="宋体"/>
          <w:b w:val="0"/>
          <w:bCs w:val="0"/>
          <w:color w:val="000000" w:themeColor="text1"/>
          <w:sz w:val="24"/>
          <w:lang w:val="en-US" w:eastAsia="zh-CN"/>
          <w14:textFill>
            <w14:solidFill>
              <w14:schemeClr w14:val="tx1"/>
            </w14:solidFill>
          </w14:textFill>
        </w:rPr>
      </w:pPr>
      <w:r>
        <w:rPr>
          <w:rFonts w:hint="eastAsia" w:ascii="宋体" w:hAnsi="宋体" w:cs="宋体"/>
          <w:b w:val="0"/>
          <w:bCs w:val="0"/>
          <w:color w:val="000000" w:themeColor="text1"/>
          <w:sz w:val="24"/>
          <w:lang w:val="en-US" w:eastAsia="zh-CN"/>
          <w14:textFill>
            <w14:solidFill>
              <w14:schemeClr w14:val="tx1"/>
            </w14:solidFill>
          </w14:textFill>
        </w:rPr>
        <w:t>Merkle树[5]，也被称为 Hash Tree，中文名称：默克尔树，主要用于数据集较大时的文件校验。其主要特点为：叶节点存储着数据块的 Hash（如：文件块、一段数据集）；非叶子节点 (包括中间节点和根节点) 存储着对应子节点 Hash 值串联字符串之后的 Hash 值，如图二。</w:t>
      </w:r>
    </w:p>
    <w:p>
      <w:pPr>
        <w:keepNext w:val="0"/>
        <w:keepLines w:val="0"/>
        <w:pageBreakBefore w:val="0"/>
        <w:kinsoku/>
        <w:wordWrap/>
        <w:overflowPunct/>
        <w:topLinePunct w:val="0"/>
        <w:autoSpaceDE/>
        <w:autoSpaceDN/>
        <w:bidi w:val="0"/>
        <w:adjustRightInd w:val="0"/>
        <w:snapToGrid w:val="0"/>
        <w:spacing w:line="360" w:lineRule="auto"/>
        <w:ind w:firstLine="420" w:firstLineChars="200"/>
        <w:jc w:val="both"/>
        <w:textAlignment w:val="auto"/>
      </w:pPr>
      <w:bookmarkStart w:id="0" w:name="_GoBack"/>
      <w:r>
        <w:drawing>
          <wp:inline distT="0" distB="0" distL="114300" distR="114300">
            <wp:extent cx="5271770" cy="3226435"/>
            <wp:effectExtent l="0" t="0" r="1270" b="444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1"/>
                    <a:stretch>
                      <a:fillRect/>
                    </a:stretch>
                  </pic:blipFill>
                  <pic:spPr>
                    <a:xfrm>
                      <a:off x="0" y="0"/>
                      <a:ext cx="5271770" cy="3226435"/>
                    </a:xfrm>
                    <a:prstGeom prst="rect">
                      <a:avLst/>
                    </a:prstGeom>
                    <a:noFill/>
                    <a:ln>
                      <a:noFill/>
                    </a:ln>
                  </pic:spPr>
                </pic:pic>
              </a:graphicData>
            </a:graphic>
          </wp:inline>
        </w:drawing>
      </w:r>
      <w:bookmarkEnd w:id="0"/>
    </w:p>
    <w:p>
      <w:pPr>
        <w:keepNext w:val="0"/>
        <w:keepLines w:val="0"/>
        <w:pageBreakBefore w:val="0"/>
        <w:kinsoku/>
        <w:wordWrap/>
        <w:overflowPunct/>
        <w:topLinePunct w:val="0"/>
        <w:autoSpaceDE/>
        <w:autoSpaceDN/>
        <w:bidi w:val="0"/>
        <w:adjustRightInd w:val="0"/>
        <w:snapToGrid w:val="0"/>
        <w:spacing w:line="360" w:lineRule="auto"/>
        <w:ind w:firstLine="420" w:firstLineChars="200"/>
        <w:jc w:val="center"/>
        <w:textAlignment w:val="auto"/>
        <w:rPr>
          <w:rFonts w:hint="default" w:eastAsia="宋体"/>
          <w:lang w:val="en-US" w:eastAsia="zh-CN"/>
        </w:rPr>
      </w:pPr>
      <w:r>
        <w:rPr>
          <w:rFonts w:hint="eastAsia"/>
          <w:lang w:val="en-US" w:eastAsia="zh-CN"/>
        </w:rPr>
        <w:t>图二 Merkle树</w:t>
      </w:r>
    </w:p>
    <w:p>
      <w:pPr>
        <w:keepNext w:val="0"/>
        <w:keepLines w:val="0"/>
        <w:pageBreakBefore w:val="0"/>
        <w:numPr>
          <w:ilvl w:val="0"/>
          <w:numId w:val="0"/>
        </w:numPr>
        <w:kinsoku/>
        <w:wordWrap/>
        <w:overflowPunct/>
        <w:topLinePunct w:val="0"/>
        <w:autoSpaceDE/>
        <w:autoSpaceDN/>
        <w:bidi w:val="0"/>
        <w:adjustRightInd w:val="0"/>
        <w:snapToGrid w:val="0"/>
        <w:spacing w:line="360" w:lineRule="auto"/>
        <w:textAlignment w:val="auto"/>
        <w:rPr>
          <w:rFonts w:hint="default" w:ascii="宋体" w:hAnsi="宋体" w:cs="宋体"/>
          <w:b/>
          <w:bCs/>
          <w:color w:val="000000" w:themeColor="text1"/>
          <w:sz w:val="24"/>
          <w:lang w:val="en-US" w:eastAsia="zh-CN"/>
          <w14:textFill>
            <w14:solidFill>
              <w14:schemeClr w14:val="tx1"/>
            </w14:solidFill>
          </w14:textFill>
        </w:rPr>
      </w:pPr>
      <w:r>
        <w:rPr>
          <w:rFonts w:hint="eastAsia" w:ascii="宋体" w:hAnsi="宋体" w:cs="宋体"/>
          <w:b/>
          <w:bCs/>
          <w:color w:val="000000" w:themeColor="text1"/>
          <w:sz w:val="24"/>
          <w:lang w:val="en-US" w:eastAsia="zh-CN"/>
          <w14:textFill>
            <w14:solidFill>
              <w14:schemeClr w14:val="tx1"/>
            </w14:solidFill>
          </w14:textFill>
        </w:rPr>
        <w:t>4.2.2 Patricia树</w:t>
      </w:r>
    </w:p>
    <w:p>
      <w:pPr>
        <w:keepNext w:val="0"/>
        <w:keepLines w:val="0"/>
        <w:pageBreakBefore w:val="0"/>
        <w:kinsoku/>
        <w:wordWrap/>
        <w:overflowPunct/>
        <w:topLinePunct w:val="0"/>
        <w:autoSpaceDE/>
        <w:autoSpaceDN/>
        <w:bidi w:val="0"/>
        <w:spacing w:line="360" w:lineRule="auto"/>
        <w:textAlignment w:val="auto"/>
      </w:pP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eastAsia" w:ascii="宋体" w:hAnsi="宋体" w:cs="宋体"/>
          <w:b w:val="0"/>
          <w:bCs w:val="0"/>
          <w:color w:val="000000" w:themeColor="text1"/>
          <w:sz w:val="24"/>
          <w:lang w:val="en-US" w:eastAsia="zh-CN"/>
          <w14:textFill>
            <w14:solidFill>
              <w14:schemeClr w14:val="tx1"/>
            </w14:solidFill>
          </w14:textFill>
        </w:rPr>
        <w:t>Patricia 树，或称 Patricia trie，或 crit bit tree，压缩前缀树，是一种更节省空间的 Trie。对于基数树的每个节点，如果该节点是唯一的儿子的话，就和父节点合并，如图三。</w:t>
      </w:r>
    </w:p>
    <w:p>
      <w:pPr>
        <w:keepNext w:val="0"/>
        <w:keepLines w:val="0"/>
        <w:pageBreakBefore w:val="0"/>
        <w:kinsoku/>
        <w:wordWrap/>
        <w:overflowPunct/>
        <w:topLinePunct w:val="0"/>
        <w:autoSpaceDE/>
        <w:autoSpaceDN/>
        <w:bidi w:val="0"/>
        <w:adjustRightInd w:val="0"/>
        <w:snapToGrid w:val="0"/>
        <w:spacing w:line="360" w:lineRule="auto"/>
        <w:ind w:firstLine="420" w:firstLineChars="200"/>
        <w:jc w:val="center"/>
        <w:textAlignment w:val="auto"/>
      </w:pPr>
      <w:r>
        <w:drawing>
          <wp:inline distT="0" distB="0" distL="114300" distR="114300">
            <wp:extent cx="3726180" cy="2125980"/>
            <wp:effectExtent l="0" t="0" r="7620" b="762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2"/>
                    <a:stretch>
                      <a:fillRect/>
                    </a:stretch>
                  </pic:blipFill>
                  <pic:spPr>
                    <a:xfrm>
                      <a:off x="0" y="0"/>
                      <a:ext cx="3726180" cy="212598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val="0"/>
        <w:snapToGrid w:val="0"/>
        <w:spacing w:line="360" w:lineRule="auto"/>
        <w:ind w:firstLine="420" w:firstLineChars="200"/>
        <w:jc w:val="center"/>
        <w:textAlignment w:val="auto"/>
        <w:rPr>
          <w:rFonts w:hint="default" w:eastAsia="宋体"/>
          <w:lang w:val="en-US" w:eastAsia="zh-CN"/>
        </w:rPr>
      </w:pPr>
      <w:r>
        <w:rPr>
          <w:rFonts w:hint="eastAsia"/>
          <w:lang w:val="en-US" w:eastAsia="zh-CN"/>
        </w:rPr>
        <w:t>图三 Patricia树</w:t>
      </w:r>
    </w:p>
    <w:p>
      <w:pPr>
        <w:keepNext w:val="0"/>
        <w:keepLines w:val="0"/>
        <w:pageBreakBefore w:val="0"/>
        <w:kinsoku/>
        <w:wordWrap/>
        <w:overflowPunct/>
        <w:topLinePunct w:val="0"/>
        <w:autoSpaceDE/>
        <w:autoSpaceDN/>
        <w:bidi w:val="0"/>
        <w:adjustRightInd w:val="0"/>
        <w:snapToGrid w:val="0"/>
        <w:spacing w:line="360" w:lineRule="auto"/>
        <w:textAlignment w:val="auto"/>
        <w:rPr>
          <w:rFonts w:hint="default" w:ascii="宋体" w:hAnsi="宋体" w:cs="宋体"/>
          <w:b/>
          <w:bCs/>
          <w:color w:val="000000" w:themeColor="text1"/>
          <w:sz w:val="24"/>
          <w:lang w:val="en-US" w:eastAsia="zh-CN"/>
          <w14:textFill>
            <w14:solidFill>
              <w14:schemeClr w14:val="tx1"/>
            </w14:solidFill>
          </w14:textFill>
        </w:rPr>
      </w:pPr>
    </w:p>
    <w:p>
      <w:pPr>
        <w:keepNext w:val="0"/>
        <w:keepLines w:val="0"/>
        <w:pageBreakBefore w:val="0"/>
        <w:kinsoku/>
        <w:wordWrap/>
        <w:overflowPunct/>
        <w:topLinePunct w:val="0"/>
        <w:autoSpaceDE/>
        <w:autoSpaceDN/>
        <w:bidi w:val="0"/>
        <w:adjustRightInd w:val="0"/>
        <w:snapToGrid w:val="0"/>
        <w:spacing w:line="360" w:lineRule="auto"/>
        <w:textAlignment w:val="auto"/>
        <w:rPr>
          <w:rFonts w:hint="eastAsia" w:ascii="宋体" w:hAnsi="宋体" w:cs="宋体"/>
          <w:b/>
          <w:bCs/>
          <w:color w:val="000000" w:themeColor="text1"/>
          <w:sz w:val="24"/>
          <w:lang w:val="en-US" w:eastAsia="zh-CN"/>
          <w14:textFill>
            <w14:solidFill>
              <w14:schemeClr w14:val="tx1"/>
            </w14:solidFill>
          </w14:textFill>
        </w:rPr>
      </w:pPr>
      <w:r>
        <w:rPr>
          <w:rFonts w:hint="eastAsia" w:ascii="宋体" w:hAnsi="宋体" w:cs="宋体"/>
          <w:b/>
          <w:bCs/>
          <w:color w:val="000000" w:themeColor="text1"/>
          <w:sz w:val="24"/>
          <w:lang w:val="en-US" w:eastAsia="zh-CN"/>
          <w14:textFill>
            <w14:solidFill>
              <w14:schemeClr w14:val="tx1"/>
            </w14:solidFill>
          </w14:textFill>
        </w:rPr>
        <w:t>4.2.3 MPT树</w:t>
      </w:r>
    </w:p>
    <w:p>
      <w:pPr>
        <w:keepNext w:val="0"/>
        <w:keepLines w:val="0"/>
        <w:pageBreakBefore w:val="0"/>
        <w:kinsoku/>
        <w:wordWrap/>
        <w:overflowPunct/>
        <w:topLinePunct w:val="0"/>
        <w:autoSpaceDE/>
        <w:autoSpaceDN/>
        <w:bidi w:val="0"/>
        <w:adjustRightInd w:val="0"/>
        <w:snapToGrid w:val="0"/>
        <w:spacing w:line="360" w:lineRule="auto"/>
        <w:ind w:firstLine="420" w:firstLineChars="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eastAsia" w:ascii="宋体" w:hAnsi="宋体" w:cs="宋体"/>
          <w:b w:val="0"/>
          <w:bCs w:val="0"/>
          <w:color w:val="000000" w:themeColor="text1"/>
          <w:sz w:val="24"/>
          <w:lang w:val="en-US" w:eastAsia="zh-CN"/>
          <w14:textFill>
            <w14:solidFill>
              <w14:schemeClr w14:val="tx1"/>
            </w14:solidFill>
          </w14:textFill>
        </w:rPr>
        <w:t>MPT树是Merkle树和Patricia树的结合，在以太坊中, 对于交易树来说，二叉Merkle Tree是非常好的数据结构。因为一旦树已经建立，花多少时间来编辑这棵树并不重要，它就会</w:t>
      </w:r>
      <w:r>
        <w:rPr>
          <w:rFonts w:hint="default" w:ascii="宋体" w:hAnsi="宋体" w:cs="宋体"/>
          <w:b w:val="0"/>
          <w:bCs w:val="0"/>
          <w:color w:val="000000" w:themeColor="text1"/>
          <w:sz w:val="24"/>
          <w:lang w:val="en-US" w:eastAsia="zh-CN"/>
          <w14:textFill>
            <w14:solidFill>
              <w14:schemeClr w14:val="tx1"/>
            </w14:solidFill>
          </w14:textFill>
        </w:rPr>
        <w:t>永远存在并且不会改变。</w:t>
      </w:r>
    </w:p>
    <w:p>
      <w:pPr>
        <w:keepNext w:val="0"/>
        <w:keepLines w:val="0"/>
        <w:pageBreakBefore w:val="0"/>
        <w:kinsoku/>
        <w:wordWrap/>
        <w:overflowPunct/>
        <w:topLinePunct w:val="0"/>
        <w:autoSpaceDE/>
        <w:autoSpaceDN/>
        <w:bidi w:val="0"/>
        <w:adjustRightInd w:val="0"/>
        <w:snapToGrid w:val="0"/>
        <w:spacing w:line="360" w:lineRule="auto"/>
        <w:ind w:firstLine="420" w:firstLineChars="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eastAsia" w:ascii="宋体" w:hAnsi="宋体" w:cs="宋体"/>
          <w:b w:val="0"/>
          <w:bCs w:val="0"/>
          <w:color w:val="000000" w:themeColor="text1"/>
          <w:sz w:val="24"/>
          <w:lang w:val="en-US" w:eastAsia="zh-CN"/>
          <w14:textFill>
            <w14:solidFill>
              <w14:schemeClr w14:val="tx1"/>
            </w14:solidFill>
          </w14:textFill>
        </w:rPr>
        <w:t>MPT树的内存结构如图五。一颗MPT树由4种节点连接组成：fullnode是分支节点，shortnode代表扩展节点或者叶子节点（取决于value是hashNode还是valueNode）。需要指出的是：MPT的叶子节点（账户信息）是按照账户的地址（Address）的字典排序形成。也就是说，MPT树上的一个叶子节点路径上的所有的key组成的是账户地址。</w:t>
      </w:r>
    </w:p>
    <w:p>
      <w:pPr>
        <w:keepNext w:val="0"/>
        <w:keepLines w:val="0"/>
        <w:pageBreakBefore w:val="0"/>
        <w:kinsoku/>
        <w:wordWrap/>
        <w:overflowPunct/>
        <w:topLinePunct w:val="0"/>
        <w:autoSpaceDE/>
        <w:autoSpaceDN/>
        <w:bidi w:val="0"/>
        <w:adjustRightInd w:val="0"/>
        <w:snapToGrid w:val="0"/>
        <w:spacing w:line="360" w:lineRule="auto"/>
        <w:ind w:firstLine="420" w:firstLineChars="0"/>
        <w:jc w:val="center"/>
        <w:textAlignment w:val="auto"/>
      </w:pPr>
      <w:r>
        <w:drawing>
          <wp:inline distT="0" distB="0" distL="114300" distR="114300">
            <wp:extent cx="5273040" cy="2999105"/>
            <wp:effectExtent l="0" t="0" r="0" b="317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3"/>
                    <a:stretch>
                      <a:fillRect/>
                    </a:stretch>
                  </pic:blipFill>
                  <pic:spPr>
                    <a:xfrm>
                      <a:off x="0" y="0"/>
                      <a:ext cx="5273040" cy="2999105"/>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val="0"/>
        <w:snapToGrid w:val="0"/>
        <w:spacing w:line="360" w:lineRule="auto"/>
        <w:ind w:firstLine="420" w:firstLineChars="0"/>
        <w:jc w:val="center"/>
        <w:textAlignment w:val="auto"/>
        <w:rPr>
          <w:rFonts w:hint="eastAsia"/>
          <w:lang w:val="en-US" w:eastAsia="zh-CN"/>
        </w:rPr>
      </w:pPr>
      <w:r>
        <w:rPr>
          <w:rFonts w:hint="eastAsia"/>
          <w:lang w:val="en-US" w:eastAsia="zh-CN"/>
        </w:rPr>
        <w:t>图四 内存中的MPT树结构</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cs="宋体"/>
          <w:b w:val="0"/>
          <w:bCs w:val="0"/>
          <w:color w:val="000000" w:themeColor="text1"/>
          <w:sz w:val="24"/>
          <w:lang w:val="en-US" w:eastAsia="zh-CN"/>
          <w14:textFill>
            <w14:solidFill>
              <w14:schemeClr w14:val="tx1"/>
            </w14:solidFill>
          </w14:textFill>
        </w:rPr>
      </w:pPr>
      <w:r>
        <w:rPr>
          <w:rFonts w:hint="eastAsia" w:ascii="宋体" w:hAnsi="宋体" w:cs="宋体"/>
          <w:b w:val="0"/>
          <w:bCs w:val="0"/>
          <w:color w:val="000000" w:themeColor="text1"/>
          <w:sz w:val="24"/>
          <w:lang w:val="en-US" w:eastAsia="zh-CN"/>
          <w14:textFill>
            <w14:solidFill>
              <w14:schemeClr w14:val="tx1"/>
            </w14:solidFill>
          </w14:textFill>
        </w:rPr>
        <w:t>在内存中，节点和节点的连接关系可以通过“指针”完成。为了将连接关系持久化，需要将节点内容生成对应的，唯一的“地址”。其他引用节点内容的节点，只需要记录引用节点的地址即可，示意如图六中的蓝色部分。</w:t>
      </w:r>
    </w:p>
    <w:p>
      <w:pPr>
        <w:keepNext w:val="0"/>
        <w:keepLines w:val="0"/>
        <w:pageBreakBefore w:val="0"/>
        <w:kinsoku/>
        <w:wordWrap/>
        <w:overflowPunct/>
        <w:topLinePunct w:val="0"/>
        <w:autoSpaceDE/>
        <w:autoSpaceDN/>
        <w:bidi w:val="0"/>
        <w:adjustRightInd w:val="0"/>
        <w:snapToGrid w:val="0"/>
        <w:spacing w:line="360" w:lineRule="auto"/>
        <w:jc w:val="center"/>
        <w:textAlignment w:val="auto"/>
      </w:pPr>
      <w:r>
        <w:drawing>
          <wp:inline distT="0" distB="0" distL="114300" distR="114300">
            <wp:extent cx="5266690" cy="2962910"/>
            <wp:effectExtent l="0" t="0" r="6350" b="889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4"/>
                    <a:stretch>
                      <a:fillRect/>
                    </a:stretch>
                  </pic:blipFill>
                  <pic:spPr>
                    <a:xfrm>
                      <a:off x="0" y="0"/>
                      <a:ext cx="5266690" cy="296291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val="0"/>
        <w:snapToGrid w:val="0"/>
        <w:spacing w:line="360" w:lineRule="auto"/>
        <w:jc w:val="center"/>
        <w:textAlignment w:val="auto"/>
        <w:rPr>
          <w:rFonts w:hint="default" w:eastAsia="宋体"/>
          <w:lang w:val="en-US" w:eastAsia="zh-CN"/>
        </w:rPr>
      </w:pPr>
      <w:r>
        <w:rPr>
          <w:rFonts w:hint="eastAsia"/>
          <w:lang w:val="en-US" w:eastAsia="zh-CN"/>
        </w:rPr>
        <w:t>图五 MPT树物理存储</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cs="宋体"/>
          <w:b w:val="0"/>
          <w:bCs w:val="0"/>
          <w:color w:val="000000" w:themeColor="text1"/>
          <w:sz w:val="24"/>
          <w:lang w:val="en-US" w:eastAsia="zh-CN"/>
          <w14:textFill>
            <w14:solidFill>
              <w14:schemeClr w14:val="tx1"/>
            </w14:solidFill>
          </w14:textFill>
        </w:rPr>
      </w:pPr>
      <w:r>
        <w:rPr>
          <w:rFonts w:hint="eastAsia" w:ascii="宋体" w:hAnsi="宋体" w:cs="宋体"/>
          <w:b w:val="0"/>
          <w:bCs w:val="0"/>
          <w:color w:val="000000" w:themeColor="text1"/>
          <w:sz w:val="24"/>
          <w:lang w:val="en-US" w:eastAsia="zh-CN"/>
          <w14:textFill>
            <w14:solidFill>
              <w14:schemeClr w14:val="tx1"/>
            </w14:solidFill>
          </w14:textFill>
        </w:rPr>
        <w:t>以太坊中，节点内容的地址就是节点内容的hash。比如一个由“key”以及一个“hashNode”组成的节点，节点内容是rlp（key，hashNode），对应的地址是内容的hash。在存储中，存储的是hash到rlp的KV对。其他引用节点的“连接”用hash值代替，从而隐性的实现“连接”。</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cs="宋体"/>
          <w:b w:val="0"/>
          <w:bCs w:val="0"/>
          <w:color w:val="000000" w:themeColor="text1"/>
          <w:sz w:val="24"/>
          <w:lang w:val="en-US" w:eastAsia="zh-CN"/>
          <w14:textFill>
            <w14:solidFill>
              <w14:schemeClr w14:val="tx1"/>
            </w14:solidFill>
          </w14:textFill>
        </w:rPr>
      </w:pPr>
      <w:r>
        <w:rPr>
          <w:rFonts w:hint="default" w:ascii="宋体" w:hAnsi="宋体" w:cs="宋体"/>
          <w:b w:val="0"/>
          <w:bCs w:val="0"/>
          <w:color w:val="000000" w:themeColor="text1"/>
          <w:sz w:val="24"/>
          <w:lang w:val="en-US" w:eastAsia="zh-CN"/>
          <w14:textFill>
            <w14:solidFill>
              <w14:schemeClr w14:val="tx1"/>
            </w14:solidFill>
          </w14:textFill>
        </w:rPr>
        <w:t>从上述可见，一个叶子节点的改变，导致节点内容的改变，节点的“地址”也会发生变化。也就是说，父亲节点和该节点的“连接”地址发生变化。因为父亲节点的内容包括“连接”地址，所以父亲节点的内容也发生变化，父亲节点的“地址”也随着变化。随即，父亲的父亲也发生变化，一直变化到MPT的树根。</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default" w:ascii="宋体" w:hAnsi="宋体" w:cs="宋体"/>
          <w:b w:val="0"/>
          <w:bCs w:val="0"/>
          <w:color w:val="000000" w:themeColor="text1"/>
          <w:sz w:val="24"/>
          <w:lang w:val="en-US" w:eastAsia="zh-CN"/>
          <w14:textFill>
            <w14:solidFill>
              <w14:schemeClr w14:val="tx1"/>
            </w14:solidFill>
          </w14:textFill>
        </w:rPr>
        <w:t>总的来说，一个账户的改变，导致MPT树，从叶子到树根，整条路径上的所有节点的KV对都发生变化，需要更新到存储中。以太坊中的节点间的“连接”关系用hash来代替，主要原因，hash结果唯一。还有个原因，有关账户中的Storage数据的MPT树。在Storage的数据构建的MPT树，节点排序是通过Storage数据内容的hash，这样保证MPT树的最大高度，避免攻击者通过构造Storage创建深度很高的MPT树。MPT树中的分支节点的分支个数设置为16，而不是更大的原因，可能是怕分支节点内容变的太大，在节点内容大小和树高之间的一个平衡。</w:t>
      </w:r>
    </w:p>
    <w:p>
      <w:pPr>
        <w:keepNext w:val="0"/>
        <w:keepLines w:val="0"/>
        <w:pageBreakBefore w:val="0"/>
        <w:kinsoku/>
        <w:wordWrap/>
        <w:overflowPunct/>
        <w:topLinePunct w:val="0"/>
        <w:autoSpaceDE/>
        <w:autoSpaceDN/>
        <w:bidi w:val="0"/>
        <w:adjustRightInd w:val="0"/>
        <w:snapToGrid w:val="0"/>
        <w:spacing w:line="360" w:lineRule="auto"/>
        <w:textAlignment w:val="auto"/>
        <w:rPr>
          <w:rFonts w:hint="default" w:ascii="宋体" w:hAnsi="宋体" w:cs="宋体"/>
          <w:b/>
          <w:bCs/>
          <w:color w:val="000000" w:themeColor="text1"/>
          <w:sz w:val="24"/>
          <w:lang w:val="en-US" w:eastAsia="zh-CN"/>
          <w14:textFill>
            <w14:solidFill>
              <w14:schemeClr w14:val="tx1"/>
            </w14:solidFill>
          </w14:textFill>
        </w:rPr>
      </w:pPr>
      <w:r>
        <w:rPr>
          <w:rFonts w:hint="eastAsia" w:ascii="宋体" w:hAnsi="宋体" w:cs="宋体"/>
          <w:b/>
          <w:bCs/>
          <w:color w:val="000000" w:themeColor="text1"/>
          <w:sz w:val="24"/>
          <w:lang w:val="en-US" w:eastAsia="zh-CN"/>
          <w14:textFill>
            <w14:solidFill>
              <w14:schemeClr w14:val="tx1"/>
            </w14:solidFill>
          </w14:textFill>
        </w:rPr>
        <w:t>5.Gas在智能合约中的作用</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default" w:ascii="宋体" w:hAnsi="宋体" w:cs="宋体"/>
          <w:b w:val="0"/>
          <w:bCs w:val="0"/>
          <w:color w:val="000000" w:themeColor="text1"/>
          <w:sz w:val="24"/>
          <w:lang w:val="en-US" w:eastAsia="zh-CN"/>
          <w14:textFill>
            <w14:solidFill>
              <w14:schemeClr w14:val="tx1"/>
            </w14:solidFill>
          </w14:textFill>
        </w:rPr>
        <w:t>“gas”是以太坊使用的特殊单位的名称。它衡量一个动作或一系列动作需要执行多少“工作”：例如，计算一个Keccak256密码散列，每计算一次散列需要30个气体，每256位数据被哈希。 Ethereum平台上的一项交易或合同可以执行的每项操作都会花费一定数量的</w:t>
      </w:r>
      <w:r>
        <w:rPr>
          <w:rFonts w:hint="eastAsia" w:ascii="宋体" w:hAnsi="宋体" w:cs="宋体"/>
          <w:b w:val="0"/>
          <w:bCs w:val="0"/>
          <w:color w:val="000000" w:themeColor="text1"/>
          <w:sz w:val="24"/>
          <w:lang w:val="en-US" w:eastAsia="zh-CN"/>
          <w14:textFill>
            <w14:solidFill>
              <w14:schemeClr w14:val="tx1"/>
            </w14:solidFill>
          </w14:textFill>
        </w:rPr>
        <w:t>gas</w:t>
      </w:r>
      <w:r>
        <w:rPr>
          <w:rFonts w:hint="default" w:ascii="宋体" w:hAnsi="宋体" w:cs="宋体"/>
          <w:b w:val="0"/>
          <w:bCs w:val="0"/>
          <w:color w:val="000000" w:themeColor="text1"/>
          <w:sz w:val="24"/>
          <w:lang w:val="en-US" w:eastAsia="zh-CN"/>
          <w14:textFill>
            <w14:solidFill>
              <w14:schemeClr w14:val="tx1"/>
            </w14:solidFill>
          </w14:textFill>
        </w:rPr>
        <w:t>，其运营所需的计算资源比计算资源要求较少的运算需要更多的</w:t>
      </w:r>
      <w:r>
        <w:rPr>
          <w:rFonts w:hint="eastAsia" w:ascii="宋体" w:hAnsi="宋体" w:cs="宋体"/>
          <w:b w:val="0"/>
          <w:bCs w:val="0"/>
          <w:color w:val="000000" w:themeColor="text1"/>
          <w:sz w:val="24"/>
          <w:lang w:val="en-US" w:eastAsia="zh-CN"/>
          <w14:textFill>
            <w14:solidFill>
              <w14:schemeClr w14:val="tx1"/>
            </w14:solidFill>
          </w14:textFill>
        </w:rPr>
        <w:t>gas</w:t>
      </w:r>
      <w:r>
        <w:rPr>
          <w:rFonts w:hint="default" w:ascii="宋体" w:hAnsi="宋体" w:cs="宋体"/>
          <w:b w:val="0"/>
          <w:bCs w:val="0"/>
          <w:color w:val="000000" w:themeColor="text1"/>
          <w:sz w:val="24"/>
          <w:lang w:val="en-US" w:eastAsia="zh-CN"/>
          <w14:textFill>
            <w14:solidFill>
              <w14:schemeClr w14:val="tx1"/>
            </w14:solidFill>
          </w14:textFill>
        </w:rPr>
        <w:t>。</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default" w:ascii="宋体" w:hAnsi="宋体" w:cs="宋体"/>
          <w:b w:val="0"/>
          <w:bCs w:val="0"/>
          <w:color w:val="000000" w:themeColor="text1"/>
          <w:sz w:val="24"/>
          <w:lang w:val="en-US" w:eastAsia="zh-CN"/>
          <w14:textFill>
            <w14:solidFill>
              <w14:schemeClr w14:val="tx1"/>
            </w14:solidFill>
          </w14:textFill>
        </w:rPr>
        <w:t>gas的重要性在于它有助于确保提交给网络的交易支付适当的费用。通过要求交易支付每个操作的执行（或导致合同执行），我们确保网络不会因为执行大量对任何人无价值的密集工作而陷入困境。这与比特币交易费用不同，它仅基于交易的千字节大小。由于以太坊允许运行任意复杂的计算机代码，所以短的代码实际上可能导致大量计算工作的完成。所以衡量直接完成的工作非常重要，而不是仅仅根据交易或合同的长度选择费用。</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cs="宋体"/>
          <w:b w:val="0"/>
          <w:bCs w:val="0"/>
          <w:color w:val="000000" w:themeColor="text1"/>
          <w:sz w:val="24"/>
          <w:lang w:val="en-US" w:eastAsia="zh-CN"/>
          <w14:textFill>
            <w14:solidFill>
              <w14:schemeClr w14:val="tx1"/>
            </w14:solidFill>
          </w14:textFill>
        </w:rPr>
      </w:pPr>
      <w:r>
        <w:rPr>
          <w:rFonts w:hint="default" w:ascii="宋体" w:hAnsi="宋体" w:cs="宋体"/>
          <w:b w:val="0"/>
          <w:bCs w:val="0"/>
          <w:color w:val="000000" w:themeColor="text1"/>
          <w:sz w:val="24"/>
          <w:lang w:val="en-US" w:eastAsia="zh-CN"/>
          <w14:textFill>
            <w14:solidFill>
              <w14:schemeClr w14:val="tx1"/>
            </w14:solidFill>
          </w14:textFill>
        </w:rPr>
        <w:t>所以，如果gas基本上是交易费用，如何支付是一个棘手的地方。 虽然gas是一个可以测量物质的单位，但gas并没有任何实际的标志。也就是说，你不能拥有1000gas。相反，gas只存在于以太坊虚拟机内部，作为正在执行多少工作的计数。在实际支付gas时，交易费用是ether的一定数量，以太坊网络上的内置令牌和矿工奖励生产块的令牌。</w:t>
      </w:r>
      <w:r>
        <w:rPr>
          <w:rFonts w:ascii="微软雅黑" w:hAnsi="微软雅黑" w:eastAsia="微软雅黑" w:cs="微软雅黑"/>
          <w:b w:val="0"/>
          <w:i w:val="0"/>
          <w:caps w:val="0"/>
          <w:color w:val="4D4D4D"/>
          <w:spacing w:val="0"/>
          <w:sz w:val="19"/>
          <w:szCs w:val="19"/>
          <w:shd w:val="clear" w:fill="FFFFFF"/>
        </w:rPr>
        <w:t> </w:t>
      </w:r>
      <w:r>
        <w:rPr>
          <w:rFonts w:hint="eastAsia" w:ascii="宋体" w:hAnsi="宋体" w:cs="宋体"/>
          <w:b w:val="0"/>
          <w:bCs w:val="0"/>
          <w:color w:val="000000" w:themeColor="text1"/>
          <w:sz w:val="24"/>
          <w:lang w:val="en-US" w:eastAsia="zh-CN"/>
          <w14:textFill>
            <w14:solidFill>
              <w14:schemeClr w14:val="tx1"/>
            </w14:solidFill>
          </w14:textFill>
        </w:rPr>
        <w:t>不直接用ether衡量成本是因为，就像比特币一样，以太网的市场价格可能会迅速变化！但是计算的代价并不是因为以太的价格变化而上升或下降的。所以将计算价格与以太币的价格区分开来是很有用的，这样每次市场走势就不需要改变操作成本。EVM中的操作具有gas成本，但gas本身也具有以ether的gas价格。每笔交易都规定了每个gas单位愿意支付的gas价格，从而使市场能够决定gas价格和计算成本（以gas计量）之间的关系。这是两者的总和，即所用gas总量乘以gas price，得到交易支付的全部费用。</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default" w:ascii="宋体" w:hAnsi="宋体" w:cs="宋体"/>
          <w:b w:val="0"/>
          <w:bCs w:val="0"/>
          <w:color w:val="000000" w:themeColor="text1"/>
          <w:sz w:val="24"/>
          <w:lang w:val="en-US" w:eastAsia="zh-CN"/>
          <w14:textFill>
            <w14:solidFill>
              <w14:schemeClr w14:val="tx1"/>
            </w14:solidFill>
          </w14:textFill>
        </w:rPr>
        <w:t>如果我在我的交易中设定的gas price太低，那么没有人会在第一时间去管理我的交易。它不会被矿工包括在区块链中。但如果我提供一个可以接受的天然气价格，那么我的交易就会产生如此多的计算工作，以至于合并后的</w:t>
      </w:r>
      <w:r>
        <w:rPr>
          <w:rFonts w:hint="eastAsia" w:ascii="宋体" w:hAnsi="宋体" w:cs="宋体"/>
          <w:b w:val="0"/>
          <w:bCs w:val="0"/>
          <w:color w:val="000000" w:themeColor="text1"/>
          <w:sz w:val="24"/>
          <w:lang w:val="en-US" w:eastAsia="zh-CN"/>
          <w14:textFill>
            <w14:solidFill>
              <w14:schemeClr w14:val="tx1"/>
            </w14:solidFill>
          </w14:textFill>
        </w:rPr>
        <w:t>gas</w:t>
      </w:r>
      <w:r>
        <w:rPr>
          <w:rFonts w:hint="default" w:ascii="宋体" w:hAnsi="宋体" w:cs="宋体"/>
          <w:b w:val="0"/>
          <w:bCs w:val="0"/>
          <w:color w:val="000000" w:themeColor="text1"/>
          <w:sz w:val="24"/>
          <w:lang w:val="en-US" w:eastAsia="zh-CN"/>
          <w14:textFill>
            <w14:solidFill>
              <w14:schemeClr w14:val="tx1"/>
            </w14:solidFill>
          </w14:textFill>
        </w:rPr>
        <w:t>成本超过了我所附加的费用数额，那么这个天然气就会被计算为“花费”，我不会收回。 矿工将停止处理交易，恢复所做的任何更改，但仍将其作为“失败的交易”包含在区块链中，收取费用。这看起来可能很苛刻，但是当你意识到矿工真正的工作是在执行计算的时候，你可以看到他们永远也不会获得这些资源。 所以，即使你设计糟糕的交易用完了，你付给他们的工作也是公平的。</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default" w:ascii="宋体" w:hAnsi="宋体" w:cs="宋体"/>
          <w:b w:val="0"/>
          <w:bCs w:val="0"/>
          <w:color w:val="000000" w:themeColor="text1"/>
          <w:sz w:val="24"/>
          <w:lang w:val="en-US" w:eastAsia="zh-CN"/>
          <w14:textFill>
            <w14:solidFill>
              <w14:schemeClr w14:val="tx1"/>
            </w14:solidFill>
          </w14:textFill>
        </w:rPr>
        <w:t>提供太多的费用也不同于提供太多的ether。如果你设置了一个非常高的gas price，那么你只需要付出很少的代价，就像在比特币中设置超高的交易费用一样。你肯定会被排在最前面，但你的钱已经没有了。但是，如果您提供了正常的gas price，并且只需要支付比您购买gas所需的更多的ether，那么超额部分将退还给您。 矿工只收取你实际工作的费用。你可以把</w:t>
      </w:r>
      <w:r>
        <w:rPr>
          <w:rFonts w:hint="eastAsia" w:ascii="宋体" w:hAnsi="宋体" w:cs="宋体"/>
          <w:b w:val="0"/>
          <w:bCs w:val="0"/>
          <w:color w:val="000000" w:themeColor="text1"/>
          <w:sz w:val="24"/>
          <w:lang w:val="en-US" w:eastAsia="zh-CN"/>
          <w14:textFill>
            <w14:solidFill>
              <w14:schemeClr w14:val="tx1"/>
            </w14:solidFill>
          </w14:textFill>
        </w:rPr>
        <w:t>gas</w:t>
      </w:r>
      <w:r>
        <w:rPr>
          <w:rFonts w:hint="default" w:ascii="宋体" w:hAnsi="宋体" w:cs="宋体"/>
          <w:b w:val="0"/>
          <w:bCs w:val="0"/>
          <w:color w:val="000000" w:themeColor="text1"/>
          <w:sz w:val="24"/>
          <w:lang w:val="en-US" w:eastAsia="zh-CN"/>
          <w14:textFill>
            <w14:solidFill>
              <w14:schemeClr w14:val="tx1"/>
            </w14:solidFill>
          </w14:textFill>
        </w:rPr>
        <w:t>价格看作矿工的小时工资，把</w:t>
      </w:r>
      <w:r>
        <w:rPr>
          <w:rFonts w:hint="eastAsia" w:ascii="宋体" w:hAnsi="宋体" w:cs="宋体"/>
          <w:b w:val="0"/>
          <w:bCs w:val="0"/>
          <w:color w:val="000000" w:themeColor="text1"/>
          <w:sz w:val="24"/>
          <w:lang w:val="en-US" w:eastAsia="zh-CN"/>
          <w14:textFill>
            <w14:solidFill>
              <w14:schemeClr w14:val="tx1"/>
            </w14:solidFill>
          </w14:textFill>
        </w:rPr>
        <w:t>gas</w:t>
      </w:r>
      <w:r>
        <w:rPr>
          <w:rFonts w:hint="default" w:ascii="宋体" w:hAnsi="宋体" w:cs="宋体"/>
          <w:b w:val="0"/>
          <w:bCs w:val="0"/>
          <w:color w:val="000000" w:themeColor="text1"/>
          <w:sz w:val="24"/>
          <w:lang w:val="en-US" w:eastAsia="zh-CN"/>
          <w14:textFill>
            <w14:solidFill>
              <w14:schemeClr w14:val="tx1"/>
            </w14:solidFill>
          </w14:textFill>
        </w:rPr>
        <w:t>成本看作是工作时间表。</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default" w:ascii="宋体" w:hAnsi="宋体" w:cs="宋体"/>
          <w:b w:val="0"/>
          <w:bCs w:val="0"/>
          <w:color w:val="000000" w:themeColor="text1"/>
          <w:sz w:val="24"/>
          <w:lang w:val="en-US" w:eastAsia="zh-CN"/>
          <w14:textFill>
            <w14:solidFill>
              <w14:schemeClr w14:val="tx1"/>
            </w14:solidFill>
          </w14:textFill>
        </w:rPr>
        <w:t xml:space="preserve"> gas是使以太坊中的复杂计算“安全”的关键机制，因为任何失控的程序只会在请求运行的人提供的资金的情况下持续下去。当资金停止时，矿工们就停止工作。而你在程序中犯的错误只会影响付费使用它的人</w:t>
      </w:r>
      <w:r>
        <w:rPr>
          <w:rFonts w:hint="eastAsia" w:ascii="宋体" w:hAnsi="宋体" w:cs="宋体"/>
          <w:b w:val="0"/>
          <w:bCs w:val="0"/>
          <w:color w:val="000000" w:themeColor="text1"/>
          <w:sz w:val="24"/>
          <w:lang w:val="en-US" w:eastAsia="zh-CN"/>
          <w14:textFill>
            <w14:solidFill>
              <w14:schemeClr w14:val="tx1"/>
            </w14:solidFill>
          </w14:textFill>
        </w:rPr>
        <w:t>，</w:t>
      </w:r>
      <w:r>
        <w:rPr>
          <w:rFonts w:hint="default" w:ascii="宋体" w:hAnsi="宋体" w:cs="宋体"/>
          <w:b w:val="0"/>
          <w:bCs w:val="0"/>
          <w:color w:val="000000" w:themeColor="text1"/>
          <w:sz w:val="24"/>
          <w:lang w:val="en-US" w:eastAsia="zh-CN"/>
          <w14:textFill>
            <w14:solidFill>
              <w14:schemeClr w14:val="tx1"/>
            </w14:solidFill>
          </w14:textFill>
        </w:rPr>
        <w:t>网络的其他部分不会因为你的错误而遭受性能问题。当性能问题消耗掉所有的ether时，他们只会得到一个大的薪水！如果没有这个关键技术，通用区块链的想法将是完全不可能的。</w:t>
      </w:r>
    </w:p>
    <w:p>
      <w:pPr>
        <w:keepNext w:val="0"/>
        <w:keepLines w:val="0"/>
        <w:pageBreakBefore w:val="0"/>
        <w:kinsoku/>
        <w:wordWrap/>
        <w:overflowPunct/>
        <w:topLinePunct w:val="0"/>
        <w:autoSpaceDE/>
        <w:autoSpaceDN/>
        <w:bidi w:val="0"/>
        <w:adjustRightInd w:val="0"/>
        <w:snapToGrid w:val="0"/>
        <w:spacing w:line="360" w:lineRule="auto"/>
        <w:textAlignment w:val="auto"/>
        <w:rPr>
          <w:rFonts w:hint="default" w:ascii="宋体" w:hAnsi="宋体" w:cs="宋体"/>
          <w:b/>
          <w:bCs/>
          <w:color w:val="000000" w:themeColor="text1"/>
          <w:sz w:val="24"/>
          <w:lang w:val="en-US" w:eastAsia="zh-CN"/>
          <w14:textFill>
            <w14:solidFill>
              <w14:schemeClr w14:val="tx1"/>
            </w14:solidFill>
          </w14:textFill>
        </w:rPr>
      </w:pPr>
      <w:r>
        <w:rPr>
          <w:rFonts w:hint="eastAsia" w:ascii="宋体" w:hAnsi="宋体" w:cs="宋体"/>
          <w:b/>
          <w:bCs/>
          <w:color w:val="000000" w:themeColor="text1"/>
          <w:sz w:val="24"/>
          <w:lang w:val="en-US" w:eastAsia="zh-CN"/>
          <w14:textFill>
            <w14:solidFill>
              <w14:schemeClr w14:val="tx1"/>
            </w14:solidFill>
          </w14:textFill>
        </w:rPr>
        <w:t>6.群组架构的好处</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default" w:ascii="宋体" w:hAnsi="宋体" w:cs="宋体"/>
          <w:b w:val="0"/>
          <w:bCs w:val="0"/>
          <w:color w:val="000000" w:themeColor="text1"/>
          <w:sz w:val="24"/>
          <w:lang w:val="en-US" w:eastAsia="zh-CN"/>
          <w14:textFill>
            <w14:solidFill>
              <w14:schemeClr w14:val="tx1"/>
            </w14:solidFill>
          </w14:textFill>
        </w:rPr>
        <w:t>群组架构是FISCO BCOS 2.0众多新特性中的主线，创造灵感来源于人人都熟悉的群聊模式——群的建立非常灵活，几个人就可以快速拉个主题群进行交流。同一个人可以参与到自己感兴趣的多个群里，并行地收发信息。现有的群也可以继续增加成员。该版本在可扩展性、性能、易用性、隐私隔离等方面均取得突破性进展，其新增的群组架构方案，可以让企业间像拉微信群一样快速组链，大大降低维护难度和管理成本</w:t>
      </w:r>
      <w:r>
        <w:rPr>
          <w:rFonts w:ascii="微软雅黑" w:hAnsi="微软雅黑" w:eastAsia="微软雅黑" w:cs="微软雅黑"/>
          <w:b w:val="0"/>
          <w:i w:val="0"/>
          <w:caps w:val="0"/>
          <w:color w:val="4D4D4D"/>
          <w:spacing w:val="0"/>
          <w:sz w:val="19"/>
          <w:szCs w:val="19"/>
          <w:shd w:val="clear" w:fill="FFFFFF"/>
        </w:rPr>
        <w:t>。</w:t>
      </w:r>
      <w:r>
        <w:rPr>
          <w:rFonts w:hint="default" w:ascii="宋体" w:hAnsi="宋体" w:cs="宋体"/>
          <w:b w:val="0"/>
          <w:bCs w:val="0"/>
          <w:color w:val="000000" w:themeColor="text1"/>
          <w:sz w:val="24"/>
          <w:lang w:val="en-US" w:eastAsia="zh-CN"/>
          <w14:textFill>
            <w14:solidFill>
              <w14:schemeClr w14:val="tx1"/>
            </w14:solidFill>
          </w14:textFill>
        </w:rPr>
        <w:t>支持区块链节点启动多个群组，群组间交易处理、数据存储、区块共识相互隔离，保障区块链系统隐私性的同时，降低了系统的运维复杂度。</w:t>
      </w:r>
      <w:r>
        <w:rPr>
          <w:rFonts w:hint="eastAsia" w:ascii="宋体" w:hAnsi="宋体" w:cs="宋体"/>
          <w:b w:val="0"/>
          <w:bCs w:val="0"/>
          <w:color w:val="000000" w:themeColor="text1"/>
          <w:sz w:val="24"/>
          <w:lang w:val="en-US" w:eastAsia="zh-CN"/>
          <w14:textFill>
            <w14:solidFill>
              <w14:schemeClr w14:val="tx1"/>
            </w14:solidFill>
          </w14:textFill>
        </w:rPr>
        <w:t>群组架构也是</w:t>
      </w:r>
      <w:r>
        <w:rPr>
          <w:rFonts w:hint="default" w:ascii="宋体" w:hAnsi="宋体" w:cs="宋体"/>
          <w:b w:val="0"/>
          <w:bCs w:val="0"/>
          <w:color w:val="000000" w:themeColor="text1"/>
          <w:sz w:val="24"/>
          <w:lang w:val="en-US" w:eastAsia="zh-CN"/>
          <w14:textFill>
            <w14:solidFill>
              <w14:schemeClr w14:val="tx1"/>
            </w14:solidFill>
          </w14:textFill>
        </w:rPr>
        <w:t>FISCO BCOS 2.0</w:t>
      </w:r>
      <w:r>
        <w:rPr>
          <w:rFonts w:hint="eastAsia" w:ascii="宋体" w:hAnsi="宋体" w:cs="宋体"/>
          <w:b w:val="0"/>
          <w:bCs w:val="0"/>
          <w:color w:val="000000" w:themeColor="text1"/>
          <w:sz w:val="24"/>
          <w:lang w:val="en-US" w:eastAsia="zh-CN"/>
          <w14:textFill>
            <w14:solidFill>
              <w14:schemeClr w14:val="tx1"/>
            </w14:solidFill>
          </w14:textFill>
        </w:rPr>
        <w:t>新增的，</w:t>
      </w:r>
      <w:r>
        <w:rPr>
          <w:rFonts w:hint="default" w:ascii="宋体" w:hAnsi="宋体" w:cs="宋体"/>
          <w:b w:val="0"/>
          <w:bCs w:val="0"/>
          <w:color w:val="000000" w:themeColor="text1"/>
          <w:sz w:val="24"/>
          <w:lang w:val="en-US" w:eastAsia="zh-CN"/>
          <w14:textFill>
            <w14:solidFill>
              <w14:schemeClr w14:val="tx1"/>
            </w14:solidFill>
          </w14:textFill>
        </w:rPr>
        <w:t>用于克服系统吞吐能力的瓶颈。</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default" w:ascii="宋体" w:hAnsi="宋体" w:cs="宋体"/>
          <w:b w:val="0"/>
          <w:bCs w:val="0"/>
          <w:color w:val="000000" w:themeColor="text1"/>
          <w:sz w:val="24"/>
          <w:lang w:val="en-US" w:eastAsia="zh-CN"/>
          <w14:textFill>
            <w14:solidFill>
              <w14:schemeClr w14:val="tx1"/>
            </w14:solidFill>
          </w14:textFill>
        </w:rPr>
        <w:t>采用群组架构的网络中，根据业务场景的不同，可存在多个不同的账本，区块链节点可以根据业务关系选择群组加入，参与到对应账本的数据共享和共识过程中。该架构的特点是：</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eastAsia" w:ascii="宋体" w:hAnsi="宋体" w:cs="宋体"/>
          <w:b w:val="0"/>
          <w:bCs w:val="0"/>
          <w:color w:val="000000" w:themeColor="text1"/>
          <w:sz w:val="24"/>
          <w:lang w:val="en-US" w:eastAsia="zh-CN"/>
          <w14:textFill>
            <w14:solidFill>
              <w14:schemeClr w14:val="tx1"/>
            </w14:solidFill>
          </w14:textFill>
        </w:rPr>
        <w:t>各群组独立执行共识流程，由群组内参与者决定如何进行共识，一个群组内的共识不受其他群组影响，各群组拥有独立的账本，维护自己的交易事务和数据，使得各群组之间解除</w:t>
      </w:r>
      <w:r>
        <w:rPr>
          <w:rFonts w:hint="eastAsia" w:ascii="宋体" w:hAnsi="宋体" w:cs="宋体"/>
          <w:b w:val="0"/>
          <w:bCs w:val="0"/>
          <w:color w:val="000000" w:themeColor="text1"/>
          <w:sz w:val="24"/>
          <w:lang w:val="en-US" w:eastAsia="zh-CN"/>
          <w14:textFill>
            <w14:solidFill>
              <w14:schemeClr w14:val="tx1"/>
            </w14:solidFill>
          </w14:textFill>
        </w:rPr>
        <w:fldChar w:fldCharType="begin"/>
      </w:r>
      <w:r>
        <w:rPr>
          <w:rFonts w:hint="eastAsia" w:ascii="宋体" w:hAnsi="宋体" w:cs="宋体"/>
          <w:b w:val="0"/>
          <w:bCs w:val="0"/>
          <w:color w:val="000000" w:themeColor="text1"/>
          <w:sz w:val="24"/>
          <w:lang w:val="en-US" w:eastAsia="zh-CN"/>
          <w14:textFill>
            <w14:solidFill>
              <w14:schemeClr w14:val="tx1"/>
            </w14:solidFill>
          </w14:textFill>
        </w:rPr>
        <w:instrText xml:space="preserve"> HYPERLINK "http://www.elecfans.com/tags/%E8%80%A6%E5%90%88/" \t "http://www.elecfans.com/blockchain/_blank" </w:instrText>
      </w:r>
      <w:r>
        <w:rPr>
          <w:rFonts w:hint="eastAsia" w:ascii="宋体" w:hAnsi="宋体" w:cs="宋体"/>
          <w:b w:val="0"/>
          <w:bCs w:val="0"/>
          <w:color w:val="000000" w:themeColor="text1"/>
          <w:sz w:val="24"/>
          <w:lang w:val="en-US" w:eastAsia="zh-CN"/>
          <w14:textFill>
            <w14:solidFill>
              <w14:schemeClr w14:val="tx1"/>
            </w14:solidFill>
          </w14:textFill>
        </w:rPr>
        <w:fldChar w:fldCharType="separate"/>
      </w:r>
      <w:r>
        <w:rPr>
          <w:rFonts w:hint="eastAsia" w:ascii="宋体" w:hAnsi="宋体" w:cs="宋体"/>
          <w:b w:val="0"/>
          <w:bCs w:val="0"/>
          <w:color w:val="000000" w:themeColor="text1"/>
          <w:sz w:val="24"/>
          <w:lang w:val="en-US" w:eastAsia="zh-CN"/>
          <w14:textFill>
            <w14:solidFill>
              <w14:schemeClr w14:val="tx1"/>
            </w14:solidFill>
          </w14:textFill>
        </w:rPr>
        <w:t>耦合</w:t>
      </w:r>
      <w:r>
        <w:rPr>
          <w:rFonts w:hint="eastAsia" w:ascii="宋体" w:hAnsi="宋体" w:cs="宋体"/>
          <w:b w:val="0"/>
          <w:bCs w:val="0"/>
          <w:color w:val="000000" w:themeColor="text1"/>
          <w:sz w:val="24"/>
          <w:lang w:val="en-US" w:eastAsia="zh-CN"/>
          <w14:textFill>
            <w14:solidFill>
              <w14:schemeClr w14:val="tx1"/>
            </w14:solidFill>
          </w14:textFill>
        </w:rPr>
        <w:fldChar w:fldCharType="end"/>
      </w:r>
      <w:r>
        <w:rPr>
          <w:rFonts w:hint="eastAsia" w:ascii="宋体" w:hAnsi="宋体" w:cs="宋体"/>
          <w:b w:val="0"/>
          <w:bCs w:val="0"/>
          <w:color w:val="000000" w:themeColor="text1"/>
          <w:sz w:val="24"/>
          <w:lang w:val="en-US" w:eastAsia="zh-CN"/>
          <w14:textFill>
            <w14:solidFill>
              <w14:schemeClr w14:val="tx1"/>
            </w14:solidFill>
          </w14:textFill>
        </w:rPr>
        <w:t>独立运作，可以达成更好的隐私隔离；</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cs="宋体"/>
          <w:b w:val="0"/>
          <w:bCs w:val="0"/>
          <w:color w:val="000000" w:themeColor="text1"/>
          <w:sz w:val="24"/>
          <w:lang w:val="en-US" w:eastAsia="zh-CN"/>
          <w14:textFill>
            <w14:solidFill>
              <w14:schemeClr w14:val="tx1"/>
            </w14:solidFill>
          </w14:textFill>
        </w:rPr>
      </w:pPr>
      <w:r>
        <w:rPr>
          <w:rFonts w:hint="eastAsia" w:ascii="宋体" w:hAnsi="宋体" w:cs="宋体"/>
          <w:b w:val="0"/>
          <w:bCs w:val="0"/>
          <w:color w:val="000000" w:themeColor="text1"/>
          <w:sz w:val="24"/>
          <w:lang w:val="en-US" w:eastAsia="zh-CN"/>
          <w14:textFill>
            <w14:solidFill>
              <w14:schemeClr w14:val="tx1"/>
            </w14:solidFill>
          </w14:textFill>
        </w:rPr>
        <w:t>机构的节点只需部署一次，通过群组设置即可参与到不同的多方协作业务中，或将一个业务按用户、时间等维度分到各群组，群组架构可快速地平行扩展，在扩大了业务规模同时，极大简化了运维复杂度，降低管理成本。</w:t>
      </w:r>
    </w:p>
    <w:p>
      <w:pPr>
        <w:keepNext w:val="0"/>
        <w:keepLines w:val="0"/>
        <w:pageBreakBefore w:val="0"/>
        <w:kinsoku/>
        <w:wordWrap/>
        <w:overflowPunct/>
        <w:topLinePunct w:val="0"/>
        <w:autoSpaceDE/>
        <w:autoSpaceDN/>
        <w:bidi w:val="0"/>
        <w:adjustRightInd w:val="0"/>
        <w:snapToGrid w:val="0"/>
        <w:spacing w:line="360" w:lineRule="auto"/>
        <w:textAlignment w:val="auto"/>
        <w:rPr>
          <w:rFonts w:hint="default" w:ascii="宋体" w:hAnsi="宋体" w:cs="宋体"/>
          <w:b/>
          <w:bCs/>
          <w:color w:val="000000" w:themeColor="text1"/>
          <w:sz w:val="24"/>
          <w:lang w:val="en-US" w:eastAsia="zh-CN"/>
          <w14:textFill>
            <w14:solidFill>
              <w14:schemeClr w14:val="tx1"/>
            </w14:solidFill>
          </w14:textFill>
        </w:rPr>
      </w:pPr>
      <w:r>
        <w:rPr>
          <w:rFonts w:hint="eastAsia" w:ascii="宋体" w:hAnsi="宋体" w:cs="宋体"/>
          <w:b/>
          <w:bCs/>
          <w:color w:val="000000" w:themeColor="text1"/>
          <w:sz w:val="24"/>
          <w:lang w:val="en-US" w:eastAsia="zh-CN"/>
          <w14:textFill>
            <w14:solidFill>
              <w14:schemeClr w14:val="tx1"/>
            </w14:solidFill>
          </w14:textFill>
        </w:rPr>
        <w:t>7.分布式存储</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default" w:ascii="宋体" w:hAnsi="宋体" w:cs="宋体"/>
          <w:b w:val="0"/>
          <w:bCs w:val="0"/>
          <w:color w:val="000000" w:themeColor="text1"/>
          <w:sz w:val="24"/>
          <w:lang w:val="en-US" w:eastAsia="zh-CN"/>
          <w14:textFill>
            <w14:solidFill>
              <w14:schemeClr w14:val="tx1"/>
            </w14:solidFill>
          </w14:textFill>
        </w:rPr>
        <w:t>分布式存储是一种数据存储技术</w:t>
      </w:r>
      <w:r>
        <w:rPr>
          <w:rFonts w:hint="eastAsia" w:ascii="宋体" w:hAnsi="宋体" w:cs="宋体"/>
          <w:b w:val="0"/>
          <w:bCs w:val="0"/>
          <w:color w:val="000000" w:themeColor="text1"/>
          <w:sz w:val="24"/>
          <w:lang w:val="en-US" w:eastAsia="zh-CN"/>
          <w14:textFill>
            <w14:solidFill>
              <w14:schemeClr w14:val="tx1"/>
            </w14:solidFill>
          </w14:textFill>
        </w:rPr>
        <w:t>[6]</w:t>
      </w:r>
      <w:r>
        <w:rPr>
          <w:rFonts w:hint="default" w:ascii="宋体" w:hAnsi="宋体" w:cs="宋体"/>
          <w:b w:val="0"/>
          <w:bCs w:val="0"/>
          <w:color w:val="000000" w:themeColor="text1"/>
          <w:sz w:val="24"/>
          <w:lang w:val="en-US" w:eastAsia="zh-CN"/>
          <w14:textFill>
            <w14:solidFill>
              <w14:schemeClr w14:val="tx1"/>
            </w14:solidFill>
          </w14:textFill>
        </w:rPr>
        <w:t>，通过网络使用每台机器上的磁盘空间，并将这些分散的存储资源构成一个虚拟的存储设备，数据分散的存储在网络中的各个角落。所以，分布式存储技术并不是每台电脑都存放完整的数据，而是把数据切割后存放在不同的电脑里。</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default" w:ascii="宋体" w:hAnsi="宋体" w:cs="宋体"/>
          <w:b w:val="0"/>
          <w:bCs w:val="0"/>
          <w:color w:val="000000" w:themeColor="text1"/>
          <w:sz w:val="24"/>
          <w:lang w:val="en-US" w:eastAsia="zh-CN"/>
          <w14:textFill>
            <w14:solidFill>
              <w14:schemeClr w14:val="tx1"/>
            </w14:solidFill>
          </w14:textFill>
        </w:rPr>
        <w:t>对于比特币来说，它的交易记录必须要有地方存放，不然没人知道今天有哪些人做了交易，同时根据去中心化的思想，这些交易记录不能够只存在一台电脑里面，那么就只能存放在世界上所有的电脑里面。这样做的好处是：虽然每个人的电脑硬盘容量有限，但是所有人的电脑硬盘加起来容量几乎是无限的，而且就算你通过黑客手段修改了自己计算机里面的交易记录，但是你没法修改全世界每台电脑的交易记录。</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default" w:ascii="宋体" w:hAnsi="宋体" w:cs="宋体"/>
          <w:b w:val="0"/>
          <w:bCs w:val="0"/>
          <w:color w:val="000000" w:themeColor="text1"/>
          <w:sz w:val="24"/>
          <w:lang w:val="en-US" w:eastAsia="zh-CN"/>
          <w14:textFill>
            <w14:solidFill>
              <w14:schemeClr w14:val="tx1"/>
            </w14:solidFill>
          </w14:textFill>
        </w:rPr>
        <w:t>去中心化的分布式存储数据可以说是区块链的特色之一，它可以在所有节点上完成分布式的数据存储，并完好保存下来；而区块链去中心化的特色也使得员工工资、数据中心租金等存储本钱有所下降，这都有力说明了去中心化的分布式数据存储的优势所在，且在区块链范畴的运用非常广泛。</w:t>
      </w:r>
      <w:r>
        <w:rPr>
          <w:rFonts w:hint="eastAsia" w:ascii="宋体" w:hAnsi="宋体" w:cs="宋体"/>
          <w:b w:val="0"/>
          <w:bCs w:val="0"/>
          <w:color w:val="000000" w:themeColor="text1"/>
          <w:sz w:val="24"/>
          <w:lang w:val="en-US" w:eastAsia="zh-CN"/>
          <w14:textFill>
            <w14:solidFill>
              <w14:schemeClr w14:val="tx1"/>
            </w14:solidFill>
          </w14:textFill>
        </w:rPr>
        <w:t>[7]</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default" w:ascii="宋体" w:hAnsi="宋体" w:cs="宋体"/>
          <w:b w:val="0"/>
          <w:bCs w:val="0"/>
          <w:color w:val="000000" w:themeColor="text1"/>
          <w:sz w:val="24"/>
          <w:lang w:val="en-US" w:eastAsia="zh-CN"/>
          <w14:textFill>
            <w14:solidFill>
              <w14:schemeClr w14:val="tx1"/>
            </w14:solidFill>
          </w14:textFill>
        </w:rPr>
        <w:t>当谈到分散账本技术（DLT）和数据存储之间的互惠关系时，区块链最常见的用方法就是激励。这意味着数据不会存储在区块链本身，但是手头的网络能够利用区块链作为自动支付和价值交换的分类帐本，使用户能够为存储或访问文件付费。在这种情况下，使用区块链优于其他技术的优势是显而易见的。这些包括更快的结算时间，更低的交易费用（实现微交易），更高的隐私性以及保持透明和不变的记录的能力。区块链没有被用于数据存储，它为构建分散网络提供了基础，使其无需任何中央管理机构。</w:t>
      </w:r>
    </w:p>
    <w:p>
      <w:pPr>
        <w:keepNext w:val="0"/>
        <w:keepLines w:val="0"/>
        <w:pageBreakBefore w:val="0"/>
        <w:numPr>
          <w:ilvl w:val="0"/>
          <w:numId w:val="0"/>
        </w:numPr>
        <w:kinsoku/>
        <w:wordWrap/>
        <w:overflowPunct/>
        <w:topLinePunct w:val="0"/>
        <w:autoSpaceDE/>
        <w:autoSpaceDN/>
        <w:bidi w:val="0"/>
        <w:adjustRightInd w:val="0"/>
        <w:snapToGrid w:val="0"/>
        <w:spacing w:line="360" w:lineRule="auto"/>
        <w:textAlignment w:val="auto"/>
        <w:rPr>
          <w:rFonts w:hint="eastAsia" w:ascii="宋体" w:hAnsi="宋体" w:cs="宋体"/>
          <w:b/>
          <w:bCs/>
          <w:color w:val="000000" w:themeColor="text1"/>
          <w:sz w:val="24"/>
          <w:lang w:val="en-US" w:eastAsia="zh-CN"/>
          <w14:textFill>
            <w14:solidFill>
              <w14:schemeClr w14:val="tx1"/>
            </w14:solidFill>
          </w14:textFill>
        </w:rPr>
      </w:pPr>
      <w:r>
        <w:rPr>
          <w:rFonts w:hint="eastAsia" w:ascii="宋体" w:hAnsi="宋体" w:cs="宋体"/>
          <w:b/>
          <w:bCs/>
          <w:color w:val="000000" w:themeColor="text1"/>
          <w:sz w:val="24"/>
          <w:lang w:val="en-US" w:eastAsia="zh-CN"/>
          <w14:textFill>
            <w14:solidFill>
              <w14:schemeClr w14:val="tx1"/>
            </w14:solidFill>
          </w14:textFill>
        </w:rPr>
        <w:t>8.完成的工作</w:t>
      </w:r>
    </w:p>
    <w:p>
      <w:pPr>
        <w:keepNext w:val="0"/>
        <w:keepLines w:val="0"/>
        <w:pageBreakBefore w:val="0"/>
        <w:numPr>
          <w:ilvl w:val="0"/>
          <w:numId w:val="0"/>
        </w:numPr>
        <w:kinsoku/>
        <w:wordWrap/>
        <w:overflowPunct/>
        <w:topLinePunct w:val="0"/>
        <w:autoSpaceDE/>
        <w:autoSpaceDN/>
        <w:bidi w:val="0"/>
        <w:adjustRightInd w:val="0"/>
        <w:snapToGrid w:val="0"/>
        <w:spacing w:line="360" w:lineRule="auto"/>
        <w:ind w:firstLine="420" w:firstLineChars="0"/>
        <w:textAlignment w:val="auto"/>
        <w:rPr>
          <w:rFonts w:hint="eastAsia" w:ascii="宋体" w:hAnsi="宋体" w:cs="宋体"/>
          <w:b w:val="0"/>
          <w:bCs w:val="0"/>
          <w:color w:val="000000" w:themeColor="text1"/>
          <w:sz w:val="24"/>
          <w:lang w:val="en-US" w:eastAsia="zh-CN"/>
          <w14:textFill>
            <w14:solidFill>
              <w14:schemeClr w14:val="tx1"/>
            </w14:solidFill>
          </w14:textFill>
        </w:rPr>
      </w:pPr>
      <w:r>
        <w:rPr>
          <w:rFonts w:hint="eastAsia" w:ascii="宋体" w:hAnsi="宋体" w:cs="宋体"/>
          <w:b w:val="0"/>
          <w:bCs w:val="0"/>
          <w:color w:val="000000" w:themeColor="text1"/>
          <w:sz w:val="24"/>
          <w:lang w:val="en-US" w:eastAsia="zh-CN"/>
          <w14:textFill>
            <w14:solidFill>
              <w14:schemeClr w14:val="tx1"/>
            </w14:solidFill>
          </w14:textFill>
        </w:rPr>
        <w:t>六周的实训，在微众银行的老师教导下，总算是步入区块链的大门。尽管在完成任务中遇到很多难关，所幸都和小组成员一起克服了。</w:t>
      </w:r>
    </w:p>
    <w:p>
      <w:pPr>
        <w:keepNext w:val="0"/>
        <w:keepLines w:val="0"/>
        <w:pageBreakBefore w:val="0"/>
        <w:numPr>
          <w:ilvl w:val="0"/>
          <w:numId w:val="0"/>
        </w:numPr>
        <w:kinsoku/>
        <w:wordWrap/>
        <w:overflowPunct/>
        <w:topLinePunct w:val="0"/>
        <w:autoSpaceDE/>
        <w:autoSpaceDN/>
        <w:bidi w:val="0"/>
        <w:adjustRightInd w:val="0"/>
        <w:snapToGrid w:val="0"/>
        <w:spacing w:line="360" w:lineRule="auto"/>
        <w:ind w:firstLine="420" w:firstLineChars="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eastAsia" w:ascii="宋体" w:hAnsi="宋体" w:cs="宋体"/>
          <w:b w:val="0"/>
          <w:bCs w:val="0"/>
          <w:color w:val="000000" w:themeColor="text1"/>
          <w:sz w:val="24"/>
          <w:lang w:val="en-US" w:eastAsia="zh-CN"/>
          <w14:textFill>
            <w14:solidFill>
              <w14:schemeClr w14:val="tx1"/>
            </w14:solidFill>
          </w14:textFill>
        </w:rPr>
        <w:t>一开始在老师的教导下，了解了区块链的联盟链，区块链技术架构和原理，还自己动手搭建了FISCO-BCOS区块链网络，启用控制台使用控制台命令调用合约，在完成作业，理解build_chain脚本情况下，也自己尝试了控制台其他命令行的使用，见图七。</w:t>
      </w:r>
    </w:p>
    <w:p>
      <w:pPr>
        <w:keepNext w:val="0"/>
        <w:keepLines w:val="0"/>
        <w:pageBreakBefore w:val="0"/>
        <w:numPr>
          <w:ilvl w:val="0"/>
          <w:numId w:val="0"/>
        </w:numPr>
        <w:kinsoku/>
        <w:wordWrap/>
        <w:overflowPunct/>
        <w:topLinePunct w:val="0"/>
        <w:autoSpaceDE/>
        <w:autoSpaceDN/>
        <w:bidi w:val="0"/>
        <w:adjustRightInd w:val="0"/>
        <w:snapToGrid w:val="0"/>
        <w:spacing w:line="360" w:lineRule="auto"/>
        <w:ind w:firstLine="420" w:firstLineChars="0"/>
        <w:jc w:val="center"/>
        <w:textAlignment w:val="auto"/>
      </w:pPr>
      <w:r>
        <w:drawing>
          <wp:inline distT="0" distB="0" distL="114300" distR="114300">
            <wp:extent cx="5271770" cy="1327150"/>
            <wp:effectExtent l="0" t="0" r="1270" b="1397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5"/>
                    <a:stretch>
                      <a:fillRect/>
                    </a:stretch>
                  </pic:blipFill>
                  <pic:spPr>
                    <a:xfrm>
                      <a:off x="0" y="0"/>
                      <a:ext cx="5271770" cy="1327150"/>
                    </a:xfrm>
                    <a:prstGeom prst="rect">
                      <a:avLst/>
                    </a:prstGeom>
                    <a:noFill/>
                    <a:ln>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val="0"/>
        <w:snapToGrid w:val="0"/>
        <w:spacing w:line="360" w:lineRule="auto"/>
        <w:ind w:firstLine="420" w:firstLineChars="0"/>
        <w:jc w:val="center"/>
        <w:textAlignment w:val="auto"/>
        <w:rPr>
          <w:rFonts w:hint="default" w:eastAsia="宋体"/>
          <w:lang w:val="en-US" w:eastAsia="zh-CN"/>
        </w:rPr>
      </w:pPr>
      <w:r>
        <w:rPr>
          <w:rFonts w:hint="eastAsia"/>
          <w:lang w:val="en-US" w:eastAsia="zh-CN"/>
        </w:rPr>
        <w:t>图六 命令行使用</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cs="宋体"/>
          <w:b w:val="0"/>
          <w:bCs w:val="0"/>
          <w:color w:val="000000" w:themeColor="text1"/>
          <w:sz w:val="24"/>
          <w:lang w:val="en-US" w:eastAsia="zh-CN"/>
          <w14:textFill>
            <w14:solidFill>
              <w14:schemeClr w14:val="tx1"/>
            </w14:solidFill>
          </w14:textFill>
        </w:rPr>
      </w:pPr>
      <w:r>
        <w:rPr>
          <w:rFonts w:hint="eastAsia" w:ascii="宋体" w:hAnsi="宋体" w:cs="宋体"/>
          <w:b w:val="0"/>
          <w:bCs w:val="0"/>
          <w:color w:val="000000" w:themeColor="text1"/>
          <w:sz w:val="24"/>
          <w:lang w:val="en-US" w:eastAsia="zh-CN"/>
          <w14:textFill>
            <w14:solidFill>
              <w14:schemeClr w14:val="tx1"/>
            </w14:solidFill>
          </w14:textFill>
        </w:rPr>
        <w:t>随后完成僵尸游戏教程后，熟悉了solidity语言之后，开始动手编写智能合约。发现完成起来也是比较简单，也特别有成就感。小作业是一个关于书店的积分合约，部署的合约实现了积分初始化，查询（balanceOf），转账（transfer），总积分查询（getTotalSupply）的功能，同时将合约用spring-boot-starter部署，这一步还是有点难度的，自己也看了好多spring-boot-starter教程，终于在同学的帮助下完成了部署。</w:t>
      </w:r>
      <w:r>
        <w:rPr>
          <w:rFonts w:hint="eastAsia" w:ascii="宋体" w:hAnsi="宋体" w:cs="宋体"/>
          <w:b w:val="0"/>
          <w:bCs w:val="0"/>
          <w:color w:val="000000" w:themeColor="text1"/>
          <w:sz w:val="24"/>
          <w:lang w:val="en-US" w:eastAsia="zh-CN"/>
          <w14:textFill>
            <w14:solidFill>
              <w14:schemeClr w14:val="tx1"/>
            </w14:solidFill>
          </w14:textFill>
        </w:rPr>
        <w:br w:type="textWrapping"/>
      </w:r>
      <w:r>
        <w:rPr>
          <w:rFonts w:hint="eastAsia" w:ascii="宋体" w:hAnsi="宋体" w:cs="宋体"/>
          <w:b w:val="0"/>
          <w:bCs w:val="0"/>
          <w:color w:val="000000" w:themeColor="text1"/>
          <w:sz w:val="24"/>
          <w:lang w:val="en-US" w:eastAsia="zh-CN"/>
          <w14:textFill>
            <w14:solidFill>
              <w14:schemeClr w14:val="tx1"/>
            </w14:solidFill>
          </w14:textFill>
        </w:rPr>
        <w:t xml:space="preserve">    在最后的大作业中，我们选择了宠物商店项目，在经过全体成员的讨论，我们将智能合约分别交给四个人写（包括我），最后由我来整合合约，再由我进行后端开发，用spring-boot-starter进行部署。为了完成和前端的交接，需要查看有关Spring boot 开发API接口的方法。经过尝试完成了最终任务，并且还顺利拿到了金链盟区块链技术认证证书，我心情是非常的高兴，能学有所获是一件令人兴奋的事。</w:t>
      </w:r>
    </w:p>
    <w:p>
      <w:pPr>
        <w:keepNext w:val="0"/>
        <w:keepLines w:val="0"/>
        <w:pageBreakBefore w:val="0"/>
        <w:kinsoku/>
        <w:wordWrap/>
        <w:overflowPunct/>
        <w:topLinePunct w:val="0"/>
        <w:autoSpaceDE/>
        <w:autoSpaceDN/>
        <w:bidi w:val="0"/>
        <w:adjustRightInd w:val="0"/>
        <w:snapToGrid w:val="0"/>
        <w:spacing w:line="360" w:lineRule="auto"/>
        <w:textAlignment w:val="auto"/>
        <w:rPr>
          <w:rFonts w:hint="eastAsia" w:ascii="宋体" w:hAnsi="宋体" w:cs="宋体"/>
          <w:b/>
          <w:bCs/>
          <w:color w:val="000000" w:themeColor="text1"/>
          <w:sz w:val="24"/>
          <w:lang w:val="en-US" w:eastAsia="zh-CN"/>
          <w14:textFill>
            <w14:solidFill>
              <w14:schemeClr w14:val="tx1"/>
            </w14:solidFill>
          </w14:textFill>
        </w:rPr>
      </w:pPr>
    </w:p>
    <w:p>
      <w:pPr>
        <w:keepNext w:val="0"/>
        <w:keepLines w:val="0"/>
        <w:pageBreakBefore w:val="0"/>
        <w:kinsoku/>
        <w:wordWrap/>
        <w:overflowPunct/>
        <w:topLinePunct w:val="0"/>
        <w:autoSpaceDE/>
        <w:autoSpaceDN/>
        <w:bidi w:val="0"/>
        <w:adjustRightInd w:val="0"/>
        <w:snapToGrid w:val="0"/>
        <w:spacing w:line="360" w:lineRule="auto"/>
        <w:textAlignment w:val="auto"/>
        <w:rPr>
          <w:rFonts w:hint="eastAsia" w:ascii="宋体" w:hAnsi="宋体" w:cs="宋体"/>
          <w:b w:val="0"/>
          <w:bCs w:val="0"/>
          <w:color w:val="000000" w:themeColor="text1"/>
          <w:sz w:val="24"/>
          <w:lang w:val="en-US" w:eastAsia="zh-CN"/>
          <w14:textFill>
            <w14:solidFill>
              <w14:schemeClr w14:val="tx1"/>
            </w14:solidFill>
          </w14:textFill>
        </w:rPr>
      </w:pPr>
      <w:r>
        <w:rPr>
          <w:rFonts w:hint="eastAsia" w:ascii="宋体" w:hAnsi="宋体" w:cs="宋体"/>
          <w:b/>
          <w:bCs/>
          <w:color w:val="000000" w:themeColor="text1"/>
          <w:sz w:val="24"/>
          <w:lang w:val="en-US" w:eastAsia="zh-CN"/>
          <w14:textFill>
            <w14:solidFill>
              <w14:schemeClr w14:val="tx1"/>
            </w14:solidFill>
          </w14:textFill>
        </w:rPr>
        <w:t>9.总结</w:t>
      </w:r>
      <w:r>
        <w:rPr>
          <w:rFonts w:hint="eastAsia" w:ascii="宋体" w:hAnsi="宋体" w:cs="宋体"/>
          <w:b w:val="0"/>
          <w:bCs w:val="0"/>
          <w:color w:val="000000" w:themeColor="text1"/>
          <w:sz w:val="24"/>
          <w:lang w:val="en-US" w:eastAsia="zh-CN"/>
          <w14:textFill>
            <w14:solidFill>
              <w14:schemeClr w14:val="tx1"/>
            </w14:solidFill>
          </w14:textFill>
        </w:rPr>
        <w:br w:type="textWrapping"/>
      </w:r>
      <w:r>
        <w:rPr>
          <w:rFonts w:hint="eastAsia" w:ascii="宋体" w:hAnsi="宋体" w:cs="宋体"/>
          <w:b w:val="0"/>
          <w:bCs w:val="0"/>
          <w:color w:val="000000" w:themeColor="text1"/>
          <w:sz w:val="24"/>
          <w:lang w:val="en-US" w:eastAsia="zh-CN"/>
          <w14:textFill>
            <w14:solidFill>
              <w14:schemeClr w14:val="tx1"/>
            </w14:solidFill>
          </w14:textFill>
        </w:rPr>
        <w:tab/>
      </w:r>
      <w:r>
        <w:rPr>
          <w:rFonts w:hint="eastAsia" w:ascii="宋体" w:hAnsi="宋体" w:cs="宋体"/>
          <w:b w:val="0"/>
          <w:bCs w:val="0"/>
          <w:color w:val="000000" w:themeColor="text1"/>
          <w:sz w:val="24"/>
          <w:lang w:val="en-US" w:eastAsia="zh-CN"/>
          <w14:textFill>
            <w14:solidFill>
              <w14:schemeClr w14:val="tx1"/>
            </w14:solidFill>
          </w14:textFill>
        </w:rPr>
        <w:t>六个星期的实训，不仅让我熟知了区块链的前沿知识，更是让我以前遭人诟病的代码能力有了飞速提升。</w:t>
      </w:r>
    </w:p>
    <w:p>
      <w:pPr>
        <w:keepNext w:val="0"/>
        <w:keepLines w:val="0"/>
        <w:pageBreakBefore w:val="0"/>
        <w:kinsoku/>
        <w:wordWrap/>
        <w:overflowPunct/>
        <w:topLinePunct w:val="0"/>
        <w:autoSpaceDE/>
        <w:autoSpaceDN/>
        <w:bidi w:val="0"/>
        <w:adjustRightInd w:val="0"/>
        <w:snapToGrid w:val="0"/>
        <w:spacing w:line="360" w:lineRule="auto"/>
        <w:ind w:firstLine="480" w:firstLineChars="200"/>
        <w:textAlignment w:val="auto"/>
        <w:rPr>
          <w:rFonts w:hint="default" w:ascii="宋体" w:hAnsi="宋体" w:cs="宋体"/>
          <w:b w:val="0"/>
          <w:bCs w:val="0"/>
          <w:color w:val="000000" w:themeColor="text1"/>
          <w:sz w:val="24"/>
          <w:lang w:val="en-US" w:eastAsia="zh-CN"/>
          <w14:textFill>
            <w14:solidFill>
              <w14:schemeClr w14:val="tx1"/>
            </w14:solidFill>
          </w14:textFill>
        </w:rPr>
      </w:pPr>
      <w:r>
        <w:rPr>
          <w:rFonts w:hint="eastAsia" w:ascii="宋体" w:hAnsi="宋体" w:cs="宋体"/>
          <w:b w:val="0"/>
          <w:bCs w:val="0"/>
          <w:color w:val="000000" w:themeColor="text1"/>
          <w:sz w:val="24"/>
          <w:lang w:val="en-US" w:eastAsia="zh-CN"/>
          <w14:textFill>
            <w14:solidFill>
              <w14:schemeClr w14:val="tx1"/>
            </w14:solidFill>
          </w14:textFill>
        </w:rPr>
        <w:t>目前区块链应用的情景以金融业最多，同时也不少政府部门表示对区块链的运作感兴趣，另外像是医疗界也能够妥善运用区块链技术，医院中病人的数据、病历等等都需要隐私，同时区块链的不可窜改性也让病患资料可以被保障，甚至未来能够结合人工智慧，将病历更进一步的导向智能咨询、智能抓药等功能，行动机器人医生的需求就是大量的、可靠的安全资料，这样的需求可以透过区块联技术来满足，在医疗费用越来越高的此刻，远端医疗的低成本市场、结合人工智慧区块链的医疗保健服务值得我们期待。也希望自己的所学能为社会做出贡献。</w:t>
      </w:r>
    </w:p>
    <w:p>
      <w:pPr>
        <w:keepNext w:val="0"/>
        <w:keepLines w:val="0"/>
        <w:pageBreakBefore w:val="0"/>
        <w:kinsoku/>
        <w:wordWrap/>
        <w:overflowPunct/>
        <w:topLinePunct w:val="0"/>
        <w:autoSpaceDE/>
        <w:autoSpaceDN/>
        <w:bidi w:val="0"/>
        <w:adjustRightInd w:val="0"/>
        <w:snapToGrid w:val="0"/>
        <w:spacing w:line="360" w:lineRule="auto"/>
        <w:textAlignment w:val="auto"/>
        <w:rPr>
          <w:rFonts w:hint="eastAsia" w:ascii="宋体" w:hAnsi="宋体"/>
          <w:color w:val="0000FF"/>
          <w:sz w:val="24"/>
        </w:rPr>
      </w:pPr>
    </w:p>
    <w:p>
      <w:pPr>
        <w:keepNext w:val="0"/>
        <w:keepLines w:val="0"/>
        <w:pageBreakBefore w:val="0"/>
        <w:kinsoku/>
        <w:wordWrap/>
        <w:overflowPunct/>
        <w:topLinePunct w:val="0"/>
        <w:autoSpaceDE/>
        <w:autoSpaceDN/>
        <w:bidi w:val="0"/>
        <w:adjustRightInd w:val="0"/>
        <w:snapToGrid w:val="0"/>
        <w:spacing w:line="360" w:lineRule="auto"/>
        <w:textAlignment w:val="auto"/>
        <w:rPr>
          <w:rFonts w:hint="eastAsia" w:ascii="宋体" w:hAnsi="宋体"/>
          <w:b/>
          <w:bCs/>
          <w:color w:val="auto"/>
          <w:sz w:val="24"/>
          <w:lang w:val="en-US" w:eastAsia="zh-CN"/>
        </w:rPr>
      </w:pPr>
    </w:p>
    <w:p>
      <w:pPr>
        <w:keepNext w:val="0"/>
        <w:keepLines w:val="0"/>
        <w:pageBreakBefore w:val="0"/>
        <w:kinsoku/>
        <w:wordWrap/>
        <w:overflowPunct/>
        <w:topLinePunct w:val="0"/>
        <w:autoSpaceDE/>
        <w:autoSpaceDN/>
        <w:bidi w:val="0"/>
        <w:adjustRightInd w:val="0"/>
        <w:snapToGrid w:val="0"/>
        <w:spacing w:line="360" w:lineRule="auto"/>
        <w:textAlignment w:val="auto"/>
        <w:rPr>
          <w:rFonts w:hint="eastAsia" w:ascii="宋体" w:hAnsi="宋体"/>
          <w:b/>
          <w:bCs/>
          <w:color w:val="auto"/>
          <w:sz w:val="24"/>
          <w:lang w:val="en-US" w:eastAsia="zh-CN"/>
        </w:rPr>
      </w:pPr>
      <w:r>
        <w:rPr>
          <w:rFonts w:hint="eastAsia" w:ascii="宋体" w:hAnsi="宋体"/>
          <w:b/>
          <w:bCs/>
          <w:color w:val="auto"/>
          <w:sz w:val="24"/>
          <w:lang w:val="en-US" w:eastAsia="zh-CN"/>
        </w:rPr>
        <w:t>参考文献</w:t>
      </w:r>
    </w:p>
    <w:p>
      <w:pPr>
        <w:keepNext w:val="0"/>
        <w:keepLines w:val="0"/>
        <w:pageBreakBefore w:val="0"/>
        <w:kinsoku/>
        <w:wordWrap/>
        <w:overflowPunct/>
        <w:topLinePunct w:val="0"/>
        <w:autoSpaceDE/>
        <w:autoSpaceDN/>
        <w:bidi w:val="0"/>
        <w:adjustRightInd w:val="0"/>
        <w:snapToGrid w:val="0"/>
        <w:spacing w:line="360" w:lineRule="auto"/>
        <w:textAlignment w:val="auto"/>
        <w:rPr>
          <w:rFonts w:hint="default" w:ascii="宋体" w:hAnsi="宋体" w:eastAsia="宋体"/>
          <w:b w:val="0"/>
          <w:bCs w:val="0"/>
          <w:color w:val="auto"/>
          <w:sz w:val="21"/>
          <w:szCs w:val="21"/>
          <w:lang w:val="en-US" w:eastAsia="zh-CN"/>
        </w:rPr>
      </w:pPr>
      <w:r>
        <w:rPr>
          <w:rFonts w:hint="eastAsia" w:ascii="宋体" w:hAnsi="宋体"/>
          <w:b w:val="0"/>
          <w:bCs w:val="0"/>
          <w:color w:val="auto"/>
          <w:sz w:val="21"/>
          <w:szCs w:val="21"/>
          <w:lang w:val="en-US" w:eastAsia="zh-CN"/>
        </w:rPr>
        <w:t>[1]</w:t>
      </w:r>
      <w:r>
        <w:rPr>
          <w:rFonts w:ascii="宋体" w:hAnsi="宋体" w:eastAsia="宋体" w:cs="宋体"/>
          <w:sz w:val="21"/>
          <w:szCs w:val="21"/>
        </w:rPr>
        <w:t>Satoshi Nakamoto</w:t>
      </w:r>
      <w:r>
        <w:rPr>
          <w:rFonts w:hint="eastAsia" w:ascii="宋体" w:hAnsi="宋体" w:cs="宋体"/>
          <w:sz w:val="21"/>
          <w:szCs w:val="21"/>
          <w:lang w:val="en-US" w:eastAsia="zh-CN"/>
        </w:rPr>
        <w:t xml:space="preserve">. </w:t>
      </w:r>
      <w:r>
        <w:rPr>
          <w:rFonts w:ascii="宋体" w:hAnsi="宋体" w:eastAsia="宋体" w:cs="宋体"/>
          <w:sz w:val="24"/>
          <w:szCs w:val="24"/>
        </w:rPr>
        <w:t>Bitcoin: A Peer-to-Peer Electronic Cash System</w:t>
      </w:r>
      <w:r>
        <w:rPr>
          <w:rFonts w:hint="eastAsia" w:ascii="宋体" w:hAnsi="宋体" w:cs="宋体"/>
          <w:sz w:val="24"/>
          <w:szCs w:val="24"/>
          <w:lang w:val="en-US" w:eastAsia="zh-CN"/>
        </w:rPr>
        <w:t>. 2008</w:t>
      </w:r>
    </w:p>
    <w:p>
      <w:pPr>
        <w:keepNext w:val="0"/>
        <w:keepLines w:val="0"/>
        <w:pageBreakBefore w:val="0"/>
        <w:widowControl/>
        <w:suppressLineNumbers w:val="0"/>
        <w:kinsoku/>
        <w:wordWrap/>
        <w:overflowPunct/>
        <w:topLinePunct w:val="0"/>
        <w:autoSpaceDE/>
        <w:autoSpaceDN/>
        <w:bidi w:val="0"/>
        <w:spacing w:line="360" w:lineRule="auto"/>
        <w:jc w:val="left"/>
        <w:textAlignment w:val="auto"/>
        <w:rPr>
          <w:rFonts w:hint="eastAsia" w:ascii="宋体" w:hAnsi="宋体"/>
          <w:b w:val="0"/>
          <w:bCs w:val="0"/>
          <w:color w:val="auto"/>
          <w:sz w:val="21"/>
          <w:szCs w:val="21"/>
          <w:lang w:val="en-US" w:eastAsia="zh-CN"/>
        </w:rPr>
      </w:pPr>
      <w:r>
        <w:rPr>
          <w:rFonts w:hint="eastAsia" w:ascii="宋体" w:hAnsi="宋体"/>
          <w:b w:val="0"/>
          <w:bCs w:val="0"/>
          <w:color w:val="auto"/>
          <w:sz w:val="21"/>
          <w:szCs w:val="21"/>
          <w:lang w:val="en-US" w:eastAsia="zh-CN"/>
        </w:rPr>
        <w:t>[2]袁勇，王飞跃  区块链技术发展现状与展望[J] 自动化学报，2016.4</w:t>
      </w:r>
    </w:p>
    <w:p>
      <w:pPr>
        <w:keepNext w:val="0"/>
        <w:keepLines w:val="0"/>
        <w:pageBreakBefore w:val="0"/>
        <w:widowControl/>
        <w:suppressLineNumbers w:val="0"/>
        <w:kinsoku/>
        <w:wordWrap/>
        <w:overflowPunct/>
        <w:topLinePunct w:val="0"/>
        <w:autoSpaceDE/>
        <w:autoSpaceDN/>
        <w:bidi w:val="0"/>
        <w:spacing w:line="360" w:lineRule="auto"/>
        <w:jc w:val="left"/>
        <w:textAlignment w:val="auto"/>
        <w:rPr>
          <w:rFonts w:hint="eastAsia" w:ascii="宋体" w:hAnsi="宋体"/>
          <w:b w:val="0"/>
          <w:bCs w:val="0"/>
          <w:color w:val="auto"/>
          <w:sz w:val="21"/>
          <w:szCs w:val="21"/>
          <w:lang w:val="en-US" w:eastAsia="zh-CN"/>
        </w:rPr>
      </w:pPr>
      <w:r>
        <w:rPr>
          <w:rFonts w:hint="eastAsia" w:ascii="宋体" w:hAnsi="宋体"/>
          <w:b w:val="0"/>
          <w:bCs w:val="0"/>
          <w:color w:val="auto"/>
          <w:sz w:val="21"/>
          <w:szCs w:val="21"/>
          <w:lang w:val="en-US" w:eastAsia="zh-CN"/>
        </w:rPr>
        <w:t>[3]朱立,</w:t>
      </w:r>
      <w:r>
        <w:rPr>
          <w:rFonts w:hint="default" w:ascii="宋体" w:hAnsi="宋体"/>
          <w:b w:val="0"/>
          <w:bCs w:val="0"/>
          <w:color w:val="auto"/>
          <w:sz w:val="21"/>
          <w:szCs w:val="21"/>
          <w:lang w:val="en-US" w:eastAsia="zh-CN"/>
        </w:rPr>
        <w:t>俞欢</w:t>
      </w:r>
      <w:r>
        <w:rPr>
          <w:rFonts w:hint="eastAsia" w:ascii="宋体" w:hAnsi="宋体"/>
          <w:b w:val="0"/>
          <w:bCs w:val="0"/>
          <w:color w:val="auto"/>
          <w:sz w:val="21"/>
          <w:szCs w:val="21"/>
          <w:lang w:val="en-US" w:eastAsia="zh-CN"/>
        </w:rPr>
        <w:t>,</w:t>
      </w:r>
      <w:r>
        <w:rPr>
          <w:rFonts w:hint="default" w:ascii="宋体" w:hAnsi="宋体"/>
          <w:b w:val="0"/>
          <w:bCs w:val="0"/>
          <w:color w:val="auto"/>
          <w:sz w:val="21"/>
          <w:szCs w:val="21"/>
          <w:lang w:val="en-US" w:eastAsia="zh-CN"/>
        </w:rPr>
        <w:t>詹士潇</w:t>
      </w:r>
      <w:r>
        <w:rPr>
          <w:rFonts w:hint="eastAsia" w:ascii="宋体" w:hAnsi="宋体"/>
          <w:b w:val="0"/>
          <w:bCs w:val="0"/>
          <w:color w:val="auto"/>
          <w:sz w:val="21"/>
          <w:szCs w:val="21"/>
          <w:lang w:val="en-US" w:eastAsia="zh-CN"/>
        </w:rPr>
        <w:t xml:space="preserve"> 高性能联盟区块链技术研究[J] 软件学报，2019</w:t>
      </w:r>
    </w:p>
    <w:p>
      <w:pPr>
        <w:keepNext w:val="0"/>
        <w:keepLines w:val="0"/>
        <w:pageBreakBefore w:val="0"/>
        <w:widowControl/>
        <w:suppressLineNumbers w:val="0"/>
        <w:kinsoku/>
        <w:wordWrap/>
        <w:overflowPunct/>
        <w:topLinePunct w:val="0"/>
        <w:autoSpaceDE/>
        <w:autoSpaceDN/>
        <w:bidi w:val="0"/>
        <w:spacing w:line="360" w:lineRule="auto"/>
        <w:jc w:val="left"/>
        <w:textAlignment w:val="auto"/>
        <w:rPr>
          <w:rFonts w:hint="default" w:ascii="宋体" w:hAnsi="宋体"/>
          <w:b w:val="0"/>
          <w:bCs w:val="0"/>
          <w:color w:val="auto"/>
          <w:sz w:val="21"/>
          <w:szCs w:val="21"/>
          <w:lang w:val="en-US" w:eastAsia="zh-CN"/>
        </w:rPr>
      </w:pPr>
      <w:r>
        <w:rPr>
          <w:rFonts w:hint="eastAsia" w:ascii="宋体" w:hAnsi="宋体" w:cs="宋体"/>
          <w:color w:val="000000"/>
          <w:kern w:val="0"/>
          <w:sz w:val="20"/>
          <w:szCs w:val="20"/>
          <w:lang w:val="en-US" w:eastAsia="zh-CN" w:bidi="ar"/>
        </w:rPr>
        <w:t>[4</w:t>
      </w:r>
      <w:r>
        <w:rPr>
          <w:rFonts w:hint="eastAsia" w:ascii="宋体" w:hAnsi="宋体"/>
          <w:b w:val="0"/>
          <w:bCs w:val="0"/>
          <w:color w:val="auto"/>
          <w:sz w:val="21"/>
          <w:szCs w:val="21"/>
          <w:lang w:val="en-US" w:eastAsia="zh-CN"/>
        </w:rPr>
        <w:t>]杨菊英，刘燚，罗佳．一种高效隐私的区块链认知物联网框架[J/OL]．计算机应用研究,2019</w:t>
      </w:r>
    </w:p>
    <w:p>
      <w:pPr>
        <w:keepNext w:val="0"/>
        <w:keepLines w:val="0"/>
        <w:pageBreakBefore w:val="0"/>
        <w:kinsoku/>
        <w:wordWrap/>
        <w:overflowPunct/>
        <w:topLinePunct w:val="0"/>
        <w:autoSpaceDE/>
        <w:autoSpaceDN/>
        <w:bidi w:val="0"/>
        <w:adjustRightInd w:val="0"/>
        <w:snapToGrid w:val="0"/>
        <w:spacing w:line="360" w:lineRule="auto"/>
        <w:textAlignment w:val="auto"/>
        <w:rPr>
          <w:rFonts w:hint="eastAsia" w:ascii="宋体" w:hAnsi="宋体"/>
          <w:b w:val="0"/>
          <w:bCs w:val="0"/>
          <w:color w:val="auto"/>
          <w:sz w:val="21"/>
          <w:szCs w:val="21"/>
          <w:lang w:val="en-US" w:eastAsia="zh-CN"/>
        </w:rPr>
      </w:pPr>
      <w:r>
        <w:rPr>
          <w:rFonts w:hint="eastAsia" w:ascii="宋体" w:hAnsi="宋体"/>
          <w:b w:val="0"/>
          <w:bCs w:val="0"/>
          <w:color w:val="auto"/>
          <w:sz w:val="21"/>
          <w:szCs w:val="21"/>
          <w:lang w:val="en-US" w:eastAsia="zh-CN"/>
        </w:rPr>
        <w:t>[5]何蒲，于戈，张岩峰 区块链技术与前瞻综述[A] 计算机科学，2017.4</w:t>
      </w:r>
    </w:p>
    <w:p>
      <w:pPr>
        <w:keepNext w:val="0"/>
        <w:keepLines w:val="0"/>
        <w:pageBreakBefore w:val="0"/>
        <w:widowControl/>
        <w:suppressLineNumbers w:val="0"/>
        <w:kinsoku/>
        <w:wordWrap/>
        <w:overflowPunct/>
        <w:topLinePunct w:val="0"/>
        <w:autoSpaceDE/>
        <w:autoSpaceDN/>
        <w:bidi w:val="0"/>
        <w:spacing w:line="360" w:lineRule="auto"/>
        <w:jc w:val="left"/>
        <w:textAlignment w:val="auto"/>
        <w:rPr>
          <w:rFonts w:hint="default" w:ascii="宋体" w:hAnsi="宋体"/>
          <w:b w:val="0"/>
          <w:bCs w:val="0"/>
          <w:color w:val="auto"/>
          <w:sz w:val="21"/>
          <w:szCs w:val="21"/>
          <w:lang w:val="en-US" w:eastAsia="zh-CN"/>
        </w:rPr>
      </w:pPr>
      <w:r>
        <w:rPr>
          <w:rFonts w:hint="eastAsia" w:ascii="宋体" w:hAnsi="宋体"/>
          <w:b w:val="0"/>
          <w:bCs w:val="0"/>
          <w:color w:val="auto"/>
          <w:sz w:val="21"/>
          <w:szCs w:val="21"/>
          <w:lang w:val="en-US" w:eastAsia="zh-CN"/>
        </w:rPr>
        <w:t>[6]</w:t>
      </w:r>
      <w:r>
        <w:rPr>
          <w:rFonts w:ascii="宋体" w:hAnsi="宋体" w:eastAsia="宋体" w:cs="宋体"/>
          <w:sz w:val="21"/>
          <w:szCs w:val="21"/>
          <w:lang w:val="en-US" w:eastAsia="zh-CN"/>
        </w:rPr>
        <w:t>方诗虹，彭习羽</w:t>
      </w:r>
      <w:r>
        <w:rPr>
          <w:rFonts w:hint="eastAsia" w:ascii="宋体" w:hAnsi="宋体" w:eastAsia="宋体" w:cs="宋体"/>
          <w:sz w:val="21"/>
          <w:szCs w:val="21"/>
          <w:lang w:val="en-US" w:eastAsia="zh-CN"/>
        </w:rPr>
        <w:t xml:space="preserve"> </w:t>
      </w:r>
      <w:r>
        <w:rPr>
          <w:rFonts w:ascii="宋体" w:hAnsi="宋体" w:eastAsia="宋体" w:cs="宋体"/>
          <w:sz w:val="21"/>
          <w:szCs w:val="21"/>
          <w:lang w:val="en-US" w:eastAsia="zh-CN"/>
        </w:rPr>
        <w:t>基于区块链技术的物联网信息记录安全存储</w:t>
      </w:r>
      <w:r>
        <w:rPr>
          <w:rFonts w:hint="eastAsia" w:ascii="宋体" w:hAnsi="宋体" w:cs="宋体"/>
          <w:sz w:val="21"/>
          <w:szCs w:val="21"/>
          <w:lang w:val="en-US" w:eastAsia="zh-CN"/>
        </w:rPr>
        <w:t xml:space="preserve">[N] </w:t>
      </w:r>
      <w:r>
        <w:rPr>
          <w:rFonts w:ascii="宋体" w:hAnsi="宋体" w:eastAsia="宋体" w:cs="宋体"/>
          <w:sz w:val="21"/>
          <w:szCs w:val="21"/>
          <w:lang w:val="en-US" w:eastAsia="zh-CN"/>
        </w:rPr>
        <w:t>西南民族大学学报</w:t>
      </w:r>
      <w:r>
        <w:rPr>
          <w:rFonts w:hint="eastAsia" w:ascii="宋体" w:hAnsi="宋体" w:cs="宋体"/>
          <w:sz w:val="21"/>
          <w:szCs w:val="21"/>
          <w:lang w:val="en-US" w:eastAsia="zh-CN"/>
        </w:rPr>
        <w:t>,2019.6</w:t>
      </w:r>
    </w:p>
    <w:p>
      <w:pPr>
        <w:keepNext w:val="0"/>
        <w:keepLines w:val="0"/>
        <w:pageBreakBefore w:val="0"/>
        <w:widowControl/>
        <w:suppressLineNumbers w:val="0"/>
        <w:kinsoku/>
        <w:wordWrap/>
        <w:overflowPunct/>
        <w:topLinePunct w:val="0"/>
        <w:autoSpaceDE/>
        <w:autoSpaceDN/>
        <w:bidi w:val="0"/>
        <w:spacing w:line="360" w:lineRule="auto"/>
        <w:jc w:val="left"/>
        <w:textAlignment w:val="auto"/>
        <w:rPr>
          <w:rFonts w:hint="default" w:ascii="宋体" w:hAnsi="宋体"/>
          <w:b w:val="0"/>
          <w:bCs w:val="0"/>
          <w:color w:val="auto"/>
          <w:sz w:val="21"/>
          <w:szCs w:val="21"/>
          <w:lang w:val="en-US" w:eastAsia="zh-CN"/>
        </w:rPr>
      </w:pPr>
      <w:r>
        <w:rPr>
          <w:rFonts w:hint="eastAsia" w:ascii="宋体" w:hAnsi="宋体"/>
          <w:b w:val="0"/>
          <w:bCs w:val="0"/>
          <w:color w:val="auto"/>
          <w:sz w:val="21"/>
          <w:szCs w:val="21"/>
          <w:lang w:val="en-US" w:eastAsia="zh-CN"/>
        </w:rPr>
        <w:t>[7]唐萌萌 浅析区块链分布式记账技术下的会计发展现状[N] 山西农经，2019</w:t>
      </w:r>
    </w:p>
    <w:p>
      <w:pPr>
        <w:keepNext w:val="0"/>
        <w:keepLines w:val="0"/>
        <w:widowControl/>
        <w:suppressLineNumbers w:val="0"/>
        <w:jc w:val="left"/>
        <w:rPr>
          <w:rFonts w:hint="default" w:ascii="宋体" w:hAnsi="宋体" w:eastAsia="宋体" w:cs="宋体"/>
          <w:sz w:val="21"/>
          <w:szCs w:val="21"/>
          <w:lang w:val="en-US"/>
        </w:rPr>
      </w:pPr>
    </w:p>
    <w:p>
      <w:pPr>
        <w:adjustRightInd w:val="0"/>
        <w:snapToGrid w:val="0"/>
        <w:spacing w:line="480" w:lineRule="auto"/>
        <w:rPr>
          <w:rFonts w:hint="default" w:ascii="宋体" w:hAnsi="宋体"/>
          <w:b w:val="0"/>
          <w:bCs w:val="0"/>
          <w:color w:val="auto"/>
          <w:sz w:val="21"/>
          <w:szCs w:val="21"/>
          <w:lang w:val="en-US" w:eastAsia="zh-CN"/>
        </w:rPr>
      </w:pPr>
    </w:p>
    <w:p>
      <w:pPr>
        <w:adjustRightInd w:val="0"/>
        <w:snapToGrid w:val="0"/>
        <w:spacing w:line="480" w:lineRule="auto"/>
        <w:rPr>
          <w:rFonts w:hint="eastAsia" w:ascii="宋体" w:hAnsi="宋体"/>
          <w:color w:val="0000FF"/>
          <w:sz w:val="24"/>
        </w:rPr>
      </w:pPr>
    </w:p>
    <w:p>
      <w:pPr>
        <w:adjustRightInd w:val="0"/>
        <w:snapToGrid w:val="0"/>
        <w:spacing w:line="480" w:lineRule="auto"/>
        <w:rPr>
          <w:rFonts w:hint="eastAsia" w:ascii="宋体" w:hAnsi="宋体"/>
          <w:color w:val="0000FF"/>
          <w:sz w:val="24"/>
        </w:rPr>
      </w:pPr>
    </w:p>
    <w:p>
      <w:pPr>
        <w:adjustRightInd w:val="0"/>
        <w:snapToGrid w:val="0"/>
        <w:spacing w:line="480" w:lineRule="auto"/>
        <w:rPr>
          <w:rFonts w:hint="eastAsia" w:ascii="宋体" w:hAnsi="宋体"/>
          <w:color w:val="0000FF"/>
          <w:sz w:val="24"/>
        </w:rPr>
      </w:pPr>
    </w:p>
    <w:p>
      <w:pPr>
        <w:adjustRightInd w:val="0"/>
        <w:snapToGrid w:val="0"/>
        <w:spacing w:line="480" w:lineRule="auto"/>
        <w:rPr>
          <w:rFonts w:hint="eastAsia" w:ascii="宋体" w:hAnsi="宋体"/>
          <w:color w:val="0000FF"/>
          <w:sz w:val="24"/>
        </w:rPr>
      </w:pPr>
    </w:p>
    <w:p>
      <w:pPr>
        <w:adjustRightInd w:val="0"/>
        <w:snapToGrid w:val="0"/>
        <w:spacing w:line="480" w:lineRule="auto"/>
        <w:rPr>
          <w:rFonts w:hint="eastAsia" w:ascii="宋体" w:hAnsi="宋体"/>
          <w:color w:val="0000FF"/>
          <w:sz w:val="24"/>
        </w:rPr>
      </w:pPr>
    </w:p>
    <w:p>
      <w:pPr>
        <w:adjustRightInd w:val="0"/>
        <w:snapToGrid w:val="0"/>
        <w:spacing w:line="480" w:lineRule="auto"/>
        <w:rPr>
          <w:rFonts w:hint="eastAsia" w:ascii="宋体" w:hAnsi="宋体"/>
          <w:color w:val="0000FF"/>
          <w:sz w:val="24"/>
        </w:rPr>
      </w:pPr>
    </w:p>
    <w:p>
      <w:pPr>
        <w:adjustRightInd w:val="0"/>
        <w:snapToGrid w:val="0"/>
        <w:spacing w:line="480" w:lineRule="auto"/>
        <w:rPr>
          <w:rFonts w:hint="eastAsia" w:ascii="宋体" w:hAnsi="宋体"/>
          <w:color w:val="0000FF"/>
          <w:sz w:val="24"/>
        </w:rPr>
      </w:pPr>
    </w:p>
    <w:p>
      <w:pPr>
        <w:adjustRightInd w:val="0"/>
        <w:snapToGrid w:val="0"/>
        <w:spacing w:line="480" w:lineRule="auto"/>
        <w:rPr>
          <w:rFonts w:hint="eastAsia" w:ascii="宋体" w:hAnsi="宋体"/>
          <w:color w:val="0000FF"/>
          <w:sz w:val="24"/>
        </w:rPr>
      </w:pPr>
    </w:p>
    <w:p>
      <w:pPr>
        <w:adjustRightInd w:val="0"/>
        <w:snapToGrid w:val="0"/>
        <w:spacing w:line="480" w:lineRule="auto"/>
        <w:rPr>
          <w:rFonts w:hint="eastAsia" w:ascii="宋体" w:hAnsi="宋体"/>
          <w:color w:val="0000FF"/>
          <w:sz w:val="24"/>
        </w:rPr>
      </w:pPr>
    </w:p>
    <w:p>
      <w:pPr>
        <w:adjustRightInd w:val="0"/>
        <w:snapToGrid w:val="0"/>
        <w:spacing w:line="480" w:lineRule="auto"/>
        <w:rPr>
          <w:rFonts w:hint="eastAsia" w:ascii="宋体" w:hAnsi="宋体"/>
          <w:color w:val="0000FF"/>
          <w:sz w:val="24"/>
        </w:rPr>
      </w:pPr>
    </w:p>
    <w:p>
      <w:pPr>
        <w:adjustRightInd w:val="0"/>
        <w:snapToGrid w:val="0"/>
        <w:spacing w:line="480" w:lineRule="auto"/>
        <w:rPr>
          <w:rFonts w:hint="eastAsia" w:ascii="宋体" w:hAnsi="宋体"/>
          <w:color w:val="0000FF"/>
          <w:sz w:val="24"/>
        </w:rPr>
      </w:pPr>
    </w:p>
    <w:p>
      <w:pPr>
        <w:adjustRightInd w:val="0"/>
        <w:snapToGrid w:val="0"/>
        <w:spacing w:line="480" w:lineRule="auto"/>
        <w:rPr>
          <w:rFonts w:hint="eastAsia" w:ascii="宋体" w:hAnsi="宋体"/>
          <w:color w:val="0000FF"/>
          <w:sz w:val="24"/>
        </w:rPr>
      </w:pPr>
    </w:p>
    <w:p>
      <w:pPr>
        <w:adjustRightInd w:val="0"/>
        <w:snapToGrid w:val="0"/>
        <w:spacing w:line="480" w:lineRule="auto"/>
        <w:rPr>
          <w:rFonts w:hint="eastAsia"/>
        </w:rPr>
      </w:pPr>
    </w:p>
    <w:sectPr>
      <w:headerReference r:id="rId5" w:type="default"/>
      <w:footerReference r:id="rId6" w:type="default"/>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9"/>
      </w:rPr>
    </w:pPr>
    <w:r>
      <w:fldChar w:fldCharType="begin"/>
    </w:r>
    <w:r>
      <w:rPr>
        <w:rStyle w:val="9"/>
      </w:rPr>
      <w:instrText xml:space="preserve">PAGE  </w:instrText>
    </w:r>
    <w: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sz w:val="24"/>
        <w:szCs w:val="24"/>
      </w:rPr>
    </w:pPr>
    <w:r>
      <w:rPr>
        <w:sz w:val="24"/>
        <w:szCs w:val="24"/>
      </w:rPr>
      <w:fldChar w:fldCharType="begin"/>
    </w:r>
    <w:r>
      <w:rPr>
        <w:rStyle w:val="9"/>
        <w:sz w:val="24"/>
        <w:szCs w:val="24"/>
      </w:rPr>
      <w:instrText xml:space="preserve"> PAGE </w:instrText>
    </w:r>
    <w:r>
      <w:rPr>
        <w:sz w:val="24"/>
        <w:szCs w:val="24"/>
      </w:rPr>
      <w:fldChar w:fldCharType="separate"/>
    </w:r>
    <w:r>
      <w:rPr>
        <w:rStyle w:val="9"/>
        <w:sz w:val="24"/>
        <w:szCs w:val="24"/>
      </w:rPr>
      <w:t>4</w:t>
    </w:r>
    <w:r>
      <w:rPr>
        <w:sz w:val="24"/>
        <w:szCs w:val="24"/>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CD458B6"/>
    <w:multiLevelType w:val="singleLevel"/>
    <w:tmpl w:val="FCD458B6"/>
    <w:lvl w:ilvl="0" w:tentative="0">
      <w:start w:val="1"/>
      <w:numFmt w:val="decimal"/>
      <w:suff w:val="nothing"/>
      <w:lvlText w:val="%1、"/>
      <w:lvlJc w:val="left"/>
    </w:lvl>
  </w:abstractNum>
  <w:abstractNum w:abstractNumId="1">
    <w:nsid w:val="354FCCCD"/>
    <w:multiLevelType w:val="singleLevel"/>
    <w:tmpl w:val="354FCCCD"/>
    <w:lvl w:ilvl="0" w:tentative="0">
      <w:start w:val="4"/>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MwNwNiY0NDczNLYyUdpeDU4uLM/DyQAsNaAJYHgd0sAAAA"/>
  </w:docVars>
  <w:rsids>
    <w:rsidRoot w:val="28B34699"/>
    <w:rsid w:val="0013055F"/>
    <w:rsid w:val="00210452"/>
    <w:rsid w:val="002C2855"/>
    <w:rsid w:val="003D5FEA"/>
    <w:rsid w:val="004763CC"/>
    <w:rsid w:val="006B3B50"/>
    <w:rsid w:val="00810EF0"/>
    <w:rsid w:val="008C0BA2"/>
    <w:rsid w:val="009C45BF"/>
    <w:rsid w:val="00A5456E"/>
    <w:rsid w:val="00A86630"/>
    <w:rsid w:val="00C56B8C"/>
    <w:rsid w:val="00C977D9"/>
    <w:rsid w:val="00CA3354"/>
    <w:rsid w:val="00F57210"/>
    <w:rsid w:val="00FD0E83"/>
    <w:rsid w:val="02D91C29"/>
    <w:rsid w:val="1F235A36"/>
    <w:rsid w:val="28B34699"/>
    <w:rsid w:val="2FDB3BB6"/>
    <w:rsid w:val="364F6747"/>
    <w:rsid w:val="36D621D3"/>
    <w:rsid w:val="41BA2123"/>
    <w:rsid w:val="4B331397"/>
    <w:rsid w:val="62122190"/>
    <w:rsid w:val="64F97C1A"/>
    <w:rsid w:val="6D535020"/>
    <w:rsid w:val="7BDD61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page number"/>
    <w:basedOn w:val="7"/>
    <w:qFormat/>
    <w:uiPriority w:val="0"/>
  </w:style>
  <w:style w:type="character" w:styleId="10">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C:\Users\Use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C:\Users\User\AppData\Roaming\Kingsoft\wps\addons\pool\win-i386\knewfileruby_1.0.0.10\template\wps\0.docx</Template>
  <Pages>2</Pages>
  <Words>74</Words>
  <Characters>425</Characters>
  <Lines>3</Lines>
  <Paragraphs>1</Paragraphs>
  <TotalTime>4</TotalTime>
  <ScaleCrop>false</ScaleCrop>
  <LinksUpToDate>false</LinksUpToDate>
  <CharactersWithSpaces>498</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2019-06-27T02:37:00Z</dcterms:created>
  <dc:creator>归魂</dc:creator>
  <cp:lastModifiedBy>哟不错啊</cp:lastModifiedBy>
  <dcterms:modified xsi:type="dcterms:W3CDTF">2019-07-09T14:38:03Z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