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jpeg" ContentType="image/jpeg"/>
  <Override PartName="/word/media/image11.png" ContentType="image/png"/>
  <Override PartName="/word/media/image3.png" ContentType="image/png"/>
  <Override PartName="/word/media/image6.png" ContentType="image/png"/>
  <Override PartName="/word/media/image21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2.jpeg" ContentType="image/jpe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media/image7.png" ContentType="image/png"/>
  <Override PartName="/word/media/image2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681990" cy="68199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087370" cy="711835"/>
            <wp:effectExtent l="0" t="0" r="0" b="0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0" b="2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156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156" w:after="156"/>
        <w:jc w:val="center"/>
        <w:rPr>
          <w:rFonts w:ascii="隶书" w:hAnsi="隶书" w:eastAsia="隶书"/>
          <w:b/>
          <w:b/>
          <w:sz w:val="84"/>
          <w:szCs w:val="84"/>
        </w:rPr>
      </w:pPr>
      <w:r>
        <w:rPr>
          <w:rFonts w:ascii="隶书" w:hAnsi="隶书" w:eastAsia="隶书"/>
          <w:b/>
          <w:sz w:val="84"/>
          <w:szCs w:val="84"/>
        </w:rPr>
        <w:t>详细设计文档</w:t>
      </w:r>
    </w:p>
    <w:p>
      <w:pPr>
        <w:pStyle w:val="Normal"/>
        <w:jc w:val="center"/>
        <w:rPr>
          <w:rFonts w:ascii="隶书" w:hAnsi="隶书" w:eastAsia="隶书"/>
          <w:b/>
          <w:b/>
          <w:sz w:val="72"/>
          <w:szCs w:val="72"/>
        </w:rPr>
      </w:pPr>
      <w:r>
        <w:rPr>
          <w:rFonts w:eastAsia="隶书" w:ascii="隶书" w:hAnsi="隶书"/>
          <w:b/>
          <w:sz w:val="72"/>
          <w:szCs w:val="72"/>
        </w:rPr>
      </w:r>
    </w:p>
    <w:p>
      <w:pPr>
        <w:pStyle w:val="Normal"/>
        <w:jc w:val="center"/>
        <w:rPr>
          <w:rFonts w:ascii="隶书" w:hAnsi="隶书" w:eastAsia="隶书"/>
          <w:b/>
          <w:b/>
          <w:sz w:val="72"/>
          <w:szCs w:val="72"/>
        </w:rPr>
      </w:pPr>
      <w:r>
        <w:rPr>
          <w:rFonts w:eastAsia="隶书" w:ascii="隶书" w:hAnsi="隶书"/>
          <w:b/>
          <w:sz w:val="72"/>
          <w:szCs w:val="7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8"/>
        <w:tblW w:w="733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4"/>
      </w:tblGrid>
      <w:tr>
        <w:trPr>
          <w:trHeight w:val="907" w:hRule="atLeast"/>
        </w:trPr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课程名称：</w:t>
            </w:r>
          </w:p>
        </w:tc>
        <w:tc>
          <w:tcPr>
            <w:tcW w:w="542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企业软件项目实训</w:t>
            </w:r>
          </w:p>
        </w:tc>
      </w:tr>
      <w:tr>
        <w:trPr>
          <w:trHeight w:val="907" w:hRule="atLeast"/>
        </w:trPr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项目名称：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eastAsia="" w:eastAsiaTheme="minorEastAsia"/>
                <w:b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  <w:lang w:val="en-US" w:eastAsia="zh-CN"/>
              </w:rPr>
              <w:t>PetShop</w:t>
            </w:r>
          </w:p>
        </w:tc>
      </w:tr>
      <w:tr>
        <w:trPr>
          <w:trHeight w:val="907" w:hRule="atLeast"/>
        </w:trPr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学生姓名：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队长：</w:t>
            </w:r>
          </w:p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队员：</w:t>
            </w:r>
          </w:p>
        </w:tc>
      </w:tr>
      <w:tr>
        <w:trPr>
          <w:trHeight w:val="907" w:hRule="atLeast"/>
        </w:trPr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学生专业：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软件工程</w:t>
            </w:r>
          </w:p>
        </w:tc>
      </w:tr>
      <w:tr>
        <w:trPr>
          <w:trHeight w:val="907" w:hRule="atLeast"/>
        </w:trPr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pacing w:val="20"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开课学期：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2018-2019</w:t>
            </w:r>
            <w:r>
              <w:rPr>
                <w:b/>
                <w:sz w:val="30"/>
                <w:szCs w:val="30"/>
              </w:rPr>
              <w:t>第二学期</w:t>
            </w:r>
          </w:p>
        </w:tc>
      </w:tr>
    </w:tbl>
    <w:p>
      <w:pPr>
        <w:pStyle w:val="Normal"/>
        <w:spacing w:before="156" w:after="156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156" w:after="156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exact" w:line="480"/>
        <w:jc w:val="center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软件学院</w:t>
      </w:r>
    </w:p>
    <w:p>
      <w:pPr>
        <w:pStyle w:val="Normal"/>
        <w:spacing w:lineRule="exact" w:line="480"/>
        <w:jc w:val="center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2019</w:t>
      </w:r>
      <w:r>
        <w:rPr>
          <w:rFonts w:eastAsia="黑体"/>
          <w:b/>
          <w:sz w:val="32"/>
          <w:szCs w:val="32"/>
        </w:rPr>
        <w:t>年</w:t>
      </w:r>
      <w:r>
        <w:rPr>
          <w:rFonts w:eastAsia="黑体"/>
          <w:b/>
          <w:sz w:val="32"/>
          <w:szCs w:val="32"/>
        </w:rPr>
        <w:t>6</w:t>
      </w:r>
      <w:r>
        <w:rPr>
          <w:rFonts w:eastAsia="黑体"/>
          <w:b/>
          <w:sz w:val="32"/>
          <w:szCs w:val="32"/>
        </w:rPr>
        <w:t>月</w:t>
      </w:r>
    </w:p>
    <w:p>
      <w:pPr>
        <w:pStyle w:val="Normal"/>
        <w:rPr>
          <w:b/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</w:r>
    </w:p>
    <w:p>
      <w:pPr>
        <w:pStyle w:val="Normal"/>
        <w:rPr>
          <w:b/>
          <w:b/>
          <w:bCs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项目详细设计文档需包含如下内容：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需求概述</w:t>
      </w:r>
    </w:p>
    <w:p>
      <w:pPr>
        <w:pStyle w:val="Normal"/>
        <w:rPr/>
      </w:pPr>
      <w:r>
        <w:rPr/>
        <w:t>需求分析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用户角色分析</w:t>
      </w:r>
    </w:p>
    <w:p>
      <w:pPr>
        <w:pStyle w:val="Normal"/>
        <w:rPr/>
      </w:pPr>
      <w:r>
        <w:rPr/>
        <w:t>管理员</w:t>
      </w:r>
    </w:p>
    <w:p>
      <w:pPr>
        <w:pStyle w:val="Normal"/>
        <w:rPr/>
      </w:pPr>
      <w:r>
        <w:rPr/>
        <w:t>参与的业务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功能性需求</w:t>
      </w:r>
    </w:p>
    <w:p>
      <w:pPr>
        <w:pStyle w:val="Normal"/>
        <w:rPr/>
      </w:pPr>
      <w:r>
        <w:rPr/>
        <w:t>新建用户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非功能性需求</w:t>
      </w:r>
    </w:p>
    <w:p>
      <w:pPr>
        <w:pStyle w:val="Normal"/>
        <w:rPr/>
      </w:pPr>
      <w:r>
        <w:rPr/>
        <w:t>安全性</w:t>
      </w:r>
    </w:p>
    <w:p>
      <w:pPr>
        <w:pStyle w:val="Normal"/>
        <w:rPr/>
      </w:pPr>
      <w:r>
        <w:rPr/>
        <w:t>隐私性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系统设计</w:t>
      </w:r>
    </w:p>
    <w:p>
      <w:pPr>
        <w:pStyle w:val="Normal"/>
        <w:rPr/>
      </w:pPr>
      <w:r>
        <w:rPr/>
        <w:t>新建用户</w:t>
      </w:r>
    </w:p>
    <w:p>
      <w:pPr>
        <w:pStyle w:val="Normal"/>
        <w:rPr/>
      </w:pPr>
      <w:r>
        <w:rPr/>
        <w:t>智能合约</w:t>
      </w:r>
    </w:p>
    <w:p>
      <w:pPr>
        <w:pStyle w:val="Normal"/>
        <w:rPr/>
      </w:pPr>
      <w:r>
        <w:rPr/>
        <w:t>界面</w:t>
      </w:r>
    </w:p>
    <w:p>
      <w:pPr>
        <w:pStyle w:val="Normal"/>
        <w:rPr/>
      </w:pPr>
      <w:r>
        <w:rPr/>
        <w:t>测试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逻辑部署方案</w:t>
      </w:r>
    </w:p>
    <w:p>
      <w:pPr>
        <w:pStyle w:val="Normal"/>
        <w:rPr/>
      </w:pPr>
      <w:r>
        <w:rPr/>
        <w:t>物理部署方案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480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</w:r>
    </w:p>
    <w:p>
      <w:pPr>
        <w:pStyle w:val="Normal"/>
        <w:snapToGrid w:val="false"/>
        <w:spacing w:lineRule="auto" w:line="480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注意：</w:t>
      </w:r>
    </w:p>
    <w:p>
      <w:pPr>
        <w:pStyle w:val="ListParagraph"/>
        <w:numPr>
          <w:ilvl w:val="0"/>
          <w:numId w:val="2"/>
        </w:numPr>
        <w:snapToGrid w:val="false"/>
        <w:spacing w:lineRule="auto" w:line="480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正文部分（</w:t>
      </w:r>
      <w:r>
        <w:rPr>
          <w:bCs/>
          <w:color w:val="0000FF"/>
          <w:sz w:val="24"/>
        </w:rPr>
        <w:t>标题</w:t>
      </w:r>
      <w:r>
        <w:rPr>
          <w:color w:val="0000FF"/>
          <w:sz w:val="24"/>
        </w:rPr>
        <w:t>行用小</w:t>
      </w:r>
      <w:r>
        <w:rPr>
          <w:bCs/>
          <w:color w:val="0000FF"/>
          <w:sz w:val="24"/>
        </w:rPr>
        <w:t>四号字加粗</w:t>
      </w:r>
      <w:r>
        <w:rPr>
          <w:color w:val="0000FF"/>
          <w:sz w:val="24"/>
        </w:rPr>
        <w:t>，</w:t>
      </w:r>
      <w:r>
        <w:rPr>
          <w:bCs/>
          <w:color w:val="0000FF"/>
          <w:sz w:val="24"/>
        </w:rPr>
        <w:t>正文</w:t>
      </w:r>
      <w:r>
        <w:rPr>
          <w:color w:val="0000FF"/>
          <w:sz w:val="24"/>
        </w:rPr>
        <w:t>内容用小</w:t>
      </w:r>
      <w:r>
        <w:rPr>
          <w:bCs/>
          <w:color w:val="0000FF"/>
          <w:sz w:val="24"/>
        </w:rPr>
        <w:t>四号字</w:t>
      </w:r>
      <w:r>
        <w:rPr>
          <w:rFonts w:ascii="宋体" w:hAnsi="宋体"/>
          <w:color w:val="0000FF"/>
          <w:sz w:val="24"/>
        </w:rPr>
        <w:t>）</w:t>
      </w:r>
    </w:p>
    <w:p>
      <w:pPr>
        <w:pStyle w:val="ListParagraph"/>
        <w:numPr>
          <w:ilvl w:val="0"/>
          <w:numId w:val="2"/>
        </w:numPr>
        <w:snapToGrid w:val="false"/>
        <w:spacing w:lineRule="auto" w:line="480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图表清晰</w:t>
      </w:r>
    </w:p>
    <w:p>
      <w:pPr>
        <w:pStyle w:val="Normal"/>
        <w:snapToGrid w:val="false"/>
        <w:spacing w:lineRule="auto" w:line="480"/>
        <w:rPr>
          <w:b/>
          <w:b/>
          <w:color w:val="0000FF"/>
          <w:sz w:val="24"/>
        </w:rPr>
      </w:pPr>
      <w:r>
        <w:rPr>
          <w:b/>
          <w:color w:val="0000FF"/>
          <w:sz w:val="24"/>
        </w:rPr>
      </w:r>
    </w:p>
    <w:p>
      <w:pPr>
        <w:pStyle w:val="Normal"/>
        <w:snapToGrid w:val="false"/>
        <w:spacing w:lineRule="auto" w:line="480"/>
        <w:rPr/>
      </w:pPr>
      <w:r>
        <w:rPr>
          <w:b/>
          <w:color w:val="0000FF"/>
          <w:sz w:val="24"/>
        </w:rPr>
        <w:t>正式上交本设计文档时，请删除本页。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>
          <w:rFonts w:ascii="宋体" w:hAnsi="宋体" w:cs="宋体" w:eastAsia="宋体"/>
          <w:sz w:val="24"/>
          <w:szCs w:val="24"/>
        </w:rPr>
        <w:t>目录</w:t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rFonts w:eastAsia="宋体" w:cs="宋体" w:ascii="宋体" w:hAnsi="宋体"/>
          <w:sz w:val="24"/>
          <w:szCs w:val="24"/>
        </w:rPr>
        <w:t>1.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项目概述</w:t>
      </w:r>
      <w:r>
        <w:rPr>
          <w:rFonts w:eastAsia="宋体" w:cs="宋体" w:ascii="宋体" w:hAnsi="宋体"/>
          <w:sz w:val="24"/>
          <w:szCs w:val="24"/>
        </w:rPr>
        <w:tab/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</w:rPr>
        <w:t>1.1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项目名称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</w:rPr>
        <w:t>1.2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建设目标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Normal"/>
        <w:rPr/>
      </w:pPr>
      <w:r>
        <w:rPr/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2.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需求分析</w:t>
      </w:r>
      <w:r>
        <w:rPr>
          <w:rFonts w:eastAsia="宋体" w:cs="宋体" w:ascii="宋体" w:hAnsi="宋体"/>
          <w:sz w:val="24"/>
          <w:szCs w:val="24"/>
        </w:rPr>
        <w:tab/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2.1</w:t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需求概述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1.1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目的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1.2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范围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用户角色分析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2.1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用户概要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2.2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涉众简档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功能性需求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3.1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系统功能架构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3.2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注册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3.3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登录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3.4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查看个人信息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3.5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创建宠物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3.6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修改宠物名称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3.7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修改宠物价格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3.8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上架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&amp;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下架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3.9 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购买宠物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3.10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查看订单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3.11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申诉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3.12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开户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ind w:left="432" w:right="720" w:firstLine="720"/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3.13 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仲裁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2.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4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非功能性需求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3.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系统设计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eastAsia="宋体" w:cs="宋体" w:ascii="宋体" w:hAnsi="宋体"/>
          <w:sz w:val="24"/>
          <w:szCs w:val="24"/>
        </w:rPr>
        <w:t>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智能合约设计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eastAsia="宋体" w:cs="宋体" w:ascii="宋体" w:hAnsi="宋体"/>
          <w:sz w:val="24"/>
          <w:szCs w:val="24"/>
        </w:rPr>
        <w:t>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界面设计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21"/>
        <w:tabs>
          <w:tab w:val="left" w:pos="1000" w:leader="none"/>
          <w:tab w:val="right" w:pos="9360" w:leader="none"/>
        </w:tabs>
        <w:rPr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eastAsia="宋体" w:cs="宋体" w:ascii="宋体" w:hAnsi="宋体"/>
          <w:sz w:val="24"/>
          <w:szCs w:val="24"/>
        </w:rPr>
        <w:t>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测试设计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</w:rPr>
        <w:t>4.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逻辑部署方案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5</w:t>
      </w:r>
      <w:r>
        <w:rPr>
          <w:rFonts w:eastAsia="宋体" w:cs="宋体" w:ascii="宋体" w:hAnsi="宋体"/>
          <w:sz w:val="24"/>
          <w:szCs w:val="24"/>
        </w:rPr>
        <w:t>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物理部署方案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11"/>
        <w:tabs>
          <w:tab w:val="left" w:pos="432" w:leader="none"/>
          <w:tab w:val="right" w:pos="9360" w:leader="none"/>
        </w:tabs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6</w:t>
      </w:r>
      <w:r>
        <w:rPr>
          <w:rFonts w:eastAsia="宋体" w:cs="宋体" w:ascii="宋体" w:hAnsi="宋体"/>
          <w:sz w:val="24"/>
          <w:szCs w:val="24"/>
        </w:rPr>
        <w:t>.</w:t>
        <w:tab/>
      </w:r>
      <w:r>
        <w:rPr>
          <w:rFonts w:ascii="宋体" w:hAnsi="宋体" w:cs="宋体" w:eastAsia="宋体"/>
          <w:sz w:val="24"/>
          <w:szCs w:val="24"/>
          <w:lang w:val="en-US" w:eastAsia="zh-CN"/>
        </w:rPr>
        <w:t>附录</w:t>
      </w:r>
      <w:r>
        <w:rPr>
          <w:rFonts w:eastAsia="宋体" w:cs="宋体" w:ascii="宋体" w:hAnsi="宋体"/>
          <w:sz w:val="24"/>
          <w:szCs w:val="24"/>
        </w:rPr>
        <w:tab/>
      </w:r>
      <w:r>
        <w:rPr>
          <w:rFonts w:eastAsia="宋体" w:cs="宋体" w:ascii="宋体" w:hAnsi="宋体"/>
          <w:sz w:val="24"/>
          <w:szCs w:val="24"/>
          <w:lang w:val="en-US" w:eastAsia="zh-CN"/>
        </w:rPr>
        <w:t>X</w:t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sz w:val="24"/>
          <w:szCs w:val="24"/>
        </w:rPr>
      </w:pPr>
      <w:r>
        <w:rPr>
          <w:rFonts w:eastAsia="宋体" w:cs="宋体" w:ascii="宋体" w:hAnsi="宋体"/>
          <w:b w:val="false"/>
          <w:sz w:val="24"/>
          <w:szCs w:val="24"/>
        </w:rPr>
      </w:r>
      <w:r>
        <w:fldChar w:fldCharType="end"/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36"/>
          <w:szCs w:val="36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36"/>
          <w:szCs w:val="36"/>
          <w:lang w:val="en-US" w:eastAsia="zh-CN"/>
        </w:rPr>
        <w:t>项目概述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1.1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项目名称：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宠物商店：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PetStore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1.2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建设目标：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前端基于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vue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框架开发，后端采用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solidity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智能合约，什么什么基于以太坊区块链？目的是开发一个宠物售卖和转卖分布式市场。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36"/>
          <w:szCs w:val="36"/>
          <w:lang w:val="en-US" w:eastAsia="zh-CN"/>
        </w:rPr>
      </w:pPr>
      <w:r>
        <w:rPr>
          <w:rFonts w:eastAsia="宋体" w:cs="宋体" w:ascii="宋体" w:hAnsi="宋体"/>
          <w:b/>
          <w:bCs/>
          <w:sz w:val="36"/>
          <w:szCs w:val="36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36"/>
          <w:szCs w:val="36"/>
          <w:lang w:val="en-US" w:eastAsia="zh-CN"/>
        </w:rPr>
        <w:t>需求分析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32"/>
          <w:szCs w:val="32"/>
          <w:lang w:val="en-US" w:eastAsia="zh-CN"/>
        </w:rPr>
        <w:t>需求概述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2.1.1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目的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eastAsia="宋体"/>
          <w:sz w:val="24"/>
          <w:szCs w:val="24"/>
          <w:lang w:val="en-US" w:eastAsia="zh-CN"/>
        </w:rPr>
        <w:t>本部分</w:t>
      </w:r>
      <w:r>
        <w:rPr>
          <w:rFonts w:ascii="宋体" w:hAnsi="宋体" w:cs="宋体" w:eastAsia="宋体"/>
          <w:sz w:val="24"/>
          <w:szCs w:val="24"/>
        </w:rPr>
        <w:t>说明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宠物商店</w:t>
      </w:r>
      <w:r>
        <w:rPr>
          <w:rFonts w:ascii="宋体" w:hAnsi="宋体" w:cs="宋体" w:eastAsia="宋体"/>
          <w:sz w:val="24"/>
          <w:szCs w:val="24"/>
        </w:rPr>
        <w:t>的需求模块，主要阐述了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出售人、购买人和管理员</w:t>
      </w:r>
      <w:r>
        <w:rPr>
          <w:rFonts w:ascii="宋体" w:hAnsi="宋体" w:cs="宋体" w:eastAsia="宋体"/>
          <w:sz w:val="24"/>
          <w:szCs w:val="24"/>
        </w:rPr>
        <w:t>需要进行的各种例行操作及异常处理操作</w:t>
      </w:r>
      <w:r>
        <w:rPr>
          <w:rFonts w:ascii="宋体" w:hAnsi="宋体" w:cs="宋体" w:eastAsia="宋体"/>
          <w:sz w:val="24"/>
          <w:szCs w:val="24"/>
          <w:lang w:eastAsia="zh-CN"/>
        </w:rPr>
        <w:t>，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阐明软件的功能与非功能需求，便于开发人员根据需求进行开发设计。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2.1.2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范围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24"/>
          <w:lang w:val="en-US" w:eastAsia="zh-CN"/>
        </w:rPr>
        <w:t>适用于宠物商店的所有相关模块的设计及实现。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32"/>
          <w:szCs w:val="32"/>
          <w:lang w:val="en-US" w:eastAsia="zh-CN"/>
        </w:rPr>
        <w:t>用户角色分析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2.2.1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用户概要</w:t>
      </w:r>
    </w:p>
    <w:tbl>
      <w:tblPr>
        <w:tblStyle w:val="8"/>
        <w:tblW w:w="7665" w:type="dxa"/>
        <w:jc w:val="left"/>
        <w:tblInd w:w="82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520"/>
        <w:gridCol w:w="2817"/>
        <w:gridCol w:w="2328"/>
      </w:tblGrid>
      <w:tr>
        <w:trPr>
          <w:trHeight w:val="418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rFonts w:eastAsia="" w:eastAsiaTheme="minorEastAsia"/>
                <w:b/>
                <w:b/>
                <w:lang w:eastAsia="zh-CN"/>
              </w:rPr>
            </w:pPr>
            <w:r>
              <w:rPr>
                <w:b/>
                <w:lang w:val="en-US" w:eastAsia="zh-CN"/>
              </w:rPr>
              <w:t>名称</w:t>
            </w:r>
          </w:p>
        </w:tc>
        <w:tc>
          <w:tcPr>
            <w:tcW w:w="28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rFonts w:eastAsia="" w:eastAsiaTheme="minorEastAsia"/>
                <w:b/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涉及角色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val="en-US" w:eastAsia="zh-CN"/>
              </w:rPr>
              <w:t>一般用户</w:t>
            </w:r>
          </w:p>
        </w:tc>
        <w:tc>
          <w:tcPr>
            <w:tcW w:w="28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本质是自然人，其基本属性是名字和帐户余额，以及名下的宠物列表。</w:t>
            </w:r>
          </w:p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</w:t>
            </w:r>
            <w:r>
              <w:rPr>
                <w:lang w:val="en-US" w:eastAsia="zh-CN"/>
              </w:rPr>
              <w:t>人可以创建一个宠物，一个宠物被创建后，挂接到一个人的名下，在被失效之前，就一直有效，宠物被创建时并没有价格</w:t>
            </w:r>
          </w:p>
        </w:tc>
        <w:tc>
          <w:tcPr>
            <w:tcW w:w="2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rFonts w:eastAsia="宋体"/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rFonts w:eastAsia="宋体"/>
                <w:i w:val="false"/>
                <w:iCs/>
                <w:color w:val="00000A"/>
                <w:lang w:val="en-US" w:eastAsia="zh-CN"/>
              </w:rPr>
              <w:t>购买人、出售人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监督员</w:t>
            </w:r>
          </w:p>
        </w:tc>
        <w:tc>
          <w:tcPr>
            <w:tcW w:w="28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帐户开户，初始化，监测市场里的宠物价格分布，售卖次数，处理纠纷</w:t>
            </w:r>
          </w:p>
        </w:tc>
        <w:tc>
          <w:tcPr>
            <w:tcW w:w="2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管理员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2.2.2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角色简档</w:t>
      </w:r>
    </w:p>
    <w:tbl>
      <w:tblPr>
        <w:tblStyle w:val="8"/>
        <w:tblW w:w="7335" w:type="dxa"/>
        <w:jc w:val="left"/>
        <w:tblInd w:w="82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520"/>
        <w:gridCol w:w="4814"/>
      </w:tblGrid>
      <w:tr>
        <w:trPr>
          <w:trHeight w:val="418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rFonts w:eastAsia="宋体"/>
                <w:lang w:val="en-US" w:eastAsia="zh-CN"/>
              </w:rPr>
            </w:pPr>
            <w:r>
              <w:rPr>
                <w:lang w:val="en-US" w:eastAsia="zh-CN"/>
              </w:rPr>
              <w:t>出售人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rFonts w:eastAsia="宋体"/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rFonts w:eastAsia="宋体"/>
                <w:i w:val="false"/>
                <w:iCs/>
                <w:color w:val="00000A"/>
                <w:lang w:val="en-US" w:eastAsia="zh-CN"/>
              </w:rPr>
              <w:t>将宠物上架，制定价格，售卖成功则收款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购买人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选择宠物，进行购买，初始资金分配</w:t>
            </w:r>
            <w:r>
              <w:rPr>
                <w:i w:val="false"/>
                <w:iCs/>
                <w:color w:val="00000A"/>
                <w:lang w:val="en-US" w:eastAsia="zh-CN"/>
              </w:rPr>
              <w:t>10000</w:t>
            </w:r>
            <w:r>
              <w:rPr>
                <w:i w:val="false"/>
                <w:iCs/>
                <w:color w:val="00000A"/>
                <w:lang w:val="en-US" w:eastAsia="zh-CN"/>
              </w:rPr>
              <w:t>元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宠物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ID</w:t>
            </w:r>
            <w:r>
              <w:rPr>
                <w:i w:val="false"/>
                <w:iCs/>
                <w:color w:val="00000A"/>
                <w:lang w:val="en-US" w:eastAsia="zh-CN"/>
              </w:rPr>
              <w:t>，名称，品类（猫，狗，兔等），出生日期，价格，描述（一段文字供展示）等</w:t>
            </w:r>
            <w:r>
              <w:rPr>
                <w:i w:val="false"/>
                <w:iCs/>
                <w:color w:val="00000A"/>
                <w:lang w:val="en-US" w:eastAsia="zh-CN"/>
              </w:rPr>
              <w:t>,</w:t>
            </w:r>
            <w:r>
              <w:rPr>
                <w:i w:val="false"/>
                <w:iCs/>
                <w:color w:val="00000A"/>
                <w:lang w:val="en-US" w:eastAsia="zh-CN"/>
              </w:rPr>
              <w:t>，有效状态</w:t>
            </w:r>
            <w:r>
              <w:rPr>
                <w:i w:val="false"/>
                <w:iCs/>
                <w:color w:val="00000A"/>
                <w:lang w:val="en-US" w:eastAsia="zh-CN"/>
              </w:rPr>
              <w:t>,</w:t>
            </w:r>
            <w:r>
              <w:rPr>
                <w:i w:val="false"/>
                <w:iCs/>
                <w:color w:val="00000A"/>
                <w:lang w:val="en-US" w:eastAsia="zh-CN"/>
              </w:rPr>
              <w:t>图片所在</w:t>
            </w:r>
            <w:r>
              <w:rPr>
                <w:i w:val="false"/>
                <w:iCs/>
                <w:color w:val="00000A"/>
                <w:lang w:val="en-US" w:eastAsia="zh-CN"/>
              </w:rPr>
              <w:t>url</w:t>
            </w:r>
            <w:r>
              <w:rPr>
                <w:i w:val="false"/>
                <w:iCs/>
                <w:color w:val="00000A"/>
                <w:lang w:val="en-US" w:eastAsia="zh-CN"/>
              </w:rPr>
              <w:t>等扩展信息</w:t>
            </w:r>
          </w:p>
        </w:tc>
      </w:tr>
      <w:tr>
        <w:trPr>
          <w:trHeight w:val="97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管理员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帐户开户，初始化，监测市场里的宠物价格分布，售卖次数，处理纠纷</w:t>
            </w:r>
          </w:p>
        </w:tc>
      </w:tr>
      <w:tr>
        <w:trPr>
          <w:trHeight w:val="526" w:hRule="atLeast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Style12"/>
              <w:spacing w:before="0" w:after="120"/>
              <w:ind w:left="0" w:hanging="0"/>
              <w:rPr>
                <w:lang w:val="en-US" w:eastAsia="zh-CN"/>
              </w:rPr>
            </w:pPr>
            <w:r>
              <w:rPr>
                <w:lang w:val="en-US" w:eastAsia="zh-CN"/>
              </w:rPr>
              <w:t>市场</w:t>
            </w:r>
          </w:p>
        </w:tc>
        <w:tc>
          <w:tcPr>
            <w:tcW w:w="4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i w:val="false"/>
                <w:i w:val="false"/>
                <w:iCs/>
                <w:color w:val="00000A"/>
                <w:lang w:val="en-US" w:eastAsia="zh-CN"/>
              </w:rPr>
            </w:pPr>
            <w:r>
              <w:rPr>
                <w:i w:val="false"/>
                <w:iCs/>
                <w:color w:val="00000A"/>
                <w:lang w:val="en-US" w:eastAsia="zh-CN"/>
              </w:rPr>
              <w:t>展示在售宠物列表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32"/>
          <w:szCs w:val="32"/>
          <w:lang w:val="en-US" w:eastAsia="zh-CN"/>
        </w:rPr>
        <w:t>功能性需求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2.3.1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系统功能架构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/>
        <w:drawing>
          <wp:inline distT="0" distB="0" distL="0" distR="0">
            <wp:extent cx="5361305" cy="3794125"/>
            <wp:effectExtent l="0" t="0" r="0" b="0"/>
            <wp:docPr id="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2.3.2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注册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2590800" cy="1577340"/>
            <wp:effectExtent l="0" t="0" r="0" b="0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该用例规定了自然人如何注册成为一般用户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一般用户处于初始界面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注册申请成功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等待管理员开户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4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用户输入姓名点击确定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 xml:space="preserve">2.6 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用户姓名、操作者地址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2.3.3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登录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5266690" cy="279844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该用例规定了一般用户如何登录至宠物售卖系统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一般用户处于初始界面；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用户拥有一个开户的账户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登陆成功，跳转至主界面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5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用户输入账号密码点击确定</w:t>
      </w:r>
    </w:p>
    <w:p>
      <w:pPr>
        <w:pStyle w:val="Normal"/>
        <w:numPr>
          <w:ilvl w:val="0"/>
          <w:numId w:val="5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跳转至主页面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申请信息、操作者地址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2.3.4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查看个人信息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3215640" cy="2286000"/>
            <wp:effectExtent l="0" t="0" r="0" b="0"/>
            <wp:docPr id="6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该用例规定了一般用户如何查看自己账户的基本信息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一般用户已登录；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一般用户处于主界面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一般用户处于个人信息页面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6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点击“个人信息”索引</w:t>
      </w:r>
    </w:p>
    <w:p>
      <w:pPr>
        <w:pStyle w:val="Normal"/>
        <w:numPr>
          <w:ilvl w:val="0"/>
          <w:numId w:val="6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进入到个人信息页面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操作者地址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2.3.5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创建宠物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2887980" cy="1684020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该用例规定了用户如何上传宠物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一般用户已开户；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7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点击进入到宠物页面</w:t>
      </w:r>
    </w:p>
    <w:p>
      <w:pPr>
        <w:pStyle w:val="Normal"/>
        <w:numPr>
          <w:ilvl w:val="0"/>
          <w:numId w:val="7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点击创建宠物</w:t>
      </w:r>
    </w:p>
    <w:p>
      <w:pPr>
        <w:pStyle w:val="Normal"/>
        <w:numPr>
          <w:ilvl w:val="0"/>
          <w:numId w:val="7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输入宠物基本信息并确定</w:t>
      </w:r>
    </w:p>
    <w:p>
      <w:pPr>
        <w:pStyle w:val="Normal"/>
        <w:numPr>
          <w:ilvl w:val="0"/>
          <w:numId w:val="7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宠物信息显示在宠物页面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宠物姓名、宠物种类、宠物生日、宠物描述、宠物图片地址、操作者地址、宠物编号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2.3.6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修改宠物名称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5105400" cy="234696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该用例规定了用户如何修改已经上传了的宠物的名称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一般用户已拥有创建的宠物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8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点击要更改名字的宠物</w:t>
      </w:r>
    </w:p>
    <w:p>
      <w:pPr>
        <w:pStyle w:val="Normal"/>
        <w:numPr>
          <w:ilvl w:val="0"/>
          <w:numId w:val="8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点击更改名字</w:t>
      </w:r>
    </w:p>
    <w:p>
      <w:pPr>
        <w:pStyle w:val="Normal"/>
        <w:numPr>
          <w:ilvl w:val="0"/>
          <w:numId w:val="8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输入新名字并确定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宠物编号、宠物姓名、操作者地址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2.3.7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修改宠物价格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4937760" cy="211074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该用例规定了用户如何修改已经上传了的宠物的价格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一般用户已拥有创建的宠物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9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点击价格</w:t>
      </w:r>
    </w:p>
    <w:p>
      <w:pPr>
        <w:pStyle w:val="Normal"/>
        <w:numPr>
          <w:ilvl w:val="0"/>
          <w:numId w:val="9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输入宠物价格并点击确定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8"/>
          <w:szCs w:val="36"/>
          <w:lang w:val="en-US" w:eastAsia="zh-CN"/>
        </w:rPr>
      </w:pPr>
      <w:r>
        <w:rPr>
          <w:rFonts w:ascii="宋体" w:hAnsi="宋体" w:cs="宋体" w:eastAsia="宋体"/>
          <w:sz w:val="28"/>
          <w:szCs w:val="36"/>
          <w:lang w:val="en-US" w:eastAsia="zh-CN"/>
        </w:rPr>
        <w:t>宠物编号、宠物价格、操作者地址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2.3.8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上架</w:t>
      </w: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or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下架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5006340" cy="172212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该用例规定了用户如何将自己的宠物上架或下架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一般用户已拥有创建的宠物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一般用户处于宠物信息页面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点击要选择的宠物的上架</w:t>
      </w: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  <w:t>/</w:t>
      </w: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下架按键</w:t>
      </w:r>
    </w:p>
    <w:p>
      <w:pPr>
        <w:pStyle w:val="Normal"/>
        <w:numPr>
          <w:ilvl w:val="0"/>
          <w:numId w:val="1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自动完成切换上下架状态操作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宠物编号、宠物状态、操作者地址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2.3.9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购买宠物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2903220" cy="201168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该用例规定了用户如何购买他人上架的宠物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一般用户已开户；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市场里有他人上架的宠物；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自己的账户余额不小于要买宠物的钱价格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跳转出购买成功提示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1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进入市场</w:t>
      </w:r>
    </w:p>
    <w:p>
      <w:pPr>
        <w:pStyle w:val="Normal"/>
        <w:numPr>
          <w:ilvl w:val="0"/>
          <w:numId w:val="11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点击进入要购买的宠物的详情页面</w:t>
      </w:r>
    </w:p>
    <w:p>
      <w:pPr>
        <w:pStyle w:val="Normal"/>
        <w:numPr>
          <w:ilvl w:val="0"/>
          <w:numId w:val="11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点击购买</w:t>
      </w:r>
    </w:p>
    <w:p>
      <w:pPr>
        <w:pStyle w:val="Normal"/>
        <w:numPr>
          <w:ilvl w:val="0"/>
          <w:numId w:val="11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若资金大于宠物价格则交易完成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购买者地质、售卖者地址、宠物编号、宠物价格、购买者余额、售卖者余额、交易编号、订单编号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2.3.10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查看订单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3253740" cy="1859280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该用例规定了用户如何查看自己的订单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一般用户已登录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跳转至订单页面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2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点击订单索引</w:t>
      </w:r>
    </w:p>
    <w:p>
      <w:pPr>
        <w:pStyle w:val="Normal"/>
        <w:numPr>
          <w:ilvl w:val="0"/>
          <w:numId w:val="12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进入到订单信息页面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交易编号、订单编号、购买者地质、售卖者地址、宠物编号、宠物价格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2.3.11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申诉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4145280" cy="178308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该用例规定了用户如何申诉订单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一般用户已达成一笔交易（拥有订单记录，无论买卖）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提示申诉成功；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等待管理员仲裁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3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进入订单信息页面</w:t>
      </w:r>
    </w:p>
    <w:p>
      <w:pPr>
        <w:pStyle w:val="Normal"/>
        <w:numPr>
          <w:ilvl w:val="0"/>
          <w:numId w:val="13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点击要申诉的订单的“申诉”按键</w:t>
      </w:r>
    </w:p>
    <w:p>
      <w:pPr>
        <w:pStyle w:val="Normal"/>
        <w:numPr>
          <w:ilvl w:val="0"/>
          <w:numId w:val="13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自动发送申诉请求，等待管理员审核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订单编号、申诉信息、购买者地质、售卖者地址、宠物编号、宠物价格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2.3.12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开户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3543300" cy="173736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该用例规定了管理员如何给用户开户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管理员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有用户申请注册（开户）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用户开户成功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4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点击用户申请页面</w:t>
      </w:r>
    </w:p>
    <w:p>
      <w:pPr>
        <w:pStyle w:val="Normal"/>
        <w:numPr>
          <w:ilvl w:val="0"/>
          <w:numId w:val="14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确认申请信息则完成开户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申请者编号、申请者地址、操作者地址、管理员地址、申请者状态、申请者余额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2.3.12 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仲裁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用例图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0" distL="0" distR="0">
            <wp:extent cx="3032760" cy="153924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用例描述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2.1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用例简要描述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该用例规定了管理员如何仲裁一笔交易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2.2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用例角色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管理员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2.3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用例前置条件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有用户申诉一笔交易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用例后置条件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仲裁成功则交易回滚</w:t>
      </w:r>
    </w:p>
    <w:p>
      <w:pPr>
        <w:pStyle w:val="Normal"/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或拒绝仲裁交易不回滚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2.5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事件流</w:t>
      </w:r>
    </w:p>
    <w:p>
      <w:pPr>
        <w:pStyle w:val="Normal"/>
        <w:numPr>
          <w:ilvl w:val="0"/>
          <w:numId w:val="15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点击申请页面</w:t>
      </w:r>
    </w:p>
    <w:p>
      <w:pPr>
        <w:pStyle w:val="Normal"/>
        <w:numPr>
          <w:ilvl w:val="0"/>
          <w:numId w:val="15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sz w:val="24"/>
          <w:szCs w:val="32"/>
          <w:lang w:val="en-US" w:eastAsia="zh-CN"/>
        </w:rPr>
        <w:t>确认申诉信息则自动完成仲裁回滚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b/>
          <w:b/>
          <w:bCs/>
          <w:sz w:val="24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32"/>
          <w:lang w:val="en-US" w:eastAsia="zh-CN"/>
        </w:rPr>
        <w:t>2.6</w:t>
      </w:r>
      <w:r>
        <w:rPr>
          <w:rFonts w:ascii="宋体" w:hAnsi="宋体" w:cs="宋体" w:eastAsia="宋体"/>
          <w:b/>
          <w:bCs/>
          <w:sz w:val="24"/>
          <w:szCs w:val="32"/>
          <w:lang w:val="en-US" w:eastAsia="zh-CN"/>
        </w:rPr>
        <w:t>用例相关业务数据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cs="宋体" w:eastAsia="宋体"/>
          <w:sz w:val="24"/>
          <w:szCs w:val="32"/>
          <w:lang w:val="en-US" w:eastAsia="zh-CN"/>
        </w:rPr>
        <w:t>交易编号、订单编号、申诉信息、购买者地质、售卖者地址、宠物编号、宠物价格、申诉状态、仲裁状态</w:t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eastAsia="宋体" w:cs="宋体" w:ascii="宋体" w:hAnsi="宋体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2.4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非功能性需求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16"/>
        </w:numPr>
        <w:rPr>
          <w:rFonts w:ascii="宋体" w:hAnsi="宋体" w:eastAsia="宋体" w:cs="宋体"/>
          <w:b/>
          <w:b/>
          <w:bCs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/>
          <w:bCs/>
          <w:i w:val="false"/>
          <w:iCs w:val="false"/>
          <w:sz w:val="24"/>
          <w:szCs w:val="24"/>
          <w:lang w:val="en-US" w:eastAsia="zh-CN"/>
        </w:rPr>
        <w:t>性能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在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95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％的情况下，一般时段响应时间不超过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3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秒，高峰时段不超过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6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秒。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支持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2000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用户，支持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MB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级数据。</w:t>
      </w:r>
    </w:p>
    <w:p>
      <w:pPr>
        <w:pStyle w:val="Normal"/>
        <w:numPr>
          <w:ilvl w:val="0"/>
          <w:numId w:val="16"/>
        </w:numPr>
        <w:rPr>
          <w:rFonts w:ascii="宋体" w:hAnsi="宋体" w:eastAsia="宋体" w:cs="宋体"/>
          <w:b/>
          <w:b/>
          <w:bCs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/>
          <w:bCs/>
          <w:i w:val="false"/>
          <w:iCs w:val="false"/>
          <w:sz w:val="24"/>
          <w:szCs w:val="24"/>
          <w:lang w:val="en-US" w:eastAsia="zh-CN"/>
        </w:rPr>
        <w:t>安全性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严格权限访问控制，在账户未开户状态下用户无法进入主页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交易已经完成交易记录便会存在区块链中，无法被更改无法被伪造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16"/>
        </w:numPr>
        <w:rPr>
          <w:rFonts w:ascii="宋体" w:hAnsi="宋体" w:eastAsia="宋体" w:cs="宋体"/>
          <w:b/>
          <w:b/>
          <w:bCs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/>
          <w:bCs/>
          <w:i w:val="false"/>
          <w:iCs w:val="false"/>
          <w:sz w:val="24"/>
          <w:szCs w:val="24"/>
          <w:lang w:val="en-US" w:eastAsia="zh-CN"/>
        </w:rPr>
        <w:t>可靠性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对输入有提示，数据有检查，防止数据异常。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系统健壮性强，应该能处理系统运行过程中出现的各种异常情况，如：人为操作错误、输入非法数据、硬件设备失败等。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要求系统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7x24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小时运行，全年持续运行故障停运时间累计不能超过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3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天。</w:t>
      </w:r>
    </w:p>
    <w:p>
      <w:pPr>
        <w:pStyle w:val="Normal"/>
        <w:numPr>
          <w:ilvl w:val="0"/>
          <w:numId w:val="16"/>
        </w:numPr>
        <w:rPr>
          <w:rFonts w:ascii="宋体" w:hAnsi="宋体" w:eastAsia="宋体" w:cs="宋体"/>
          <w:b/>
          <w:b/>
          <w:bCs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/>
          <w:bCs/>
          <w:i w:val="false"/>
          <w:iCs w:val="false"/>
          <w:sz w:val="24"/>
          <w:szCs w:val="24"/>
          <w:lang w:val="en-US" w:eastAsia="zh-CN"/>
        </w:rPr>
        <w:t>易用性</w:t>
      </w:r>
    </w:p>
    <w:p>
      <w:pPr>
        <w:pStyle w:val="Normal"/>
        <w:numPr>
          <w:ilvl w:val="0"/>
          <w:numId w:val="0"/>
        </w:numPr>
        <w:ind w:firstLine="480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界面简洁美观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rFonts w:ascii="宋体" w:hAnsi="宋体" w:eastAsia="宋体" w:cs="宋体"/>
          <w:b/>
          <w:b/>
          <w:bCs/>
          <w:sz w:val="36"/>
          <w:szCs w:val="36"/>
          <w:lang w:val="en-US" w:eastAsia="zh-CN"/>
        </w:rPr>
      </w:pPr>
      <w:r>
        <w:rPr>
          <w:rFonts w:ascii="宋体" w:hAnsi="宋体" w:cs="宋体" w:eastAsia="宋体"/>
          <w:b/>
          <w:bCs/>
          <w:sz w:val="36"/>
          <w:szCs w:val="36"/>
          <w:lang w:val="en-US" w:eastAsia="zh-CN"/>
        </w:rPr>
        <w:t>系统设计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3.1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智能合约设计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3.1.1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合约模型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0">
            <wp:extent cx="5266690" cy="5266690"/>
            <wp:effectExtent l="0" t="0" r="0" b="0"/>
            <wp:docPr id="1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 xml:space="preserve">3.1.2 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合约描述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Account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：</w:t>
      </w:r>
    </w:p>
    <w:tbl>
      <w:tblPr>
        <w:tblStyle w:val="9"/>
        <w:tblpPr w:bottomFromText="0" w:horzAnchor="text" w:leftFromText="180" w:rightFromText="180" w:tblpX="54" w:tblpY="146" w:topFromText="0" w:vertAnchor="text"/>
        <w:tblW w:w="8380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90"/>
        <w:gridCol w:w="2391"/>
        <w:gridCol w:w="1680"/>
        <w:gridCol w:w="2618"/>
      </w:tblGrid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68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68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该合约用于用户申请账户，申请开户，管理员开户以及开户用户的部分操作，如查看个人信息，创建宠物、修改宠物信息以及上架或下架宠物。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9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存储用户姓名和开户状态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存储信息内容、来源、编号、状态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Pet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存储宠物编号、姓名、种类、生日、价格、描述、图片地址、上架状态</w:t>
            </w:r>
          </w:p>
        </w:tc>
      </w:tr>
      <w:tr>
        <w:trPr>
          <w:trHeight w:val="324" w:hRule="atLeast"/>
        </w:trPr>
        <w:tc>
          <w:tcPr>
            <w:tcW w:w="8379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addUsers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创建未开户账户，生成一个账户编号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applyCanShop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用户申请开户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setCanShop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管理员设置用户开户，更改用户状态，并分配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1000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余额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checkInfo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姓名、余额、开户状态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查看操作者个人信息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createNewPet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宠物姓名、种类、生日、描述、图片地址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操作者创建宠物，默认设置上架状态为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false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，价格为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，分配宠物编号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setPetPrice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宠物编号及价格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修改操作者持有的宠物价格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setPetName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宠物编号及姓名（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修改操作者持有的宠物姓名</w:t>
            </w:r>
          </w:p>
        </w:tc>
      </w:tr>
      <w:tr>
        <w:trPr>
          <w:trHeight w:val="324" w:hRule="atLeast"/>
        </w:trPr>
        <w:tc>
          <w:tcPr>
            <w:tcW w:w="16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setPetState</w:t>
            </w:r>
          </w:p>
        </w:tc>
        <w:tc>
          <w:tcPr>
            <w:tcW w:w="2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宠物编号</w:t>
            </w:r>
          </w:p>
        </w:tc>
        <w:tc>
          <w:tcPr>
            <w:tcW w:w="16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修改操作者持有的宠物状态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Market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：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tbl>
      <w:tblPr>
        <w:tblStyle w:val="9"/>
        <w:tblW w:w="8310" w:type="dxa"/>
        <w:jc w:val="left"/>
        <w:tblInd w:w="118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08"/>
        <w:gridCol w:w="2111"/>
        <w:gridCol w:w="1820"/>
        <w:gridCol w:w="2170"/>
      </w:tblGrid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10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Market</w:t>
            </w:r>
          </w:p>
        </w:tc>
      </w:tr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10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该合约用于检索所有上架的宠物并将必要信息返回，通过接口将宠物信息展示在前端页面中，及操作者查看自己的宠物</w:t>
            </w:r>
          </w:p>
        </w:tc>
      </w:tr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8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_information</w:t>
            </w:r>
          </w:p>
        </w:tc>
        <w:tc>
          <w:tcPr>
            <w:tcW w:w="21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8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宠物姓名、种类、生日、价格、描述、图片地址</w:t>
            </w:r>
          </w:p>
        </w:tc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私有函数，用于返回制定编号的宠物信息</w:t>
            </w:r>
          </w:p>
        </w:tc>
      </w:tr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display</w:t>
            </w:r>
          </w:p>
        </w:tc>
        <w:tc>
          <w:tcPr>
            <w:tcW w:w="21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循环调用私有函数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_information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，返回所有上架的宠物信息</w:t>
            </w:r>
          </w:p>
        </w:tc>
      </w:tr>
      <w:tr>
        <w:trPr>
          <w:trHeight w:val="353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myPetDisplay</w:t>
            </w:r>
          </w:p>
        </w:tc>
        <w:tc>
          <w:tcPr>
            <w:tcW w:w="21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8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循环调用私有函数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_information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，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返回所有隶属于操作者的已上架的宠物信息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Transaction</w:t>
      </w:r>
      <w:r>
        <w:rPr>
          <w:rFonts w:ascii="宋体" w:hAnsi="宋体" w:cs="宋体" w:eastAsia="宋体"/>
          <w:b/>
          <w:bCs/>
          <w:sz w:val="24"/>
          <w:szCs w:val="24"/>
          <w:lang w:val="en-US" w:eastAsia="zh-CN"/>
        </w:rPr>
        <w:t>：</w:t>
      </w:r>
    </w:p>
    <w:tbl>
      <w:tblPr>
        <w:tblStyle w:val="9"/>
        <w:tblW w:w="8300" w:type="dxa"/>
        <w:jc w:val="left"/>
        <w:tblInd w:w="128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30"/>
        <w:gridCol w:w="1700"/>
        <w:gridCol w:w="2021"/>
        <w:gridCol w:w="2548"/>
      </w:tblGrid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269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269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用户通过该合约购买上架的宠物，或者对订单进行申诉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管理员通过该合约仲裁某比交易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56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6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交易信息，包含：交易编号、购买者地址、售卖者地址、宠物编号、宠物价格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TranMessage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6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申诉信息，包含：冲正编号、交易编号、购买者地址、售卖者地址、宠物编号、宠物价格、申诉说明、申诉状态、冲正状态</w:t>
            </w:r>
          </w:p>
        </w:tc>
      </w:tr>
      <w:tr>
        <w:trPr>
          <w:trHeight w:val="335" w:hRule="atLeast"/>
        </w:trPr>
        <w:tc>
          <w:tcPr>
            <w:tcW w:w="8299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_transfer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购买者地址、售卖者地址、宠物编号、宠物价格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私有函数，用于处理一笔交易，将宠物的持有者地址更改为购买者，将购买者及售卖者双方的金钱进行交易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transfer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售卖者地址，宠物编号、宠物价格及默认传入的操作者（购买者）地址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再确认了传入的宠物编号上架状态为真后，调用私有函数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_transfer</w:t>
            </w: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进行一笔交易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checkTransfer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订单编号、售卖者地址、购买者地址、宠物编号、宠物价格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查看一笔订单的信息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applyToCorrect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订单编号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对某比交易申请申诉，交易双方均可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trailCorrect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管理员对某笔交易进行回滚，在后台交换交易双方角色，进行反交易</w:t>
            </w:r>
          </w:p>
        </w:tc>
      </w:tr>
      <w:tr>
        <w:trPr>
          <w:trHeight w:val="335" w:hRule="atLeast"/>
        </w:trPr>
        <w:tc>
          <w:tcPr>
            <w:tcW w:w="2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checkTraMessage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交易订单编号</w:t>
            </w:r>
          </w:p>
        </w:tc>
        <w:tc>
          <w:tcPr>
            <w:tcW w:w="20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冲正编号、交易编号、售卖者地址、购买者地址、宠物编号、宠物价格、申诉信息、申诉状态、冲正状态</w:t>
            </w:r>
          </w:p>
        </w:tc>
        <w:tc>
          <w:tcPr>
            <w:tcW w:w="25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ascii="宋体" w:hAnsi="宋体" w:cs="宋体" w:eastAsia="宋体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检查一笔申诉是否成功冲正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3.2</w:t>
      </w: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界面设计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</w:r>
    </w:p>
    <w:p>
      <w:pPr>
        <w:pStyle w:val="2"/>
        <w:numPr>
          <w:ilvl w:val="0"/>
          <w:numId w:val="0"/>
        </w:numPr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" w:name="%E5%89%8D%E7%AB%AF%E9%A1%B5%E9%9D%A2%E7%9A%84%E8%AE%BE%E8%AE%A1%E5%8F%8A%E7%BC%96%E5%86%99"/>
      <w:bookmarkEnd w:id="1"/>
      <w:r>
        <w:rPr>
          <w:rFonts w:ascii="宋体" w:hAnsi="宋体" w:cs="宋体" w:eastAsia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前端页面的设计及编写</w:t>
      </w:r>
    </w:p>
    <w:p>
      <w:pPr>
        <w:pStyle w:val="Style17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宠物应用商店采用前后端分离的开发方式，前端使用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vue+element-ui</w:t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" w:name="%E7%99%BB%E5%BD%95%E9%A1%B5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登录页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5405"/>
            <wp:effectExtent l="0" t="0" r="0" b="0"/>
            <wp:wrapSquare wrapText="largest"/>
            <wp:docPr id="1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" w:name="%E7%94%A8%E6%88%B7%E7%AB%AF%E4%B8%BB%E9%A1%B5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用户端主页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7945"/>
            <wp:effectExtent l="0" t="0" r="0" b="0"/>
            <wp:wrapSquare wrapText="largest"/>
            <wp:docPr id="1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4" w:name="%E5%A4%B4%E5%83%8F%E7%BB%84%E4%BB%B6"/>
      <w:bookmarkEnd w:id="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头像组件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-43815</wp:posOffset>
            </wp:positionH>
            <wp:positionV relativeFrom="paragraph">
              <wp:posOffset>-81280</wp:posOffset>
            </wp:positionV>
            <wp:extent cx="1800225" cy="2352675"/>
            <wp:effectExtent l="0" t="0" r="0" b="0"/>
            <wp:wrapSquare wrapText="largest"/>
            <wp:docPr id="1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5" w:name="%E8%AF%A6%E7%BB%86%E4%BF%A1%E6%81%AF%E7%BB%84%E4%BB%B6"/>
      <w:bookmarkEnd w:id="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详细信息组件</w:t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279400</wp:posOffset>
            </wp:positionH>
            <wp:positionV relativeFrom="paragraph">
              <wp:posOffset>310515</wp:posOffset>
            </wp:positionV>
            <wp:extent cx="2905760" cy="3422650"/>
            <wp:effectExtent l="0" t="0" r="0" b="0"/>
            <wp:wrapSquare wrapText="largest"/>
            <wp:docPr id="20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6" w:name="%E4%BA%A4%E6%98%93%E4%BF%A1%E6%81%AF%E9%A1%B5%E9%9D%A2"/>
      <w:bookmarkEnd w:id="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交易信息页面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-123825</wp:posOffset>
            </wp:positionH>
            <wp:positionV relativeFrom="paragraph">
              <wp:posOffset>-78105</wp:posOffset>
            </wp:positionV>
            <wp:extent cx="5222240" cy="2527300"/>
            <wp:effectExtent l="0" t="0" r="0" b="0"/>
            <wp:wrapSquare wrapText="largest"/>
            <wp:docPr id="2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uto" w:line="288" w:before="0" w:after="240"/>
        <w:ind w:left="0" w:right="0" w:hanging="0"/>
        <w:rPr/>
      </w:pPr>
      <w:bookmarkStart w:id="7" w:name="%E5%B8%90%E5%8F%B7%E7%AE%A1%E7%90%86%E9%A1%B5%E9%9D%A2"/>
      <w:bookmarkEnd w:id="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帐号管理页面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274310" cy="2613660"/>
            <wp:effectExtent l="0" t="0" r="0" b="0"/>
            <wp:wrapSquare wrapText="largest"/>
            <wp:docPr id="22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8" w:name="%E7%BA%A0%E7%BA%B7%E5%A4%84%E7%90%86%E9%A1%B5%E9%9D%A2"/>
      <w:bookmarkEnd w:id="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纠纷处理页面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0960"/>
            <wp:effectExtent l="0" t="0" r="0" b="0"/>
            <wp:wrapSquare wrapText="largest"/>
            <wp:docPr id="23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spacing w:lineRule="auto" w:line="288" w:before="0" w:after="240"/>
        <w:ind w:left="0" w:right="0" w:hanging="0"/>
        <w:rPr/>
      </w:pPr>
      <w:bookmarkStart w:id="9" w:name="%E5%B8%82%E5%9C%BA%E7%9B%91%E6%B5%8B%E9%A1%B5%E9%9D%A2"/>
      <w:bookmarkEnd w:id="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市场监测页面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3660"/>
            <wp:effectExtent l="0" t="0" r="0" b="0"/>
            <wp:wrapSquare wrapText="largest"/>
            <wp:docPr id="24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隶书"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b/>
      <w:sz w:val="24"/>
    </w:rPr>
  </w:style>
  <w:style w:type="paragraph" w:styleId="2">
    <w:name w:val="Heading 2"/>
    <w:basedOn w:val="1"/>
    <w:uiPriority w:val="0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3">
    <w:name w:val="Heading 3"/>
    <w:basedOn w:val="Style11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uiPriority w:val="0"/>
    <w:qFormat/>
    <w:pPr>
      <w:keepLines/>
      <w:spacing w:before="0" w:after="120"/>
      <w:ind w:left="720" w:hanging="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11">
    <w:name w:val="TOC 1"/>
    <w:basedOn w:val="Normal"/>
    <w:uiPriority w:val="0"/>
    <w:semiHidden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21">
    <w:name w:val="TOC 2"/>
    <w:basedOn w:val="Normal"/>
    <w:uiPriority w:val="0"/>
    <w:semiHidden/>
    <w:qFormat/>
    <w:pPr>
      <w:tabs>
        <w:tab w:val="right" w:pos="9360" w:leader="none"/>
      </w:tabs>
      <w:ind w:left="432" w:right="720" w:hanging="0"/>
    </w:pPr>
    <w:rPr/>
  </w:style>
  <w:style w:type="paragraph" w:styleId="Style16">
    <w:name w:val="Title"/>
    <w:basedOn w:val="Normal"/>
    <w:uiPriority w:val="0"/>
    <w:qFormat/>
    <w:pPr>
      <w:spacing w:lineRule="auto" w:line="240"/>
      <w:jc w:val="center"/>
    </w:pPr>
    <w:rPr>
      <w:b/>
      <w:sz w:val="36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InfoBlue" w:customStyle="1">
    <w:name w:val="InfoBlue"/>
    <w:basedOn w:val="Normal"/>
    <w:uiPriority w:val="0"/>
    <w:qFormat/>
    <w:pPr>
      <w:tabs>
        <w:tab w:val="left" w:pos="540" w:leader="none"/>
        <w:tab w:val="left" w:pos="1260" w:leader="none"/>
      </w:tabs>
      <w:spacing w:before="0" w:after="120"/>
    </w:pPr>
    <w:rPr>
      <w:rFonts w:ascii="Times New Roman" w:hAnsi="Times New Roman"/>
      <w:i/>
      <w:color w:val="0000FF"/>
    </w:rPr>
  </w:style>
  <w:style w:type="paragraph" w:styleId="Style17">
    <w:name w:val="引用"/>
    <w:basedOn w:val="Normal"/>
    <w:qFormat/>
    <w:pPr/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LibreOffice/5.1.6.2$Linux_X86_64 LibreOffice_project/10m0$Build-2</Application>
  <Pages>23</Pages>
  <Words>4118</Words>
  <Characters>4891</Characters>
  <CharactersWithSpaces>5007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dc:description/>
  <dc:language>zh-CN</dc:language>
  <cp:lastModifiedBy/>
  <dcterms:modified xsi:type="dcterms:W3CDTF">2019-07-05T11:23:41Z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