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681990" cy="68199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7370" cy="711835"/>
            <wp:effectExtent l="0" t="0" r="0" b="0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70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spacing w:before="156" w:after="156"/>
        <w:jc w:val="center"/>
        <w:rPr>
          <w:rFonts w:ascii="隶书" w:hAnsi="隶书" w:eastAsia="隶书"/>
          <w:b/>
          <w:sz w:val="84"/>
          <w:szCs w:val="84"/>
        </w:rPr>
      </w:pPr>
      <w:r>
        <w:rPr>
          <w:rFonts w:ascii="隶书" w:hAnsi="隶书" w:eastAsia="隶书"/>
          <w:b/>
          <w:sz w:val="84"/>
          <w:szCs w:val="84"/>
        </w:rPr>
        <w:t>详细设计文档</w:t>
      </w:r>
    </w:p>
    <w:p>
      <w:pPr>
        <w:jc w:val="center"/>
        <w:rPr>
          <w:b/>
        </w:rPr>
      </w:pPr>
    </w:p>
    <w:tbl>
      <w:tblPr>
        <w:tblStyle w:val="14"/>
        <w:tblW w:w="7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课程名称：</w:t>
            </w:r>
          </w:p>
        </w:tc>
        <w:tc>
          <w:tcPr>
            <w:tcW w:w="5424" w:type="dxa"/>
            <w:tcBorders>
              <w:bottom w:val="single" w:color="00000A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企业软件项目实训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项目名称：</w:t>
            </w:r>
          </w:p>
        </w:tc>
        <w:tc>
          <w:tcPr>
            <w:tcW w:w="5424" w:type="dxa"/>
            <w:tcBorders>
              <w:top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rPr>
                <w:rFonts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  <w:lang w:val="en-US" w:eastAsia="zh-CN"/>
              </w:rPr>
              <w:t>Pet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Market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学生姓名：</w:t>
            </w:r>
          </w:p>
        </w:tc>
        <w:tc>
          <w:tcPr>
            <w:tcW w:w="5424" w:type="dxa"/>
            <w:tcBorders>
              <w:top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队长：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吴峻羽</w:t>
            </w:r>
          </w:p>
          <w:p>
            <w:pPr>
              <w:spacing w:line="360" w:lineRule="exact"/>
              <w:rPr>
                <w:rFonts w:hint="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队员：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刘嘉文</w:t>
            </w:r>
          </w:p>
          <w:p>
            <w:pPr>
              <w:spacing w:line="360" w:lineRule="exact"/>
              <w:rPr>
                <w:rFonts w:hint="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  李克奉</w:t>
            </w:r>
          </w:p>
          <w:p>
            <w:pPr>
              <w:spacing w:line="360" w:lineRule="exact"/>
              <w:rPr>
                <w:rFonts w:hint="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  黄子凯</w:t>
            </w:r>
          </w:p>
          <w:p>
            <w:pPr>
              <w:spacing w:line="360" w:lineRule="exact"/>
              <w:rPr>
                <w:rFonts w:hint="default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 xml:space="preserve">           李锟垚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学生专业：</w:t>
            </w:r>
          </w:p>
        </w:tc>
        <w:tc>
          <w:tcPr>
            <w:tcW w:w="5424" w:type="dxa"/>
            <w:tcBorders>
              <w:top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shd w:val="clear" w:color="auto" w:fill="auto"/>
            <w:vAlign w:val="center"/>
          </w:tcPr>
          <w:p>
            <w:pPr>
              <w:rPr>
                <w:b/>
                <w:spacing w:val="20"/>
                <w:sz w:val="30"/>
                <w:szCs w:val="30"/>
              </w:rPr>
            </w:pPr>
            <w:r>
              <w:rPr>
                <w:b/>
                <w:spacing w:val="20"/>
                <w:sz w:val="30"/>
                <w:szCs w:val="30"/>
              </w:rPr>
              <w:t>开课学期：</w:t>
            </w:r>
          </w:p>
        </w:tc>
        <w:tc>
          <w:tcPr>
            <w:tcW w:w="5424" w:type="dxa"/>
            <w:tcBorders>
              <w:top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2018-2019第二学期</w:t>
            </w:r>
          </w:p>
        </w:tc>
      </w:tr>
    </w:tbl>
    <w:p>
      <w:pPr>
        <w:spacing w:before="156" w:after="156"/>
        <w:rPr>
          <w:b/>
          <w:sz w:val="30"/>
          <w:szCs w:val="30"/>
        </w:rPr>
      </w:pPr>
    </w:p>
    <w:p>
      <w:pPr>
        <w:spacing w:line="480" w:lineRule="exact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2019年6月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b/>
          <w:bCs/>
          <w:color w:val="00000A"/>
          <w:sz w:val="32"/>
          <w:szCs w:val="40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0" w:footer="680" w:gutter="0"/>
          <w:pgNumType w:fmt="decimal"/>
          <w:formProt w:val="0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color w:val="00000A"/>
          <w:sz w:val="21"/>
          <w:szCs w:val="24"/>
          <w:lang w:val="en-US" w:eastAsia="zh-CN" w:bidi="ar-SA"/>
        </w:rPr>
        <w:id w:val="147453808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36"/>
            </w:rPr>
          </w:pPr>
          <w:bookmarkStart w:id="0" w:name="_Toc14380_WPSOffice_Type3"/>
          <w:r>
            <w:rPr>
              <w:rFonts w:ascii="宋体" w:hAnsi="宋体" w:eastAsia="宋体"/>
              <w:b/>
              <w:bCs/>
              <w:sz w:val="28"/>
              <w:szCs w:val="36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a0cf9692-c1e8-47f2-9fd8-5245fde7d0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一、</w:t>
              </w:r>
              <w:r>
                <w:rPr>
                  <w:rFonts w:ascii="宋体" w:hAnsi="宋体" w:eastAsia="宋体" w:cs="宋体"/>
                </w:rPr>
                <w:t>项目概述</w:t>
              </w:r>
            </w:sdtContent>
          </w:sdt>
          <w:r>
            <w:tab/>
          </w:r>
          <w:bookmarkStart w:id="1" w:name="_Toc9673_WPSOffice_Level1Page"/>
          <w:r>
            <w:t>1</w:t>
          </w:r>
          <w:bookmarkEnd w:id="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900524a3-0de5-46f2-b0e5-49da1880009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二、</w:t>
              </w:r>
              <w:r>
                <w:rPr>
                  <w:rFonts w:ascii="宋体" w:hAnsi="宋体" w:eastAsia="宋体" w:cs="宋体"/>
                </w:rPr>
                <w:t>需求分析</w:t>
              </w:r>
            </w:sdtContent>
          </w:sdt>
          <w:r>
            <w:tab/>
          </w:r>
          <w:bookmarkStart w:id="2" w:name="_Toc14380_WPSOffice_Level1Page"/>
          <w:r>
            <w:t>1</w:t>
          </w:r>
          <w:bookmarkEnd w:id="2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4981adbf-77f5-42f4-96a9-864a31dd3c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2.1需求概述</w:t>
              </w:r>
            </w:sdtContent>
          </w:sdt>
          <w:r>
            <w:tab/>
          </w:r>
          <w:bookmarkStart w:id="3" w:name="_Toc14380_WPSOffice_Level2Page"/>
          <w:r>
            <w:t>1</w:t>
          </w:r>
          <w:bookmarkEnd w:id="3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8b4f256e-fb65-4ca2-842d-78465df8bf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2.1.1 目的</w:t>
              </w:r>
            </w:sdtContent>
          </w:sdt>
          <w:r>
            <w:tab/>
          </w:r>
          <w:bookmarkStart w:id="4" w:name="_Toc14380_WPSOffice_Level3Page"/>
          <w:r>
            <w:t>1</w:t>
          </w:r>
          <w:bookmarkEnd w:id="4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3316cfb8-cbf0-43e9-93e7-fb30d1a1a4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2.1.2 范围</w:t>
              </w:r>
            </w:sdtContent>
          </w:sdt>
          <w:r>
            <w:tab/>
          </w:r>
          <w:bookmarkStart w:id="5" w:name="_Toc3960_WPSOffice_Level3Page"/>
          <w:r>
            <w:t>1</w:t>
          </w:r>
          <w:bookmarkEnd w:id="5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b35eb074-342f-4695-be54-349be46f56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2.2用户角色分析</w:t>
              </w:r>
            </w:sdtContent>
          </w:sdt>
          <w:r>
            <w:tab/>
          </w:r>
          <w:bookmarkStart w:id="6" w:name="_Toc3960_WPSOffice_Level2Page"/>
          <w:r>
            <w:t>1</w:t>
          </w:r>
          <w:bookmarkEnd w:id="6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88dbc64e-f6a2-4391-a47d-81481e162f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2.2.1 用户概要</w:t>
              </w:r>
            </w:sdtContent>
          </w:sdt>
          <w:r>
            <w:tab/>
          </w:r>
          <w:bookmarkStart w:id="7" w:name="_Toc9052_WPSOffice_Level3Page"/>
          <w:r>
            <w:t>1</w:t>
          </w:r>
          <w:bookmarkEnd w:id="7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54dc3a63-98cb-446b-b55d-775c53bab5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2.2.2 角色简档</w:t>
              </w:r>
            </w:sdtContent>
          </w:sdt>
          <w:r>
            <w:tab/>
          </w:r>
          <w:bookmarkStart w:id="8" w:name="_Toc22980_WPSOffice_Level3Page"/>
          <w:r>
            <w:t>2</w:t>
          </w:r>
          <w:bookmarkEnd w:id="8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758e7e09-97e3-44fc-beef-9aa3fea47d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2.3功能性需求</w:t>
              </w:r>
            </w:sdtContent>
          </w:sdt>
          <w:r>
            <w:tab/>
          </w:r>
          <w:bookmarkStart w:id="9" w:name="_Toc9052_WPSOffice_Level2Page"/>
          <w:r>
            <w:t>2</w:t>
          </w:r>
          <w:bookmarkEnd w:id="9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d0a23efa-41db-44cd-bff8-9fa2b7aaec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2.3.1系统功能架构</w:t>
              </w:r>
            </w:sdtContent>
          </w:sdt>
          <w:r>
            <w:tab/>
          </w:r>
          <w:bookmarkStart w:id="10" w:name="_Toc25087_WPSOffice_Level3Page"/>
          <w:r>
            <w:t>2</w:t>
          </w:r>
          <w:bookmarkEnd w:id="10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e5a7f30a-367c-435b-8268-bae6f72128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2.3.2 注册</w:t>
              </w:r>
            </w:sdtContent>
          </w:sdt>
          <w:r>
            <w:tab/>
          </w:r>
          <w:bookmarkStart w:id="11" w:name="_Toc489_WPSOffice_Level3Page"/>
          <w:r>
            <w:t>3</w:t>
          </w:r>
          <w:bookmarkEnd w:id="11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b049fb2a-9581-4da0-9705-d6a7077893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2.3.3 登录</w:t>
              </w:r>
            </w:sdtContent>
          </w:sdt>
          <w:r>
            <w:tab/>
          </w:r>
          <w:bookmarkStart w:id="12" w:name="_Toc1931_WPSOffice_Level3Page"/>
          <w:r>
            <w:t>3</w:t>
          </w:r>
          <w:bookmarkEnd w:id="12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7d389688-5c84-43d0-b1d0-e7168a1f9d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2.3.4 查看个人信息</w:t>
              </w:r>
            </w:sdtContent>
          </w:sdt>
          <w:r>
            <w:tab/>
          </w:r>
          <w:bookmarkStart w:id="13" w:name="_Toc22769_WPSOffice_Level3Page"/>
          <w:r>
            <w:t>4</w:t>
          </w:r>
          <w:bookmarkEnd w:id="13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3156d378-2988-45dd-b562-9701133caf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2.3.5 创建宠物</w:t>
              </w:r>
            </w:sdtContent>
          </w:sdt>
          <w:r>
            <w:tab/>
          </w:r>
          <w:bookmarkStart w:id="14" w:name="_Toc18063_WPSOffice_Level3Page"/>
          <w:r>
            <w:t>5</w:t>
          </w:r>
          <w:bookmarkEnd w:id="14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b702d7dd-34a6-4921-aa38-6c03aaf790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</w:t>
              </w:r>
              <w:r>
                <w:rPr>
                  <w:rFonts w:hint="eastAsia" w:ascii="宋体" w:hAnsi="宋体" w:eastAsia="宋体" w:cs="宋体"/>
                </w:rPr>
                <w:t>6</w:t>
              </w:r>
              <w:r>
                <w:rPr>
                  <w:rFonts w:ascii="宋体" w:hAnsi="宋体" w:eastAsia="宋体" w:cs="宋体"/>
                </w:rPr>
                <w:t xml:space="preserve"> 修改宠物价格</w:t>
              </w:r>
            </w:sdtContent>
          </w:sdt>
          <w:r>
            <w:tab/>
          </w:r>
          <w:bookmarkStart w:id="15" w:name="_Toc32308_WPSOffice_Level3Page"/>
          <w:r>
            <w:t>6</w:t>
          </w:r>
          <w:bookmarkEnd w:id="15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fd157297-3739-4e72-afb9-b117c902f7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</w:t>
              </w:r>
              <w:r>
                <w:rPr>
                  <w:rFonts w:hint="eastAsia" w:ascii="宋体" w:hAnsi="宋体" w:eastAsia="宋体" w:cs="宋体"/>
                </w:rPr>
                <w:t>7</w:t>
              </w:r>
              <w:r>
                <w:rPr>
                  <w:rFonts w:ascii="宋体" w:hAnsi="宋体" w:eastAsia="宋体" w:cs="宋体"/>
                </w:rPr>
                <w:t xml:space="preserve"> 上架or下架</w:t>
              </w:r>
            </w:sdtContent>
          </w:sdt>
          <w:r>
            <w:tab/>
          </w:r>
          <w:bookmarkStart w:id="16" w:name="_Toc9211_WPSOffice_Level3Page"/>
          <w:r>
            <w:t>6</w:t>
          </w:r>
          <w:bookmarkEnd w:id="16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244a6fde-12a3-406c-8e8a-2787433368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</w:t>
              </w:r>
              <w:r>
                <w:rPr>
                  <w:rFonts w:hint="eastAsia" w:ascii="宋体" w:hAnsi="宋体" w:eastAsia="宋体" w:cs="宋体"/>
                </w:rPr>
                <w:t>8</w:t>
              </w:r>
              <w:r>
                <w:rPr>
                  <w:rFonts w:ascii="宋体" w:hAnsi="宋体" w:eastAsia="宋体" w:cs="宋体"/>
                </w:rPr>
                <w:t xml:space="preserve"> 购买宠物</w:t>
              </w:r>
            </w:sdtContent>
          </w:sdt>
          <w:r>
            <w:tab/>
          </w:r>
          <w:bookmarkStart w:id="17" w:name="_Toc8690_WPSOffice_Level3Page"/>
          <w:r>
            <w:t>7</w:t>
          </w:r>
          <w:bookmarkEnd w:id="17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487a1768-81e1-4baa-8976-81ce488167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</w:t>
              </w:r>
              <w:r>
                <w:rPr>
                  <w:rFonts w:hint="eastAsia" w:ascii="宋体" w:hAnsi="宋体" w:eastAsia="宋体" w:cs="宋体"/>
                </w:rPr>
                <w:t>9</w:t>
              </w:r>
              <w:r>
                <w:rPr>
                  <w:rFonts w:ascii="宋体" w:hAnsi="宋体" w:eastAsia="宋体" w:cs="宋体"/>
                </w:rPr>
                <w:t xml:space="preserve"> 查看订单</w:t>
              </w:r>
            </w:sdtContent>
          </w:sdt>
          <w:r>
            <w:tab/>
          </w:r>
          <w:bookmarkStart w:id="18" w:name="_Toc6617_WPSOffice_Level3Page"/>
          <w:r>
            <w:t>8</w:t>
          </w:r>
          <w:bookmarkEnd w:id="18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04b87421-a51a-4a12-98d1-220c854e85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2.3.1</w:t>
              </w:r>
              <w:r>
                <w:rPr>
                  <w:rFonts w:hint="eastAsia" w:ascii="宋体" w:hAnsi="宋体" w:eastAsia="宋体" w:cs="宋体"/>
                </w:rPr>
                <w:t>0</w:t>
              </w:r>
              <w:r>
                <w:rPr>
                  <w:rFonts w:ascii="宋体" w:hAnsi="宋体" w:eastAsia="宋体" w:cs="宋体"/>
                </w:rPr>
                <w:t xml:space="preserve"> 申诉</w:t>
              </w:r>
            </w:sdtContent>
          </w:sdt>
          <w:r>
            <w:tab/>
          </w:r>
          <w:bookmarkStart w:id="19" w:name="_Toc23984_WPSOffice_Level3Page"/>
          <w:r>
            <w:t>9</w:t>
          </w:r>
          <w:bookmarkEnd w:id="19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f1fe6504-e8af-4ebd-be78-c5e3a5c3e3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2.3.1</w:t>
              </w:r>
              <w:r>
                <w:rPr>
                  <w:rFonts w:hint="eastAsia" w:ascii="宋体" w:hAnsi="宋体" w:eastAsia="宋体" w:cs="宋体"/>
                </w:rPr>
                <w:t>1</w:t>
              </w:r>
              <w:r>
                <w:rPr>
                  <w:rFonts w:ascii="宋体" w:hAnsi="宋体" w:eastAsia="宋体" w:cs="宋体"/>
                </w:rPr>
                <w:t xml:space="preserve"> 开户</w:t>
              </w:r>
            </w:sdtContent>
          </w:sdt>
          <w:r>
            <w:tab/>
          </w:r>
          <w:bookmarkStart w:id="20" w:name="_Toc19635_WPSOffice_Level3Page"/>
          <w:r>
            <w:t>9</w:t>
          </w:r>
          <w:bookmarkEnd w:id="20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1f142f66-34ad-4c48-81c3-a64ab16631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2.3.12 仲裁</w:t>
              </w:r>
            </w:sdtContent>
          </w:sdt>
          <w:r>
            <w:tab/>
          </w:r>
          <w:bookmarkStart w:id="21" w:name="_Toc22661_WPSOffice_Level3Page"/>
          <w:r>
            <w:t>10</w:t>
          </w:r>
          <w:bookmarkEnd w:id="2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e618fbb3-b365-4650-bdea-638977c59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2.4非功能性需求</w:t>
              </w:r>
            </w:sdtContent>
          </w:sdt>
          <w:r>
            <w:tab/>
          </w:r>
          <w:bookmarkStart w:id="22" w:name="_Toc22980_WPSOffice_Level2Page"/>
          <w:r>
            <w:t>11</w:t>
          </w:r>
          <w:bookmarkEnd w:id="22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83c08a2f-e096-4f2c-8c65-887897cea2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1. 性能</w:t>
              </w:r>
            </w:sdtContent>
          </w:sdt>
          <w:r>
            <w:tab/>
          </w:r>
          <w:bookmarkStart w:id="23" w:name="_Toc20786_WPSOffice_Level3Page"/>
          <w:r>
            <w:t>11</w:t>
          </w:r>
          <w:bookmarkEnd w:id="23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886d245b-5e43-4dbb-9a7b-19d2fa3e8d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 安全性</w:t>
              </w:r>
            </w:sdtContent>
          </w:sdt>
          <w:r>
            <w:tab/>
          </w:r>
          <w:bookmarkStart w:id="24" w:name="_Toc24244_WPSOffice_Level3Page"/>
          <w:r>
            <w:t>11</w:t>
          </w:r>
          <w:bookmarkEnd w:id="24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_Toc11200_WPSOffice_Level3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93b3fd30-8686-46ad-96b1-ca40c3bf06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 可靠性</w:t>
              </w:r>
            </w:sdtContent>
          </w:sdt>
          <w:r>
            <w:tab/>
          </w:r>
          <w:bookmarkStart w:id="25" w:name="_Toc11200_WPSOffice_Level3Page"/>
          <w:r>
            <w:t>11</w:t>
          </w:r>
          <w:bookmarkEnd w:id="25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8c4fac57-69bf-4db6-aec4-3d1284d4f1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4. 易用性</w:t>
              </w:r>
            </w:sdtContent>
          </w:sdt>
          <w:r>
            <w:tab/>
          </w:r>
          <w:bookmarkStart w:id="26" w:name="_Toc3920_WPSOffice_Level3Page"/>
          <w:r>
            <w:t>11</w:t>
          </w:r>
          <w:bookmarkEnd w:id="26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bbe58eaa-917d-4618-8c6c-4df5fd2dd2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三、</w:t>
              </w:r>
              <w:r>
                <w:rPr>
                  <w:rFonts w:ascii="宋体" w:hAnsi="宋体" w:eastAsia="宋体" w:cs="宋体"/>
                </w:rPr>
                <w:t>系统设计</w:t>
              </w:r>
            </w:sdtContent>
          </w:sdt>
          <w:r>
            <w:tab/>
          </w:r>
          <w:bookmarkStart w:id="27" w:name="_Toc3960_WPSOffice_Level1Page"/>
          <w:r>
            <w:t>12</w:t>
          </w:r>
          <w:bookmarkEnd w:id="2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1d862aac-3acb-4e02-908c-2543d5bdbe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3.1智能合约设计</w:t>
              </w:r>
            </w:sdtContent>
          </w:sdt>
          <w:r>
            <w:tab/>
          </w:r>
          <w:bookmarkStart w:id="28" w:name="_Toc25087_WPSOffice_Level2Page"/>
          <w:r>
            <w:t>12</w:t>
          </w:r>
          <w:bookmarkEnd w:id="28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ec54fc01-9d4c-4970-b9a5-77f1e892e0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3.1.1合约模型</w:t>
              </w:r>
            </w:sdtContent>
          </w:sdt>
          <w:r>
            <w:tab/>
          </w:r>
          <w:bookmarkStart w:id="29" w:name="_Toc16949_WPSOffice_Level3Page"/>
          <w:r>
            <w:t>12</w:t>
          </w:r>
          <w:bookmarkEnd w:id="29"/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5033fd49-7fff-4395-b693-35511e4bfb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3.1.2 合约描述</w:t>
              </w:r>
            </w:sdtContent>
          </w:sdt>
          <w:r>
            <w:tab/>
          </w:r>
          <w:bookmarkStart w:id="30" w:name="_Toc6071_WPSOffice_Level3Page"/>
          <w:r>
            <w:t>12</w:t>
          </w:r>
          <w:bookmarkEnd w:id="3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9c5ab96f-455f-4ed6-9a0d-e3c81ca59b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3.2界面设计</w:t>
              </w:r>
            </w:sdtContent>
          </w:sdt>
          <w:r>
            <w:tab/>
          </w:r>
          <w:bookmarkStart w:id="31" w:name="_Toc489_WPSOffice_Level2Page"/>
          <w:r>
            <w:t>15</w:t>
          </w:r>
          <w:bookmarkEnd w:id="3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d0dffa80-0e4d-428c-9329-d1459d34b8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前端页面的设计及编写</w:t>
              </w:r>
            </w:sdtContent>
          </w:sdt>
          <w:r>
            <w:tab/>
          </w:r>
          <w:bookmarkStart w:id="32" w:name="_Toc9052_WPSOffice_Level1Page"/>
          <w:r>
            <w:t>15</w:t>
          </w:r>
          <w:bookmarkEnd w:id="3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color w:val="00000A"/>
              <w:sz w:val="21"/>
              <w:szCs w:val="24"/>
              <w:lang w:val="en-US" w:eastAsia="zh-CN" w:bidi="ar-SA"/>
            </w:rPr>
            <w:t xml:space="preserve">              </w:t>
          </w:r>
          <w:r>
            <w:fldChar w:fldCharType="begin"/>
          </w:r>
          <w:r>
            <w:instrText xml:space="preserve"> HYPERLINK \l _Toc22980_WPSOffice_Level1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1b85c435-9d65-4f1c-b273-b92d0f010a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登录页</w:t>
              </w:r>
            </w:sdtContent>
          </w:sdt>
          <w:r>
            <w:tab/>
          </w:r>
          <w:bookmarkStart w:id="33" w:name="_Toc22980_WPSOffice_Level1Page"/>
          <w:r>
            <w:t>15</w:t>
          </w:r>
          <w:bookmarkEnd w:id="3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486f13a3-e6dc-4291-b1e0-f977f93cd5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用户端主页</w:t>
              </w:r>
            </w:sdtContent>
          </w:sdt>
          <w:r>
            <w:tab/>
          </w:r>
          <w:bookmarkStart w:id="34" w:name="_Toc25087_WPSOffice_Level1Page"/>
          <w:r>
            <w:t>15</w:t>
          </w:r>
          <w:bookmarkEnd w:id="3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d1ea5b01-8ad4-484e-abcb-f5145780c5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头像组件</w:t>
              </w:r>
            </w:sdtContent>
          </w:sdt>
          <w:r>
            <w:tab/>
          </w:r>
          <w:bookmarkStart w:id="35" w:name="_Toc489_WPSOffice_Level1Page"/>
          <w:r>
            <w:t>16</w:t>
          </w:r>
          <w:bookmarkEnd w:id="3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0efe0fe7-d7e5-4a05-af45-8c434e4e39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详细信息组件</w:t>
              </w:r>
            </w:sdtContent>
          </w:sdt>
          <w:r>
            <w:tab/>
          </w:r>
          <w:bookmarkStart w:id="36" w:name="_Toc1931_WPSOffice_Level1Page"/>
          <w:r>
            <w:t>16</w:t>
          </w:r>
          <w:bookmarkEnd w:id="36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a9242493-9454-4ebf-8b5e-c3c86a09e9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交易信息页面</w:t>
              </w:r>
            </w:sdtContent>
          </w:sdt>
          <w:r>
            <w:tab/>
          </w:r>
          <w:bookmarkStart w:id="37" w:name="_Toc22769_WPSOffice_Level1Page"/>
          <w:r>
            <w:t>17</w:t>
          </w:r>
          <w:bookmarkEnd w:id="37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ad61b163-6acb-4226-b71d-00fb0c87c1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帐号管理页面</w:t>
              </w:r>
            </w:sdtContent>
          </w:sdt>
          <w:r>
            <w:tab/>
          </w:r>
          <w:bookmarkStart w:id="38" w:name="_Toc18063_WPSOffice_Level1Page"/>
          <w:r>
            <w:t>17</w:t>
          </w:r>
          <w:bookmarkEnd w:id="38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4be49f69-f791-4698-8b71-a8258e28b0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纠纷处理页面</w:t>
              </w:r>
            </w:sdtContent>
          </w:sdt>
          <w:r>
            <w:tab/>
          </w:r>
          <w:bookmarkStart w:id="39" w:name="_Toc32308_WPSOffice_Level1Page"/>
          <w:r>
            <w:t>18</w:t>
          </w:r>
          <w:bookmarkEnd w:id="39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  <w:id w:val="147453808"/>
              <w:placeholder>
                <w:docPart w:val="{c5200263-500e-47e7-9772-ebc33d16ca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color w:val="00000A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color w:val="00000A"/>
                  <w:sz w:val="21"/>
                  <w:szCs w:val="24"/>
                  <w:lang w:val="en-US" w:eastAsia="zh-CN" w:bidi="ar-SA"/>
                </w:rPr>
                <w:t xml:space="preserve">              </w:t>
              </w:r>
              <w:r>
                <w:rPr>
                  <w:rFonts w:ascii="宋体" w:hAnsi="宋体" w:eastAsia="宋体" w:cs="宋体"/>
                </w:rPr>
                <w:t>市场监测页面</w:t>
              </w:r>
            </w:sdtContent>
          </w:sdt>
          <w:r>
            <w:tab/>
          </w:r>
          <w:bookmarkStart w:id="40" w:name="_Toc9211_WPSOffice_Level1Page"/>
          <w:r>
            <w:t>18</w:t>
          </w:r>
          <w:bookmarkEnd w:id="40"/>
          <w:r>
            <w:fldChar w:fldCharType="end"/>
          </w:r>
          <w:bookmarkEnd w:id="0"/>
        </w:p>
      </w:sdtContent>
    </w:sdt>
    <w:p/>
    <w:p/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0" w:footer="680" w:gutter="0"/>
          <w:pgNumType w:fmt="decimal" w:start="1"/>
          <w:formProt w:val="0"/>
          <w:titlePg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1" w:name="_Toc9673_WPSOffice_Level1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一、</w:t>
      </w: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项目概述</w:t>
      </w:r>
      <w:bookmarkEnd w:id="41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1.1项目名称：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宠物商店：Pet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Market</w:t>
      </w: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1.2建设目标：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前端基于vue框架开发，后端采用solidity智能合约，开发一个基于以太坊区块链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技术的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宠物售卖和转卖分布式市场。</w:t>
      </w: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42" w:name="_Toc14380_WPSOffice_Level1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二、</w:t>
      </w: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需求分析</w:t>
      </w:r>
      <w:bookmarkEnd w:id="42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3" w:name="_Toc14380_WPSOffice_Level2"/>
      <w: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  <w:t>2.1需求概述</w:t>
      </w:r>
      <w:bookmarkEnd w:id="43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4" w:name="_Toc14380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2.1.1 目的</w:t>
      </w:r>
      <w:bookmarkEnd w:id="44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本部分</w:t>
      </w:r>
      <w:r>
        <w:rPr>
          <w:rFonts w:ascii="宋体" w:hAnsi="宋体" w:eastAsia="宋体" w:cs="宋体"/>
          <w:sz w:val="24"/>
          <w:szCs w:val="24"/>
        </w:rPr>
        <w:t>说明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宠物商店</w:t>
      </w:r>
      <w:r>
        <w:rPr>
          <w:rFonts w:ascii="宋体" w:hAnsi="宋体" w:eastAsia="宋体" w:cs="宋体"/>
          <w:sz w:val="24"/>
          <w:szCs w:val="24"/>
        </w:rPr>
        <w:t>的需求模块，主要阐述了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出售人、购买人和管理员</w:t>
      </w:r>
      <w:r>
        <w:rPr>
          <w:rFonts w:ascii="宋体" w:hAnsi="宋体" w:eastAsia="宋体" w:cs="宋体"/>
          <w:sz w:val="24"/>
          <w:szCs w:val="24"/>
        </w:rPr>
        <w:t>需要进行的各种例行操作及异常处理操作</w:t>
      </w:r>
      <w:r>
        <w:rPr>
          <w:rFonts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阐明软件的功能与非功能需求，便于开发人员根据需求进行开发设计。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5" w:name="_Toc3960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2.1.2 范围</w:t>
      </w:r>
      <w:bookmarkEnd w:id="45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  <w:t>适用于宠物商店的所有相关模块的设计及实现。</w:t>
      </w:r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6" w:name="_Toc3960_WPSOffice_Level2"/>
      <w: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  <w:t>2.2用户角色分析</w:t>
      </w:r>
      <w:bookmarkEnd w:id="46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7" w:name="_Toc9052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2.2.1 用户概要</w:t>
      </w:r>
      <w:bookmarkEnd w:id="47"/>
    </w:p>
    <w:tbl>
      <w:tblPr>
        <w:tblStyle w:val="14"/>
        <w:tblW w:w="7665" w:type="dxa"/>
        <w:tblInd w:w="821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0" w:type="dxa"/>
          <w:left w:w="100" w:type="dxa"/>
          <w:bottom w:w="0" w:type="dxa"/>
          <w:right w:w="108" w:type="dxa"/>
        </w:tblCellMar>
      </w:tblPr>
      <w:tblGrid>
        <w:gridCol w:w="2520"/>
        <w:gridCol w:w="2817"/>
        <w:gridCol w:w="2328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solid" w:color="000000" w:fill="FFFFFF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rFonts w:eastAsiaTheme="minorEastAsia"/>
                <w:b/>
                <w:lang w:eastAsia="zh-CN"/>
              </w:rPr>
            </w:pPr>
            <w:r>
              <w:rPr>
                <w:b/>
                <w:lang w:val="en-US" w:eastAsia="zh-CN"/>
              </w:rPr>
              <w:t>名称</w:t>
            </w:r>
          </w:p>
        </w:tc>
        <w:tc>
          <w:tcPr>
            <w:tcW w:w="2817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solid" w:color="000000" w:fill="FFFFFF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2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solid" w:color="000000" w:fill="FFFFFF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rFonts w:eastAsiaTheme="minorEastAsia"/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涉及角色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rFonts w:eastAsia="宋体"/>
                <w:sz w:val="24"/>
                <w:szCs w:val="24"/>
                <w:lang w:val="en-US" w:eastAsia="zh-CN"/>
              </w:rPr>
              <w:t>一般用户</w:t>
            </w:r>
          </w:p>
        </w:tc>
        <w:tc>
          <w:tcPr>
            <w:tcW w:w="2817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本质是自然人，其基本属性是名字和帐户余额，以及名下的宠物列表。</w:t>
            </w:r>
          </w:p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人可以创建一个宠物，一个宠物被创建后，挂接到一个人的名下，在被失效之前，就一直有效，宠物被创建时并没有价格</w:t>
            </w:r>
          </w:p>
        </w:tc>
        <w:tc>
          <w:tcPr>
            <w:tcW w:w="232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rFonts w:eastAsia="宋体"/>
                <w:i w:val="0"/>
                <w:iCs/>
                <w:color w:val="00000A"/>
                <w:lang w:val="en-US" w:eastAsia="zh-CN"/>
              </w:rPr>
            </w:pPr>
            <w:r>
              <w:rPr>
                <w:rFonts w:eastAsia="宋体"/>
                <w:i w:val="0"/>
                <w:iCs/>
                <w:color w:val="00000A"/>
                <w:lang w:val="en-US" w:eastAsia="zh-CN"/>
              </w:rPr>
              <w:t>购买人、出售人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监督员</w:t>
            </w:r>
          </w:p>
        </w:tc>
        <w:tc>
          <w:tcPr>
            <w:tcW w:w="2817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帐户开户，初始化，监测市场里的宠物价格分布，售卖次数，处理纠纷</w:t>
            </w:r>
          </w:p>
        </w:tc>
        <w:tc>
          <w:tcPr>
            <w:tcW w:w="232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8" w:name="_Toc22980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2.2.2 角色简档</w:t>
      </w:r>
      <w:bookmarkEnd w:id="48"/>
    </w:p>
    <w:tbl>
      <w:tblPr>
        <w:tblStyle w:val="14"/>
        <w:tblW w:w="7334" w:type="dxa"/>
        <w:tblInd w:w="821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0" w:type="dxa"/>
          <w:left w:w="100" w:type="dxa"/>
          <w:bottom w:w="0" w:type="dxa"/>
          <w:right w:w="108" w:type="dxa"/>
        </w:tblCellMar>
      </w:tblPr>
      <w:tblGrid>
        <w:gridCol w:w="2520"/>
        <w:gridCol w:w="4814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solid" w:color="000000" w:fill="FFFFFF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solid" w:color="000000" w:fill="FFFFFF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rFonts w:eastAsia="宋体"/>
                <w:lang w:val="en-US" w:eastAsia="zh-CN"/>
              </w:rPr>
            </w:pPr>
            <w:r>
              <w:rPr>
                <w:lang w:val="en-US" w:eastAsia="zh-CN"/>
              </w:rPr>
              <w:t>出售人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rFonts w:eastAsia="宋体"/>
                <w:i w:val="0"/>
                <w:iCs/>
                <w:color w:val="00000A"/>
                <w:lang w:val="en-US" w:eastAsia="zh-CN"/>
              </w:rPr>
            </w:pPr>
            <w:r>
              <w:rPr>
                <w:rFonts w:eastAsia="宋体"/>
                <w:i w:val="0"/>
                <w:iCs/>
                <w:color w:val="00000A"/>
                <w:lang w:val="en-US" w:eastAsia="zh-CN"/>
              </w:rPr>
              <w:t>将宠物上架，制定价格，售卖成功则收款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购买人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选择宠物，进行购买，初始资金分配10000元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宠物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ID，名称，品类（猫，狗，兔等），出生日期，价格，描述（一段文字供展示）等,，有效状态,图片所在url等扩展信息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管理员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帐户开户，初始化，监测市场里的宠物价格分布，售卖次数，处理纠纷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0" w:type="dxa"/>
            <w:left w:w="100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520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6"/>
              <w:spacing w:before="0" w:after="120"/>
              <w:ind w:left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市场</w:t>
            </w:r>
          </w:p>
        </w:tc>
        <w:tc>
          <w:tcPr>
            <w:tcW w:w="481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  <w:tcMar>
              <w:left w:w="100" w:type="dxa"/>
            </w:tcMar>
          </w:tcPr>
          <w:p>
            <w:pPr>
              <w:pStyle w:val="20"/>
              <w:spacing w:before="0" w:after="120"/>
              <w:rPr>
                <w:i w:val="0"/>
                <w:iCs/>
                <w:color w:val="00000A"/>
                <w:lang w:val="en-US" w:eastAsia="zh-CN"/>
              </w:rPr>
            </w:pPr>
            <w:r>
              <w:rPr>
                <w:i w:val="0"/>
                <w:iCs/>
                <w:color w:val="00000A"/>
                <w:lang w:val="en-US" w:eastAsia="zh-CN"/>
              </w:rPr>
              <w:t>展示在售宠物列表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9" w:name="_Toc9052_WPSOffice_Level2"/>
      <w:r>
        <w:rPr>
          <w:rFonts w:ascii="宋体" w:hAnsi="宋体" w:eastAsia="宋体" w:cs="宋体"/>
          <w:b/>
          <w:bCs/>
          <w:sz w:val="32"/>
          <w:szCs w:val="32"/>
          <w:lang w:val="en-US" w:eastAsia="zh-CN"/>
        </w:rPr>
        <w:t>2.3功能性需求</w:t>
      </w:r>
      <w:bookmarkEnd w:id="49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0" w:name="_Toc25087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2.3.1系统功能架构</w:t>
      </w:r>
      <w:bookmarkEnd w:id="50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6690" cy="3899535"/>
            <wp:effectExtent l="0" t="0" r="3810" b="12065"/>
            <wp:docPr id="30" name="图片 30" descr="51c559cb06b94ca33a0011f64afc2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51c559cb06b94ca33a0011f64afc2e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  <w:bookmarkStart w:id="108" w:name="_GoBack"/>
      <w:bookmarkEnd w:id="108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1" w:name="_Toc489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2.3.2 注册</w:t>
      </w:r>
      <w:bookmarkEnd w:id="51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2590800" cy="1577340"/>
            <wp:effectExtent l="0" t="0" r="0" b="0"/>
            <wp:docPr id="4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2.</w:t>
      </w: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该用例规定了自然人如何注册成为一般用户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一般用户处于初始界面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注册申请成功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等待管理员开户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用户输入姓名点击确定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 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用户姓名、操作者地址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2" w:name="_Toc1931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2.3.3 登录</w:t>
      </w:r>
      <w:bookmarkEnd w:id="52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5266690" cy="279844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该用例规定了一般用户如何登录至宠物售卖系统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一般用户处于初始界面；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用户拥有一个开户的账户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登陆成功，跳转至主界面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用户输入账号密码点击确定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跳转至主页面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申请信息、操作者地址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3" w:name="_Toc22769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2.3.4 查看个人信息</w:t>
      </w:r>
      <w:bookmarkEnd w:id="53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3215640" cy="22860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该用例规定了一般用户如何查看自己账户的基本信息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一般用户已登录；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一般用户处于主界面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一般用户处于个人信息页面</w:t>
      </w:r>
    </w:p>
    <w:p>
      <w:pP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点击“个人信息”索引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进入到个人信息页面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操作者地址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4" w:name="_Toc18063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2.3.5 创建宠物</w:t>
      </w:r>
      <w:bookmarkEnd w:id="54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2887980" cy="168402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该用例规定了用户如何上传宠物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点击进入到宠物页面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点击创建宠物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输入宠物基本信息并确定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宠物信息显示在宠物页面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宠物姓名、宠物种类、宠物生日、宠物描述、宠物图片地址、操作者地址、宠物编号</w:t>
      </w:r>
    </w:p>
    <w:p>
      <w:pPr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5" w:name="_Toc32308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修改宠物价格</w:t>
      </w:r>
      <w:bookmarkEnd w:id="55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4937760" cy="2110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该用例规定了用户如何修改已经上传了的宠物的价格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用户处于宠物信息页面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6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点击价格</w:t>
      </w:r>
    </w:p>
    <w:p>
      <w:pPr>
        <w:numPr>
          <w:ilvl w:val="0"/>
          <w:numId w:val="6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输入宠物价格并点击确定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8"/>
          <w:szCs w:val="36"/>
          <w:lang w:val="en-US" w:eastAsia="zh-CN"/>
        </w:rPr>
        <w:t>宠物编号、宠物价格、操作者地址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6" w:name="_Toc9211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上架or下架</w:t>
      </w:r>
      <w:bookmarkEnd w:id="56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5006340" cy="1722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该用例规定了用户如何将自己的宠物上架或下架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一般用户已拥有创建的宠物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用户处于宠物信息页面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一般用户处于宠物信息页面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7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点击要选择的宠物的上架/下架按键</w:t>
      </w:r>
    </w:p>
    <w:p>
      <w:pPr>
        <w:numPr>
          <w:ilvl w:val="0"/>
          <w:numId w:val="7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自动完成切换上下架状态操作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宠物编号、宠物状态、操作者地址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7" w:name="_Toc8690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购买宠物</w:t>
      </w:r>
      <w:bookmarkEnd w:id="57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2903220" cy="2011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该用例规定了用户如何购买他人上架的宠物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一般用户已开户；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市场里有他人上架的宠物；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自己的账户余额不小于要买宠物的钱价格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跳转出购买成功提示</w:t>
      </w:r>
    </w:p>
    <w:p>
      <w:pP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进入市场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点击进入要购买的宠物的详情页面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点击购买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若资金大于宠物价格则交易完成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购买者地质、售卖者地址、宠物编号、宠物价格、购买者余额、售卖者余额、交易编号、订单编号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8" w:name="_Toc6617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查看订单</w:t>
      </w:r>
      <w:bookmarkEnd w:id="58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3253740" cy="1859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该用例规定了用户如何查看自己的订单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一般用户已登录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跳转至订单页面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9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点击订单索引</w:t>
      </w:r>
    </w:p>
    <w:p>
      <w:pPr>
        <w:numPr>
          <w:ilvl w:val="0"/>
          <w:numId w:val="9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进入到订单信息页面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交易编号、订单编号、购买者地质、售卖者地址、宠物编号、宠物价格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9" w:name="_Toc23984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2.3.1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申诉</w:t>
      </w:r>
      <w:bookmarkEnd w:id="59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4145280" cy="1783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该用例规定了用户如何申诉订单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一般用户已达成一笔交易（拥有订单记录，无论买卖）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提示申诉成功；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等待管理员仲裁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进入订单信息页面</w:t>
      </w:r>
    </w:p>
    <w:p>
      <w:pPr>
        <w:numPr>
          <w:ilvl w:val="0"/>
          <w:numId w:val="1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点击要申诉的订单的“申诉”按键</w:t>
      </w:r>
    </w:p>
    <w:p>
      <w:pPr>
        <w:numPr>
          <w:ilvl w:val="0"/>
          <w:numId w:val="1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自动发送申诉请求，等待管理员审核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订单编号、申诉信息、购买者地质、售卖者地址、宠物编号、宠物价格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0" w:name="_Toc19635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2.3.1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 xml:space="preserve"> 开户</w:t>
      </w:r>
      <w:bookmarkEnd w:id="60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3543300" cy="1737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该用例规定了管理员如何给用户开户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有用户申请注册（开户）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用户开户成功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1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点击用户申请页面</w:t>
      </w:r>
    </w:p>
    <w:p>
      <w:pPr>
        <w:numPr>
          <w:ilvl w:val="0"/>
          <w:numId w:val="11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确认申请信息则完成开户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申请者编号、申请者地址、操作者地址、管理员地址、申请者状态、申请者余额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1" w:name="_Toc22661_WPSOffice_Level3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2.3.12 仲裁</w:t>
      </w:r>
      <w:bookmarkEnd w:id="61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1.用例图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3032760" cy="1539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2.用例描述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2.1用例简要描述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该用例规定了管理员如何仲裁一笔交易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2.2用例角色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管理员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2.3用例前置条件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有用户申诉一笔交易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2.4用例后置条件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仲裁成功则交易回滚</w:t>
      </w:r>
    </w:p>
    <w:p>
      <w:pPr>
        <w:numPr>
          <w:ilvl w:val="0"/>
          <w:numId w:val="0"/>
        </w:numPr>
        <w:ind w:firstLine="480"/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或拒绝仲裁交易不回滚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2.5事件流</w:t>
      </w:r>
    </w:p>
    <w:p>
      <w:pPr>
        <w:numPr>
          <w:ilvl w:val="0"/>
          <w:numId w:val="12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点击申请页面</w:t>
      </w:r>
    </w:p>
    <w:p>
      <w:pPr>
        <w:numPr>
          <w:ilvl w:val="0"/>
          <w:numId w:val="12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  <w:t>确认申诉信息则自动完成仲裁回滚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32"/>
          <w:lang w:val="en-US" w:eastAsia="zh-CN"/>
        </w:rPr>
        <w:t>2.6用例相关业务数据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32"/>
          <w:lang w:val="en-US" w:eastAsia="zh-CN"/>
        </w:rPr>
        <w:t>交易编号、订单编号、申诉信息、购买者地质、售卖者地址、宠物编号、宠物价格、申诉状态、仲裁状态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2" w:name="_Toc22980_WPSOffice_Level2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2.4非功能性需求</w:t>
      </w:r>
      <w:bookmarkEnd w:id="62"/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63" w:name="_Toc20786_WPSOffice_Level3"/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性能</w:t>
      </w:r>
      <w:bookmarkEnd w:id="63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在95％的情况下，一般时段响应时间不超过3秒，高峰时段不超过6秒。</w:t>
      </w:r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支持2000用户，支持MB级数据。</w:t>
      </w:r>
    </w:p>
    <w:p>
      <w:pPr>
        <w:numPr>
          <w:ilvl w:val="0"/>
          <w:numId w:val="13"/>
        </w:numP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64" w:name="_Toc24244_WPSOffice_Level3"/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安全性</w:t>
      </w:r>
      <w:bookmarkEnd w:id="64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严格权限访问控制，在账户未开户状态下用户无法进入主页</w:t>
      </w:r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交易已经完成交易记录便会存在区块链中，无法被更改无法被伪造</w:t>
      </w:r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65" w:name="_Toc11200_WPSOffice_Level3"/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可靠性</w:t>
      </w:r>
      <w:bookmarkEnd w:id="65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对输入有提示，数据有检查，防止数据异常。</w:t>
      </w:r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系统健壮性强，应该能处理系统运行过程中出现的各种异常情况，如：人为操作错误、输入非法数据、硬件设备失败等。</w:t>
      </w:r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要求系统7x24小时运行，全年持续运行故障停运时间累计不能超过3天。</w:t>
      </w:r>
    </w:p>
    <w:p>
      <w:pPr>
        <w:numPr>
          <w:ilvl w:val="0"/>
          <w:numId w:val="13"/>
        </w:numP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bookmarkStart w:id="66" w:name="_Toc3920_WPSOffice_Level3"/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易用性</w:t>
      </w:r>
      <w:bookmarkEnd w:id="66"/>
    </w:p>
    <w:p>
      <w:pPr>
        <w:numPr>
          <w:ilvl w:val="0"/>
          <w:numId w:val="0"/>
        </w:numPr>
        <w:ind w:firstLine="480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界面简洁美观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br w:type="page"/>
      </w: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</w:pPr>
      <w:bookmarkStart w:id="67" w:name="_Toc3960_WPSOffice_Level1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三、</w:t>
      </w: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系统设计</w:t>
      </w:r>
      <w:bookmarkEnd w:id="67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8" w:name="_Toc25087_WPSOffice_Level2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3.1智能合约设计</w:t>
      </w:r>
      <w:bookmarkEnd w:id="68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69" w:name="_Toc16949_WPSOffice_Level3"/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3.1.1合约模型</w:t>
      </w:r>
      <w:bookmarkEnd w:id="69"/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0" distR="0">
            <wp:extent cx="5266690" cy="5266690"/>
            <wp:effectExtent l="0" t="0" r="0" b="0"/>
            <wp:docPr id="16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70" w:name="_Toc6071_WPSOffice_Level3"/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3.1.2 合约描述</w:t>
      </w:r>
      <w:bookmarkEnd w:id="70"/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71" w:name="_Toc21124_WPSOffice_Level3"/>
      <w:bookmarkStart w:id="72" w:name="_Toc14919_WPSOffice_Level3"/>
      <w:bookmarkStart w:id="73" w:name="_Toc30669_WPSOffice_Level3"/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Account：</w:t>
      </w:r>
      <w:bookmarkEnd w:id="71"/>
      <w:bookmarkEnd w:id="72"/>
      <w:bookmarkEnd w:id="73"/>
    </w:p>
    <w:tbl>
      <w:tblPr>
        <w:tblStyle w:val="15"/>
        <w:tblpPr w:leftFromText="180" w:rightFromText="180" w:vertAnchor="text" w:tblpX="54" w:tblpY="146"/>
        <w:tblW w:w="8379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90"/>
        <w:gridCol w:w="2391"/>
        <w:gridCol w:w="1680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689" w:type="dxa"/>
            <w:gridSpan w:val="3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689" w:type="dxa"/>
            <w:gridSpan w:val="3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该合约用于用户申请账户，申请开户，管理员开户以及开户用户的部分操作，如查看个人信息，创建宠物、修改宠物信息以及上架或下架宠物。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98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存储用户姓名和开户状态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存储信息内容、来源、编号、状态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Pet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298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存储宠物编号、姓名、种类、生日、价格、描述、图片地址、上架状态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379" w:type="dxa"/>
            <w:gridSpan w:val="4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addUsers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创建未开户账户，生成一个账户编号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applyCanShop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String信息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用户申请开户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setCanShop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管理员设置用户开户，更改用户状态，并分配1000余额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checkInfo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姓名、余额、开户状态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查看操作者个人信息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createNewPet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宠物姓名、种类、生日、描述、图片地址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操作者创建宠物，默认设置上架状态为false，价格为0，分配宠物编号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setPetPrice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宠物编号及价格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修改操作者持有的宠物价格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setPetName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宠物编号及姓名（string）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修改操作者持有的宠物姓名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9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setPetState</w:t>
            </w:r>
          </w:p>
        </w:tc>
        <w:tc>
          <w:tcPr>
            <w:tcW w:w="2391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宠物编号</w:t>
            </w:r>
          </w:p>
        </w:tc>
        <w:tc>
          <w:tcPr>
            <w:tcW w:w="1680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618" w:type="dxa"/>
            <w:shd w:val="clear" w:color="auto" w:fill="auto"/>
            <w:tcMar>
              <w:left w:w="98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修改操作者持有的宠物状态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74" w:name="_Toc8462_WPSOffice_Level3"/>
      <w:bookmarkStart w:id="75" w:name="_Toc20538_WPSOffice_Level3"/>
      <w:bookmarkStart w:id="76" w:name="_Toc29734_WPSOffice_Level3"/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Market：</w:t>
      </w:r>
      <w:bookmarkEnd w:id="74"/>
      <w:bookmarkEnd w:id="75"/>
      <w:bookmarkEnd w:id="76"/>
    </w:p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15"/>
        <w:tblW w:w="8309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08"/>
        <w:gridCol w:w="2111"/>
        <w:gridCol w:w="182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101" w:type="dxa"/>
            <w:gridSpan w:val="3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Market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101" w:type="dxa"/>
            <w:gridSpan w:val="3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该合约用于检索所有上架的宠物并将必要信息返回，通过接口将宠物信息展示在前端页面中，及操作者查看自己的宠物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11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18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7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_information</w:t>
            </w:r>
          </w:p>
        </w:tc>
        <w:tc>
          <w:tcPr>
            <w:tcW w:w="211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宠物id</w:t>
            </w:r>
          </w:p>
        </w:tc>
        <w:tc>
          <w:tcPr>
            <w:tcW w:w="18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宠物姓名、种类、生日、价格、描述、图片地址</w:t>
            </w:r>
          </w:p>
        </w:tc>
        <w:tc>
          <w:tcPr>
            <w:tcW w:w="217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私有函数，用于返回制定编号的宠物信息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display</w:t>
            </w:r>
          </w:p>
        </w:tc>
        <w:tc>
          <w:tcPr>
            <w:tcW w:w="211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循环调用私有函数_information，返回所有上架的宠物信息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0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myPetDisplay</w:t>
            </w:r>
          </w:p>
        </w:tc>
        <w:tc>
          <w:tcPr>
            <w:tcW w:w="211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默认传入操作者地址</w:t>
            </w:r>
          </w:p>
        </w:tc>
        <w:tc>
          <w:tcPr>
            <w:tcW w:w="182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17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循环调用私有函数_information，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返回所有隶属于操作者的已上架的宠物信息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77" w:name="_Toc2210_WPSOffice_Level3"/>
      <w:bookmarkStart w:id="78" w:name="_Toc9493_WPSOffice_Level3"/>
      <w:bookmarkStart w:id="79" w:name="_Toc11776_WPSOffice_Level3"/>
      <w:r>
        <w:rPr>
          <w:rFonts w:ascii="宋体" w:hAnsi="宋体" w:eastAsia="宋体" w:cs="宋体"/>
          <w:b/>
          <w:bCs/>
          <w:sz w:val="24"/>
          <w:szCs w:val="24"/>
          <w:lang w:val="en-US" w:eastAsia="zh-CN"/>
        </w:rPr>
        <w:t>Transaction：</w:t>
      </w:r>
      <w:bookmarkEnd w:id="77"/>
      <w:bookmarkEnd w:id="78"/>
      <w:bookmarkEnd w:id="79"/>
    </w:p>
    <w:tbl>
      <w:tblPr>
        <w:tblStyle w:val="15"/>
        <w:tblW w:w="8299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30"/>
        <w:gridCol w:w="1700"/>
        <w:gridCol w:w="2021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合约名</w:t>
            </w:r>
          </w:p>
        </w:tc>
        <w:tc>
          <w:tcPr>
            <w:tcW w:w="6269" w:type="dxa"/>
            <w:gridSpan w:val="3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合约描述</w:t>
            </w:r>
          </w:p>
        </w:tc>
        <w:tc>
          <w:tcPr>
            <w:tcW w:w="6269" w:type="dxa"/>
            <w:gridSpan w:val="3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用户通过该合约购买上架的宠物，或者对订单进行申诉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管理员通过该合约仲裁某比交易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内部参数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569" w:type="dxa"/>
            <w:gridSpan w:val="2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Transaction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69" w:type="dxa"/>
            <w:gridSpan w:val="2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交易信息，包含：交易编号、购买者地址、售卖者地址、宠物编号、宠物价格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TranMessage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Struct</w:t>
            </w:r>
          </w:p>
        </w:tc>
        <w:tc>
          <w:tcPr>
            <w:tcW w:w="4569" w:type="dxa"/>
            <w:gridSpan w:val="2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申诉信息，包含：冲正编号、交易编号、购买者地址、售卖者地址、宠物编号、宠物价格、申诉说明、申诉状态、冲正状态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299" w:type="dxa"/>
            <w:gridSpan w:val="4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参数及说明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方法描述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_transfer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购买者地址、售卖者地址、宠物编号、宠物价格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私有函数，用于处理一笔交易，将宠物的持有者地址更改为购买者，将购买者及售卖者双方的金钱进行交易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transfer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售卖者地址，宠物编号、宠物价格及默认传入的操作者（购买者）地址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再确认了传入的宠物编号上架状态为真后，调用私有函数_transfer进行一笔交易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checkTransfer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订单编号、售卖者地址、购买者地址、宠物编号、宠物价格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查看一笔订单的信息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applyToCorrect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订单编号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对某比交易申请申诉，交易双方均可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trailCorrect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交易编号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管理员对某笔交易进行回滚，在后台交换交易双方角色，进行反交易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3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checkTraMessage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交易订单编号</w:t>
            </w:r>
          </w:p>
        </w:tc>
        <w:tc>
          <w:tcPr>
            <w:tcW w:w="2021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冲正编号、交易编号、售卖者地址、购买者地址、宠物编号、宠物价格、申诉信息、申诉状态、冲正状态</w:t>
            </w:r>
          </w:p>
        </w:tc>
        <w:tc>
          <w:tcPr>
            <w:tcW w:w="2548" w:type="dxa"/>
            <w:shd w:val="clear" w:color="auto" w:fill="auto"/>
            <w:tcMar>
              <w:left w:w="103" w:type="dxa"/>
            </w:tcMar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position w:val="0"/>
                <w:sz w:val="24"/>
                <w:szCs w:val="24"/>
                <w:vertAlign w:val="baseline"/>
                <w:lang w:val="en-US" w:eastAsia="zh-CN"/>
              </w:rPr>
              <w:t>检查一笔申诉是否成功冲正</w:t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bookmarkStart w:id="80" w:name="_Toc489_WPSOffice_Level2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3.2界面设计</w:t>
      </w:r>
      <w:bookmarkEnd w:id="80"/>
    </w:p>
    <w:p>
      <w:pPr>
        <w:pStyle w:val="3"/>
        <w:numPr>
          <w:ilvl w:val="0"/>
          <w:numId w:val="0"/>
        </w:numP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81" w:name="%E5%89%8D%E7%AB%AF%E9%A1%B5%E9%9D%A2%E7%9A%84%E8%AE%BE%E8%AE%A1%E5%8F%8A%E7%BC%96%E5%86%99"/>
      <w:bookmarkEnd w:id="81"/>
      <w:bookmarkStart w:id="82" w:name="_Toc24508_WPSOffice_Level1"/>
      <w:bookmarkStart w:id="83" w:name="_Toc9052_WPSOffice_Level1"/>
      <w:r>
        <w:rPr>
          <w:rFonts w:ascii="宋体" w:hAnsi="宋体" w:eastAsia="宋体" w:cs="宋体"/>
          <w:b/>
          <w:bCs/>
          <w:i w:val="0"/>
          <w:caps w:val="0"/>
          <w:smallCaps w:val="0"/>
          <w:color w:val="000000"/>
          <w:spacing w:val="0"/>
          <w:sz w:val="28"/>
          <w:szCs w:val="28"/>
          <w:lang w:val="en-US" w:eastAsia="zh-CN"/>
        </w:rPr>
        <w:t>前端页面的设计及编写</w:t>
      </w:r>
      <w:bookmarkEnd w:id="82"/>
      <w:bookmarkEnd w:id="83"/>
    </w:p>
    <w:p>
      <w:pPr>
        <w:pStyle w:val="21"/>
        <w:widowControl/>
        <w:pBdr>
          <w:left w:val="single" w:color="D6D6D6" w:sz="24" w:space="11"/>
        </w:pBdr>
        <w:spacing w:before="0" w:after="0"/>
        <w:ind w:left="0" w:right="0" w:firstLine="0"/>
        <w:rPr>
          <w:caps w:val="0"/>
          <w:smallCaps w:val="0"/>
          <w:color w:val="5C5C5C"/>
          <w:spacing w:val="0"/>
        </w:rPr>
      </w:pPr>
      <w:r>
        <w:rPr>
          <w:rFonts w:eastAsia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宠物应用商店采用前后端分离的开发方式，前端使用</w:t>
      </w:r>
      <w:r>
        <w:rPr>
          <w:rFonts w:ascii="Helvetica Neue;Helvetica;Segoe" w:hAnsi="Helvetica Neue;Helvetica;Segoe"/>
          <w:b w:val="0"/>
          <w:i w:val="0"/>
          <w:caps w:val="0"/>
          <w:smallCaps w:val="0"/>
          <w:color w:val="5C5C5C"/>
          <w:spacing w:val="0"/>
          <w:sz w:val="24"/>
        </w:rPr>
        <w:t>vue+element-ui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4" w:name="%E7%99%BB%E5%BD%95%E9%A1%B5"/>
      <w:bookmarkEnd w:id="84"/>
      <w:bookmarkStart w:id="85" w:name="_Toc11962_WPSOffice_Level1"/>
      <w:bookmarkStart w:id="86" w:name="_Toc22980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登录页</w:t>
      </w:r>
      <w:bookmarkEnd w:id="85"/>
      <w:bookmarkEnd w:id="86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5405"/>
            <wp:effectExtent l="0" t="0" r="0" b="0"/>
            <wp:wrapSquare wrapText="largest"/>
            <wp:docPr id="17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7" w:name="%E7%94%A8%E6%88%B7%E7%AB%AF%E4%B8%BB%E9%A1%B5"/>
      <w:bookmarkEnd w:id="87"/>
      <w:bookmarkStart w:id="88" w:name="_Toc17404_WPSOffice_Level1"/>
      <w:bookmarkStart w:id="89" w:name="_Toc25087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用户端主页</w:t>
      </w:r>
      <w:bookmarkEnd w:id="88"/>
      <w:bookmarkEnd w:id="89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7945"/>
            <wp:effectExtent l="0" t="0" r="0" b="0"/>
            <wp:wrapSquare wrapText="largest"/>
            <wp:docPr id="18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0" w:name="%E5%A4%B4%E5%83%8F%E7%BB%84%E4%BB%B6"/>
      <w:bookmarkEnd w:id="90"/>
      <w:bookmarkStart w:id="91" w:name="_Toc15344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2" w:name="_Toc489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头像组件</w:t>
      </w:r>
      <w:bookmarkEnd w:id="91"/>
      <w:bookmarkEnd w:id="92"/>
    </w:p>
    <w:p>
      <w:pPr>
        <w:pStyle w:val="4"/>
        <w:widowControl/>
        <w:spacing w:before="0" w:after="240" w:line="288" w:lineRule="auto"/>
        <w:ind w:left="0" w:right="0" w:firstLine="0"/>
        <w:jc w:val="center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inline distT="0" distB="0" distL="0" distR="0">
            <wp:extent cx="1800225" cy="2352675"/>
            <wp:effectExtent l="0" t="0" r="3175" b="9525"/>
            <wp:docPr id="1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3" w:name="%E8%AF%A6%E7%BB%86%E4%BF%A1%E6%81%AF%E7%BB%84%E4%BB%B6"/>
      <w:bookmarkEnd w:id="93"/>
      <w:bookmarkStart w:id="94" w:name="_Toc12697_WPSOffice_Level1"/>
      <w:bookmarkStart w:id="95" w:name="_Toc1931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详细信息组件</w:t>
      </w:r>
      <w:bookmarkEnd w:id="94"/>
      <w:bookmarkEnd w:id="95"/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62865</wp:posOffset>
            </wp:positionV>
            <wp:extent cx="2842260" cy="3422650"/>
            <wp:effectExtent l="0" t="0" r="2540" b="6350"/>
            <wp:wrapSquare wrapText="largest"/>
            <wp:docPr id="20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10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</w:p>
    <w:p>
      <w:pPr>
        <w:pStyle w:val="4"/>
        <w:widowControl/>
        <w:spacing w:before="0" w:after="240" w:line="288" w:lineRule="auto"/>
        <w:ind w:left="0" w:right="0" w:firstLine="0"/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bookmarkStart w:id="96" w:name="%E4%BA%A4%E6%98%93%E4%BF%A1%E6%81%AF%E9%A1%B5%E9%9D%A2"/>
      <w:bookmarkEnd w:id="96"/>
    </w:p>
    <w:p>
      <w:pP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</w:pPr>
      <w:r>
        <w:rPr>
          <w:rFonts w:eastAsia="Helvetica Neue;Helvetica;Segoe"/>
          <w:b/>
          <w:i w:val="0"/>
          <w:caps w:val="0"/>
          <w:smallCaps w:val="0"/>
          <w:color w:val="000000"/>
          <w:spacing w:val="0"/>
        </w:rPr>
        <w:br w:type="page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7" w:name="_Toc27140_WPSOffice_Level1"/>
      <w:bookmarkStart w:id="98" w:name="_Toc22769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交易信息页面</w:t>
      </w:r>
      <w:bookmarkEnd w:id="97"/>
      <w:bookmarkEnd w:id="98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inline distT="0" distB="0" distL="0" distR="0">
            <wp:extent cx="5222240" cy="2527300"/>
            <wp:effectExtent l="0" t="0" r="0" b="0"/>
            <wp:docPr id="21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9" w:name="%E5%B8%90%E5%8F%B7%E7%AE%A1%E7%90%86%E9%A1%B5%E9%9D%A2"/>
      <w:bookmarkEnd w:id="99"/>
      <w:bookmarkStart w:id="100" w:name="_Toc7876_WPSOffice_Level1"/>
      <w:bookmarkStart w:id="101" w:name="_Toc18063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帐号管理页面</w:t>
      </w:r>
      <w:bookmarkEnd w:id="100"/>
      <w:bookmarkEnd w:id="101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274310" cy="2613660"/>
            <wp:effectExtent l="0" t="0" r="0" b="0"/>
            <wp:wrapSquare wrapText="largest"/>
            <wp:docPr id="22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像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2" w:name="%E7%BA%A0%E7%BA%B7%E5%A4%84%E7%90%86%E9%A1%B5%E9%9D%A2"/>
      <w:bookmarkEnd w:id="102"/>
      <w:bookmarkStart w:id="103" w:name="_Toc10221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4" w:name="_Toc32308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纠纷处理页面</w:t>
      </w:r>
      <w:bookmarkEnd w:id="103"/>
      <w:bookmarkEnd w:id="104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00960"/>
            <wp:effectExtent l="0" t="0" r="0" b="0"/>
            <wp:wrapSquare wrapText="largest"/>
            <wp:docPr id="23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像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5" w:name="%E5%B8%82%E5%9C%BA%E7%9B%91%E6%B5%8B%E9%A1%B5%E9%9D%A2"/>
      <w:bookmarkEnd w:id="105"/>
      <w:bookmarkStart w:id="106" w:name="_Toc4576_WPSOffice_Level1"/>
      <w:bookmarkStart w:id="107" w:name="_Toc9211_WPSOffice_Level1"/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市场监测页面</w:t>
      </w:r>
      <w:bookmarkEnd w:id="106"/>
      <w:bookmarkEnd w:id="107"/>
    </w:p>
    <w:p>
      <w:pPr>
        <w:pStyle w:val="6"/>
        <w:widowControl/>
        <w:spacing w:before="0" w:after="240"/>
        <w:ind w:left="0" w:right="0" w:firstLine="0"/>
        <w:rPr>
          <w:caps w:val="0"/>
          <w:smallCaps w:val="0"/>
          <w:color w:val="333333"/>
          <w:spacing w:val="0"/>
        </w:rPr>
      </w:pPr>
      <w:r>
        <w:rPr>
          <w:caps w:val="0"/>
          <w:smallCaps w:val="0"/>
          <w:color w:val="333333"/>
          <w:spacing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3660"/>
            <wp:effectExtent l="0" t="0" r="0" b="0"/>
            <wp:wrapSquare wrapText="largest"/>
            <wp:docPr id="24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sectPr>
      <w:footerReference r:id="rId7" w:type="first"/>
      <w:footerReference r:id="rId6" w:type="default"/>
      <w:pgSz w:w="11906" w:h="16838"/>
      <w:pgMar w:top="1440" w:right="1800" w:bottom="1440" w:left="1800" w:header="0" w:footer="680" w:gutter="0"/>
      <w:pgNumType w:fmt="decimal" w:start="1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Helvetica Neue;Helvetica;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页，共20页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eV9ob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KeV9ob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页，共20页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页，共18页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Brfc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5EGt9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页，共18页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页，共18页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bpOhgV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lRDOFHZ1+fD/9fDj9+kagA0Ct9TP4bSw8Q/fOdFj0oPdQxrm7&#10;yql4YyICO6A+XuAVXSA8Bk0n02kOE4dteCB/9hhunQ/vhVEkCgV12F+ClR3WPvSug0usps2qkTLt&#10;UGrSFvTq9Z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bpOhg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页，共18页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030F1B"/>
    <w:rsid w:val="2AE43A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5"/>
    <w:next w:val="1"/>
    <w:qFormat/>
    <w:uiPriority w:val="0"/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6">
    <w:name w:val="Body Text"/>
    <w:basedOn w:val="1"/>
    <w:qFormat/>
    <w:uiPriority w:val="0"/>
    <w:pPr>
      <w:keepLines/>
      <w:spacing w:before="0" w:after="120"/>
      <w:ind w:left="720" w:firstLine="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 w:firstLine="0"/>
    </w:pPr>
  </w:style>
  <w:style w:type="paragraph" w:styleId="11">
    <w:name w:val="List"/>
    <w:basedOn w:val="6"/>
    <w:uiPriority w:val="0"/>
  </w:style>
  <w:style w:type="paragraph" w:styleId="12">
    <w:name w:val="toc 2"/>
    <w:basedOn w:val="1"/>
    <w:next w:val="1"/>
    <w:semiHidden/>
    <w:qFormat/>
    <w:uiPriority w:val="0"/>
    <w:pPr>
      <w:tabs>
        <w:tab w:val="right" w:pos="9360"/>
      </w:tabs>
      <w:ind w:left="432" w:right="720" w:firstLine="0"/>
    </w:pPr>
  </w:style>
  <w:style w:type="paragraph" w:styleId="13">
    <w:name w:val="Title"/>
    <w:basedOn w:val="1"/>
    <w:qFormat/>
    <w:uiPriority w:val="0"/>
    <w:pPr>
      <w:spacing w:line="240" w:lineRule="auto"/>
      <w:jc w:val="center"/>
    </w:pPr>
    <w:rPr>
      <w:b/>
      <w:sz w:val="36"/>
    </w:rPr>
  </w:style>
  <w:style w:type="table" w:styleId="15">
    <w:name w:val="Table Grid"/>
    <w:basedOn w:val="14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Internet 链接"/>
    <w:basedOn w:val="16"/>
    <w:qFormat/>
    <w:uiPriority w:val="0"/>
    <w:rPr>
      <w:color w:val="0000FF"/>
      <w:u w:val="single"/>
    </w:rPr>
  </w:style>
  <w:style w:type="paragraph" w:customStyle="1" w:styleId="18">
    <w:name w:val="索引"/>
    <w:basedOn w:val="1"/>
    <w:qFormat/>
    <w:uiPriority w:val="0"/>
    <w:pPr>
      <w:suppressLineNumbers/>
    </w:pPr>
  </w:style>
  <w:style w:type="paragraph" w:styleId="19">
    <w:name w:val="List Paragraph"/>
    <w:basedOn w:val="1"/>
    <w:qFormat/>
    <w:uiPriority w:val="34"/>
    <w:pPr>
      <w:ind w:firstLine="420"/>
    </w:pPr>
  </w:style>
  <w:style w:type="paragraph" w:customStyle="1" w:styleId="20">
    <w:name w:val="InfoBlue"/>
    <w:basedOn w:val="1"/>
    <w:qFormat/>
    <w:uiPriority w:val="0"/>
    <w:pPr>
      <w:tabs>
        <w:tab w:val="left" w:pos="540"/>
        <w:tab w:val="left" w:pos="1260"/>
      </w:tabs>
      <w:spacing w:before="0" w:after="120"/>
    </w:pPr>
    <w:rPr>
      <w:rFonts w:ascii="Times New Roman" w:hAnsi="Times New Roman"/>
      <w:i/>
      <w:color w:val="0000FF"/>
    </w:rPr>
  </w:style>
  <w:style w:type="paragraph" w:customStyle="1" w:styleId="21">
    <w:name w:val="引用"/>
    <w:basedOn w:val="1"/>
    <w:qFormat/>
    <w:uiPriority w:val="0"/>
  </w:style>
  <w:style w:type="paragraph" w:customStyle="1" w:styleId="2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5" Type="http://schemas.openxmlformats.org/officeDocument/2006/relationships/glossaryDocument" Target="glossary/document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0cf9692-c1e8-47f2-9fd8-5245fde7d0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cf9692-c1e8-47f2-9fd8-5245fde7d0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0524a3-0de5-46f2-b0e5-49da18800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0524a3-0de5-46f2-b0e5-49da18800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81adbf-77f5-42f4-96a9-864a31dd3c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81adbf-77f5-42f4-96a9-864a31dd3c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4f256e-fb65-4ca2-842d-78465df8b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4f256e-fb65-4ca2-842d-78465df8b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16cfb8-cbf0-43e9-93e7-fb30d1a1a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16cfb8-cbf0-43e9-93e7-fb30d1a1a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eb074-342f-4695-be54-349be46f56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eb074-342f-4695-be54-349be46f56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dbc64e-f6a2-4391-a47d-81481e162f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dbc64e-f6a2-4391-a47d-81481e162f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c3a63-98cb-446b-b55d-775c53bab5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c3a63-98cb-446b-b55d-775c53bab5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e7e09-97e3-44fc-beef-9aa3fea47d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e7e09-97e3-44fc-beef-9aa3fea47d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a23efa-41db-44cd-bff8-9fa2b7aaec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a23efa-41db-44cd-bff8-9fa2b7aaec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a7f30a-367c-435b-8268-bae6f7212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a7f30a-367c-435b-8268-bae6f7212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9fb2a-9581-4da0-9705-d6a707789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9fb2a-9581-4da0-9705-d6a707789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389688-5c84-43d0-b1d0-e7168a1f9d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89688-5c84-43d0-b1d0-e7168a1f9d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6d378-2988-45dd-b562-9701133ca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6d378-2988-45dd-b562-9701133ca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02d7dd-34a6-4921-aa38-6c03aaf79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02d7dd-34a6-4921-aa38-6c03aaf79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157297-3739-4e72-afb9-b117c902f7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157297-3739-4e72-afb9-b117c902f7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4a6fde-12a3-406c-8e8a-2787433368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4a6fde-12a3-406c-8e8a-2787433368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7a1768-81e1-4baa-8976-81ce488167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7a1768-81e1-4baa-8976-81ce488167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b87421-a51a-4a12-98d1-220c854e85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87421-a51a-4a12-98d1-220c854e85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fe6504-e8af-4ebd-be78-c5e3a5c3e3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fe6504-e8af-4ebd-be78-c5e3a5c3e3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142f66-34ad-4c48-81c3-a64ab1663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142f66-34ad-4c48-81c3-a64ab1663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8fbb3-b365-4650-bdea-638977c59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8fbb3-b365-4650-bdea-638977c59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c08a2f-e096-4f2c-8c65-887897cea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08a2f-e096-4f2c-8c65-887897cea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6d245b-5e43-4dbb-9a7b-19d2fa3e8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6d245b-5e43-4dbb-9a7b-19d2fa3e8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b3fd30-8686-46ad-96b1-ca40c3bf06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b3fd30-8686-46ad-96b1-ca40c3bf06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4fac57-69bf-4db6-aec4-3d1284d4f1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4fac57-69bf-4db6-aec4-3d1284d4f1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e58eaa-917d-4618-8c6c-4df5fd2dd2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e58eaa-917d-4618-8c6c-4df5fd2dd2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862aac-3acb-4e02-908c-2543d5bdb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62aac-3acb-4e02-908c-2543d5bdb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54fc01-9d4c-4970-b9a5-77f1e892e0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4fc01-9d4c-4970-b9a5-77f1e892e0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33fd49-7fff-4395-b693-35511e4bf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33fd49-7fff-4395-b693-35511e4bf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5ab96f-455f-4ed6-9a0d-e3c81ca59b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5ab96f-455f-4ed6-9a0d-e3c81ca59b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ffa80-0e4d-428c-9329-d1459d34b8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ffa80-0e4d-428c-9329-d1459d34b8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85c435-9d65-4f1c-b273-b92d0f010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85c435-9d65-4f1c-b273-b92d0f010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6f13a3-e6dc-4291-b1e0-f977f93cd5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f13a3-e6dc-4291-b1e0-f977f93cd5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a5b01-8ad4-484e-abcb-f5145780c5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a5b01-8ad4-484e-abcb-f5145780c5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e0fe7-d7e5-4a05-af45-8c434e4e39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e0fe7-d7e5-4a05-af45-8c434e4e39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242493-9454-4ebf-8b5e-c3c86a09e9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42493-9454-4ebf-8b5e-c3c86a09e9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61b163-6acb-4226-b71d-00fb0c87c1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61b163-6acb-4226-b71d-00fb0c87c1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e49f69-f791-4698-8b71-a8258e28b0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e49f69-f791-4698-8b71-a8258e28b0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200263-500e-47e7-9772-ebc33d16ca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200263-500e-47e7-9772-ebc33d16ca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4118</Words>
  <Characters>4891</Characters>
  <Paragraphs>475</Paragraphs>
  <TotalTime>1</TotalTime>
  <ScaleCrop>false</ScaleCrop>
  <LinksUpToDate>false</LinksUpToDate>
  <CharactersWithSpaces>5007</CharactersWithSpaces>
  <Application>WPS Office_11.3.0.8632_F1E327BC-269C-435d-A152-05C5408002CA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cp:lastModifiedBy>吴炜桐</cp:lastModifiedBy>
  <dcterms:modified xsi:type="dcterms:W3CDTF">2019-07-05T03:55:54Z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2052-11.3.0.8632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