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40" w:before="100" w:line="240" w:lineRule="auto"/>
        <w:ind w:left="0" w:right="0" w:firstLine="0"/>
        <w:contextualSpacing w:val="0"/>
        <w:jc w:val="center"/>
      </w:pPr>
      <w:r w:rsidDel="00000000" w:rsidR="00000000" w:rsidRPr="00000000">
        <w:rPr>
          <w:rFonts w:ascii="Arial Black" w:cs="Arial Black" w:eastAsia="Arial Black" w:hAnsi="Arial Black"/>
          <w:sz w:val="28"/>
          <w:szCs w:val="28"/>
          <w:rtl w:val="0"/>
        </w:rPr>
        <w:t xml:space="preserve">WILLIAM</w:t>
      </w:r>
      <w:r w:rsidDel="00000000" w:rsidR="00000000" w:rsidRPr="00000000">
        <w:rPr>
          <w:rFonts w:ascii="Arial Black" w:cs="Arial Black" w:eastAsia="Arial Black" w:hAnsi="Arial Black"/>
          <w:b w:val="0"/>
          <w:color w:val="000000"/>
          <w:sz w:val="28"/>
          <w:szCs w:val="28"/>
          <w:vertAlign w:val="baseline"/>
          <w:rtl w:val="0"/>
        </w:rPr>
        <w:t xml:space="preserve"> “JIMMY</w:t>
      </w:r>
      <w:r w:rsidDel="00000000" w:rsidR="00000000" w:rsidRPr="00000000">
        <w:rPr>
          <w:rFonts w:ascii="Arial Black" w:cs="Arial Black" w:eastAsia="Arial Black" w:hAnsi="Arial Black"/>
          <w:sz w:val="28"/>
          <w:szCs w:val="28"/>
          <w:rtl w:val="0"/>
        </w:rPr>
        <w:t xml:space="preserve">”</w:t>
      </w:r>
      <w:r w:rsidDel="00000000" w:rsidR="00000000" w:rsidRPr="00000000">
        <w:rPr>
          <w:rFonts w:ascii="Arial Black" w:cs="Arial Black" w:eastAsia="Arial Black" w:hAnsi="Arial Black"/>
          <w:b w:val="0"/>
          <w:color w:val="000000"/>
          <w:sz w:val="28"/>
          <w:szCs w:val="28"/>
          <w:vertAlign w:val="baseline"/>
          <w:rtl w:val="0"/>
        </w:rPr>
        <w:t xml:space="preserve"> COOK</w:t>
      </w:r>
    </w:p>
    <w:p w:rsidR="00000000" w:rsidDel="00000000" w:rsidP="00000000" w:rsidRDefault="00000000" w:rsidRPr="00000000">
      <w:pPr>
        <w:tabs>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(937) 684-2832</w:t>
      </w:r>
      <w:r w:rsidDel="00000000" w:rsidR="00000000" w:rsidRPr="00000000">
        <w:rPr>
          <w:rFonts w:ascii="Arial" w:cs="Arial" w:eastAsia="Arial" w:hAnsi="Arial"/>
          <w:b w:val="0"/>
          <w:sz w:val="20"/>
          <w:szCs w:val="20"/>
          <w:vertAlign w:val="baseline"/>
          <w:rtl w:val="0"/>
        </w:rPr>
        <w:tab/>
      </w:r>
      <w:hyperlink r:id="rId5">
        <w:r w:rsidDel="00000000" w:rsidR="00000000" w:rsidRPr="00000000">
          <w:rPr>
            <w:rFonts w:ascii="Arial" w:cs="Arial" w:eastAsia="Arial" w:hAnsi="Arial"/>
            <w:b w:val="0"/>
            <w:color w:val="1155cc"/>
            <w:sz w:val="20"/>
            <w:szCs w:val="20"/>
            <w:vertAlign w:val="baseline"/>
            <w:rtl w:val="0"/>
          </w:rPr>
          <w:t xml:space="preserve">www.</w:t>
        </w:r>
      </w:hyperlink>
      <w:hyperlink r:id="rId6">
        <w:r w:rsidDel="00000000" w:rsidR="00000000" w:rsidRPr="00000000">
          <w:rPr>
            <w:rFonts w:ascii="Arial" w:cs="Arial" w:eastAsia="Arial" w:hAnsi="Arial"/>
            <w:color w:val="1155cc"/>
            <w:sz w:val="20"/>
            <w:szCs w:val="20"/>
            <w:rtl w:val="0"/>
          </w:rPr>
          <w:t xml:space="preserve">jimmycook.me</w:t>
        </w:r>
      </w:hyperlink>
      <w:r w:rsidDel="00000000" w:rsidR="00000000" w:rsidRPr="00000000">
        <w:rPr>
          <w:rtl w:val="0"/>
        </w:rPr>
      </w:r>
    </w:p>
    <w:p w:rsidR="00000000" w:rsidDel="00000000" w:rsidP="00000000" w:rsidRDefault="00000000" w:rsidRPr="00000000">
      <w:pPr>
        <w:tabs>
          <w:tab w:val="center" w:pos="5130"/>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wjimmycook@gmail.com</w:t>
      </w:r>
      <w:r w:rsidDel="00000000" w:rsidR="00000000" w:rsidRPr="00000000">
        <w:rPr>
          <w:rFonts w:ascii="Arial" w:cs="Arial" w:eastAsia="Arial" w:hAnsi="Arial"/>
          <w:b w:val="0"/>
          <w:sz w:val="20"/>
          <w:szCs w:val="20"/>
          <w:vertAlign w:val="baseline"/>
          <w:rtl w:val="0"/>
        </w:rPr>
        <w:tab/>
        <w:tab/>
      </w:r>
      <w:hyperlink r:id="rId7">
        <w:r w:rsidDel="00000000" w:rsidR="00000000" w:rsidRPr="00000000">
          <w:rPr>
            <w:rFonts w:ascii="Arial" w:cs="Arial" w:eastAsia="Arial" w:hAnsi="Arial"/>
            <w:color w:val="1155cc"/>
            <w:sz w:val="20"/>
            <w:szCs w:val="20"/>
            <w:rtl w:val="0"/>
          </w:rPr>
          <w:t xml:space="preserve">www.linkedin.com/in/jimmy-cook</w:t>
        </w:r>
      </w:hyperlink>
      <w:r w:rsidDel="00000000" w:rsidR="00000000" w:rsidRPr="00000000">
        <w:rPr>
          <w:rtl w:val="0"/>
        </w:rPr>
      </w:r>
    </w:p>
    <w:p w:rsidR="00000000" w:rsidDel="00000000" w:rsidP="00000000" w:rsidRDefault="00000000" w:rsidRPr="00000000">
      <w:pPr>
        <w:spacing w:after="180" w:before="320" w:line="240" w:lineRule="auto"/>
        <w:contextualSpacing w:val="0"/>
        <w:jc w:val="center"/>
      </w:pPr>
      <w:r w:rsidDel="00000000" w:rsidR="00000000" w:rsidRPr="00000000">
        <w:rPr>
          <w:rFonts w:ascii="Arial Black" w:cs="Arial Black" w:eastAsia="Arial Black" w:hAnsi="Arial Black"/>
          <w:b w:val="1"/>
          <w:rtl w:val="0"/>
        </w:rPr>
        <w:t xml:space="preserve">LANGUAGES, TECHNOLOGIES, AND CONCEPTS</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highlight w:val="white"/>
          <w:rtl w:val="0"/>
        </w:rPr>
        <w:t xml:space="preserve">Server Side Technologies:</w:t>
      </w:r>
      <w:r w:rsidDel="00000000" w:rsidR="00000000" w:rsidRPr="00000000">
        <w:rPr>
          <w:rFonts w:ascii="Arial" w:cs="Arial" w:eastAsia="Arial" w:hAnsi="Arial"/>
          <w:sz w:val="20"/>
          <w:szCs w:val="20"/>
          <w:highlight w:val="white"/>
          <w:rtl w:val="0"/>
        </w:rPr>
        <w:t xml:space="preserve"> Java EE,</w:t>
      </w:r>
      <w:r w:rsidDel="00000000" w:rsidR="00000000" w:rsidRPr="00000000">
        <w:rPr>
          <w:rFonts w:ascii="Arial" w:cs="Arial" w:eastAsia="Arial" w:hAnsi="Arial"/>
          <w:sz w:val="20"/>
          <w:szCs w:val="20"/>
          <w:rtl w:val="0"/>
        </w:rPr>
        <w:t xml:space="preserve"> Spring MVC Framework, REST</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Data Tier Technologies:</w:t>
      </w:r>
      <w:r w:rsidDel="00000000" w:rsidR="00000000" w:rsidRPr="00000000">
        <w:rPr>
          <w:rFonts w:ascii="Arial" w:cs="Arial" w:eastAsia="Arial" w:hAnsi="Arial"/>
          <w:sz w:val="20"/>
          <w:szCs w:val="20"/>
          <w:rtl w:val="0"/>
        </w:rPr>
        <w:t xml:space="preserve"> MySQL, PostgreSQL, Spring JDBC</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Client Side Technologies:</w:t>
      </w:r>
      <w:r w:rsidDel="00000000" w:rsidR="00000000" w:rsidRPr="00000000">
        <w:rPr>
          <w:rFonts w:ascii="Arial" w:cs="Arial" w:eastAsia="Arial" w:hAnsi="Arial"/>
          <w:sz w:val="20"/>
          <w:szCs w:val="20"/>
          <w:rtl w:val="0"/>
        </w:rPr>
        <w:t xml:space="preserve"> AngularJS, jQuery, JavaScript, CSS, HTML, Bootstrap, AJAX</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Language Fundamentals:</w:t>
      </w:r>
      <w:r w:rsidDel="00000000" w:rsidR="00000000" w:rsidRPr="00000000">
        <w:rPr>
          <w:rFonts w:ascii="Arial" w:cs="Arial" w:eastAsia="Arial" w:hAnsi="Arial"/>
          <w:sz w:val="20"/>
          <w:szCs w:val="20"/>
          <w:rtl w:val="0"/>
        </w:rPr>
        <w:t xml:space="preserve"> Object-Oriented Programming, Unit Testing, Debugging Techniques, Agile Methodology Principles, and Class Modeling</w:t>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PROJECTS</w:t>
      </w:r>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GitHub Repository</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hyperlink r:id="rId8">
        <w:r w:rsidDel="00000000" w:rsidR="00000000" w:rsidRPr="00000000">
          <w:rPr>
            <w:rFonts w:ascii="Arial" w:cs="Arial" w:eastAsia="Arial" w:hAnsi="Arial"/>
            <w:color w:val="1155cc"/>
            <w:sz w:val="20"/>
            <w:szCs w:val="20"/>
            <w:vertAlign w:val="baseline"/>
            <w:rtl w:val="0"/>
          </w:rPr>
          <w:t xml:space="preserve">https://github.com/WJimmyCook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Vending Machine Web App</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Fu</w:t>
      </w:r>
      <w:r w:rsidDel="00000000" w:rsidR="00000000" w:rsidRPr="00000000">
        <w:rPr>
          <w:rFonts w:ascii="Arial" w:cs="Arial" w:eastAsia="Arial" w:hAnsi="Arial"/>
          <w:sz w:val="20"/>
          <w:szCs w:val="20"/>
          <w:rtl w:val="0"/>
        </w:rPr>
        <w:t xml:space="preserve">ll stack web application using Java, AngularJS, HTML, CSS, Bootstrap, and AJAX. Spring MVC architecture with PostgreSQL database, JUnit testing, and a unique web user interface.</w:t>
      </w:r>
    </w:p>
    <w:p w:rsidR="00000000" w:rsidDel="00000000" w:rsidP="00000000" w:rsidRDefault="00000000" w:rsidRPr="00000000">
      <w:pPr>
        <w:spacing w:after="80" w:before="180" w:line="240" w:lineRule="auto"/>
        <w:contextualSpacing w:val="0"/>
      </w:pPr>
      <w:r w:rsidDel="00000000" w:rsidR="00000000" w:rsidRPr="00000000">
        <w:rPr>
          <w:rFonts w:ascii="Arial" w:cs="Arial" w:eastAsia="Arial" w:hAnsi="Arial"/>
          <w:sz w:val="20"/>
          <w:szCs w:val="20"/>
          <w:rtl w:val="0"/>
        </w:rPr>
        <w:t xml:space="preserve">        Github: </w:t>
      </w:r>
      <w:hyperlink r:id="rId9">
        <w:r w:rsidDel="00000000" w:rsidR="00000000" w:rsidRPr="00000000">
          <w:rPr>
            <w:rFonts w:ascii="Arial" w:cs="Arial" w:eastAsia="Arial" w:hAnsi="Arial"/>
            <w:color w:val="1155cc"/>
            <w:sz w:val="20"/>
            <w:szCs w:val="20"/>
            <w:rtl w:val="0"/>
          </w:rPr>
          <w:t xml:space="preserve">https://github.com/WJimmyCook/vending-machine</w:t>
        </w:r>
      </w:hyperlink>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Fonts w:ascii="Arial" w:cs="Arial" w:eastAsia="Arial" w:hAnsi="Arial"/>
          <w:sz w:val="20"/>
          <w:szCs w:val="20"/>
          <w:rtl w:val="0"/>
        </w:rPr>
        <w:t xml:space="preserve">        Deployed App: </w:t>
      </w:r>
      <w:hyperlink r:id="rId10">
        <w:r w:rsidDel="00000000" w:rsidR="00000000" w:rsidRPr="00000000">
          <w:rPr>
            <w:rFonts w:ascii="Arial" w:cs="Arial" w:eastAsia="Arial" w:hAnsi="Arial"/>
            <w:color w:val="1155cc"/>
            <w:sz w:val="20"/>
            <w:szCs w:val="20"/>
            <w:rtl w:val="0"/>
          </w:rPr>
          <w:t xml:space="preserve">https://vending-machine.herokuapp.com</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Fish Tank Web App</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Full stack Spring MVC web applicat</w:t>
      </w:r>
      <w:r w:rsidDel="00000000" w:rsidR="00000000" w:rsidRPr="00000000">
        <w:rPr>
          <w:rFonts w:ascii="Arial" w:cs="Arial" w:eastAsia="Arial" w:hAnsi="Arial"/>
          <w:sz w:val="20"/>
          <w:szCs w:val="20"/>
          <w:rtl w:val="0"/>
        </w:rPr>
        <w:t xml:space="preserve">ion</w:t>
      </w:r>
      <w:r w:rsidDel="00000000" w:rsidR="00000000" w:rsidRPr="00000000">
        <w:rPr>
          <w:rFonts w:ascii="Arial" w:cs="Arial" w:eastAsia="Arial" w:hAnsi="Arial"/>
          <w:sz w:val="20"/>
          <w:szCs w:val="20"/>
          <w:vertAlign w:val="baseline"/>
          <w:rtl w:val="0"/>
        </w:rPr>
        <w:t xml:space="preserve"> using J</w:t>
      </w:r>
      <w:r w:rsidDel="00000000" w:rsidR="00000000" w:rsidRPr="00000000">
        <w:rPr>
          <w:rFonts w:ascii="Arial" w:cs="Arial" w:eastAsia="Arial" w:hAnsi="Arial"/>
          <w:sz w:val="20"/>
          <w:szCs w:val="20"/>
          <w:rtl w:val="0"/>
        </w:rPr>
        <w:t xml:space="preserve">ava, jQuery, CSS, Bootstrap, HTML, AJAX, MySQL, and Spring JDBC.</w:t>
      </w:r>
      <w:r w:rsidDel="00000000" w:rsidR="00000000" w:rsidRPr="00000000">
        <w:rPr>
          <w:rtl w:val="0"/>
        </w:rPr>
      </w:r>
    </w:p>
    <w:p w:rsidR="00000000" w:rsidDel="00000000" w:rsidP="00000000" w:rsidRDefault="00000000" w:rsidRPr="00000000">
      <w:pPr>
        <w:spacing w:after="0" w:before="180" w:line="240" w:lineRule="auto"/>
        <w:contextualSpacing w:val="0"/>
      </w:pPr>
      <w:r w:rsidDel="00000000" w:rsidR="00000000" w:rsidRPr="00000000">
        <w:rPr>
          <w:rFonts w:ascii="Arial" w:cs="Arial" w:eastAsia="Arial" w:hAnsi="Arial"/>
          <w:sz w:val="20"/>
          <w:szCs w:val="20"/>
          <w:rtl w:val="0"/>
        </w:rPr>
        <w:t xml:space="preserve">        Github:</w:t>
      </w:r>
      <w:hyperlink r:id="rId11">
        <w:r w:rsidDel="00000000" w:rsidR="00000000" w:rsidRPr="00000000">
          <w:rPr>
            <w:rFonts w:ascii="Arial" w:cs="Arial" w:eastAsia="Arial" w:hAnsi="Arial"/>
            <w:color w:val="1155cc"/>
            <w:sz w:val="20"/>
            <w:szCs w:val="20"/>
            <w:rtl w:val="0"/>
          </w:rPr>
          <w:t xml:space="preserve">https://github.com/WJimmyCook/fish-tank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Order Management App for a Flooring Business: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A multi-tiered, MVC console application that reads from and writes to multiple files. Spring Dependency Injection connects the different components. 3 fully-implemented DAOs with CRUD functionality and JUnit Tests.</w:t>
      </w:r>
    </w:p>
    <w:p w:rsidR="00000000" w:rsidDel="00000000" w:rsidP="00000000" w:rsidRDefault="00000000" w:rsidRPr="00000000">
      <w:pPr>
        <w:spacing w:after="0" w:before="180" w:line="240" w:lineRule="auto"/>
        <w:contextualSpacing w:val="0"/>
      </w:pPr>
      <w:r w:rsidDel="00000000" w:rsidR="00000000" w:rsidRPr="00000000">
        <w:rPr>
          <w:rFonts w:ascii="Arial" w:cs="Arial" w:eastAsia="Arial" w:hAnsi="Arial"/>
          <w:sz w:val="20"/>
          <w:szCs w:val="20"/>
          <w:rtl w:val="0"/>
        </w:rPr>
        <w:t xml:space="preserve">        Github: </w:t>
      </w:r>
      <w:hyperlink r:id="rId12">
        <w:r w:rsidDel="00000000" w:rsidR="00000000" w:rsidRPr="00000000">
          <w:rPr>
            <w:rFonts w:ascii="Arial" w:cs="Arial" w:eastAsia="Arial" w:hAnsi="Arial"/>
            <w:color w:val="1155cc"/>
            <w:sz w:val="20"/>
            <w:szCs w:val="20"/>
            <w:rtl w:val="0"/>
          </w:rPr>
          <w:t xml:space="preserve">https://github.com/WJimmyCook/flooring-console</w:t>
        </w:r>
      </w:hyperlink>
      <w:r w:rsidDel="00000000" w:rsidR="00000000" w:rsidRPr="00000000">
        <w:rPr>
          <w:rtl w:val="0"/>
        </w:rPr>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PROFESSIONAL </w:t>
      </w:r>
      <w:r w:rsidDel="00000000" w:rsidR="00000000" w:rsidRPr="00000000">
        <w:rPr>
          <w:rFonts w:ascii="Arial Black" w:cs="Arial Black" w:eastAsia="Arial Black" w:hAnsi="Arial Black"/>
          <w:b w:val="1"/>
          <w:color w:val="000000"/>
          <w:sz w:val="22"/>
          <w:szCs w:val="22"/>
          <w:vertAlign w:val="baseline"/>
          <w:rtl w:val="0"/>
        </w:rPr>
        <w:t xml:space="preserve">EXPERIENCE</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sz w:val="20"/>
          <w:szCs w:val="20"/>
          <w:rtl w:val="0"/>
        </w:rPr>
        <w:t xml:space="preserve">The Software Guild – Louisville, Kentucky</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Java Software Developer Apprentice </w:t>
      </w:r>
      <w:r w:rsidDel="00000000" w:rsidR="00000000" w:rsidRPr="00000000">
        <w:rPr>
          <w:rFonts w:ascii="Arial" w:cs="Arial" w:eastAsia="Arial" w:hAnsi="Arial"/>
          <w:sz w:val="20"/>
          <w:szCs w:val="20"/>
          <w:rtl w:val="0"/>
        </w:rPr>
        <w:t xml:space="preserve">(Sep 2016 - Present). The Software Guild is an intensive, fast-paced apprenticeship program.. Learned Java language fundamentals such as variable declaration, looping constructs, conditional statements, class modeling, exception handling, unit testing, and n-tier application structure. Incorporated project management tools like wire-framing, user stories, work estimation, and iterative development. </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Created full-stack web applications using Java, Spring MVC, HTML, CSS, JavaScript, and jQuery. On the database side we utilized MySQL, SQL Query Writing, Table Creation, Spring JDBC, and Hibernate.</w:t>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950+ hours of hands-on developing experience.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RAYTHEON – Louisville, Kentucky</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i w:val="1"/>
          <w:sz w:val="20"/>
          <w:szCs w:val="20"/>
          <w:rtl w:val="0"/>
        </w:rPr>
        <w:t xml:space="preserve">Supply Chain Department</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Procurement Analyst </w:t>
      </w:r>
      <w:r w:rsidDel="00000000" w:rsidR="00000000" w:rsidRPr="00000000">
        <w:rPr>
          <w:rFonts w:ascii="Arial" w:cs="Arial" w:eastAsia="Arial" w:hAnsi="Arial"/>
          <w:b w:val="0"/>
          <w:color w:val="000000"/>
          <w:sz w:val="20"/>
          <w:szCs w:val="20"/>
          <w:vertAlign w:val="baseline"/>
          <w:rtl w:val="0"/>
        </w:rPr>
        <w:t xml:space="preserve">(Jun </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Aug 2016</w:t>
      </w:r>
      <w:r w:rsidDel="00000000" w:rsidR="00000000" w:rsidRPr="00000000">
        <w:rPr>
          <w:rFonts w:ascii="Arial" w:cs="Arial" w:eastAsia="Arial" w:hAnsi="Arial"/>
          <w:b w:val="0"/>
          <w:color w:val="000000"/>
          <w:sz w:val="20"/>
          <w:szCs w:val="20"/>
          <w:vertAlign w:val="baseline"/>
          <w:rtl w:val="0"/>
        </w:rPr>
        <w:t xml:space="preserve">). Utilize Microsoft Excel, Crystal Reports, SAP Business Warehouse, and other programs to research and analyze procurement data. Prepare weekly performance metrics; maintain Microsoft Access database to provide snapshot data for time series analysis. Maintain working list of open purchase requisitions, outline steps in procurement process, and work with buyers and supplier managers to keep list updated. Provide training and support to team members on use of Microsoft Excel and other analysis programs.</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Improved on-time delivery of purchased materials needed to meet Raytheon’s contractual obligations; analyzed data, created metrics, and identified potential hold-ups in the material procurement process. Advised management on use of automated programs to proactively alert personnel to workflow glitches.   </w:t>
      </w:r>
    </w:p>
    <w:p w:rsidR="00000000" w:rsidDel="00000000" w:rsidP="00000000" w:rsidRDefault="00000000" w:rsidRPr="00000000">
      <w:pPr>
        <w:spacing w:after="0" w:line="240" w:lineRule="auto"/>
        <w:ind w:left="36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Fonts w:ascii="Arial" w:cs="Arial" w:eastAsia="Arial" w:hAnsi="Arial"/>
          <w:i w:val="1"/>
          <w:sz w:val="20"/>
          <w:szCs w:val="20"/>
          <w:rtl w:val="0"/>
        </w:rPr>
        <w:t xml:space="preserve">Continued</w:t>
      </w: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Fonts w:ascii="Arial Black" w:cs="Arial Black" w:eastAsia="Arial Black" w:hAnsi="Arial Black"/>
          <w:sz w:val="20"/>
          <w:szCs w:val="20"/>
          <w:rtl w:val="0"/>
        </w:rPr>
        <w:t xml:space="preserve">JIMMY COOK | PAGE 2</w:t>
      </w: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TRENCHANT ANALYTICS – Kandahar, Afghanistan </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Defense Advanced Research Projects Agency (DARPA) / Microsystems Technology Office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Logistics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Feb 20</w:t>
      </w:r>
      <w:r w:rsidDel="00000000" w:rsidR="00000000" w:rsidRPr="00000000">
        <w:rPr>
          <w:rFonts w:ascii="Arial" w:cs="Arial" w:eastAsia="Arial" w:hAnsi="Arial"/>
          <w:b w:val="0"/>
          <w:color w:val="000000"/>
          <w:sz w:val="20"/>
          <w:szCs w:val="20"/>
          <w:vertAlign w:val="baseline"/>
          <w:rtl w:val="0"/>
        </w:rPr>
        <w:t xml:space="preserve">13 - </w:t>
      </w:r>
      <w:r w:rsidDel="00000000" w:rsidR="00000000" w:rsidRPr="00000000">
        <w:rPr>
          <w:rFonts w:ascii="Arial" w:cs="Arial" w:eastAsia="Arial" w:hAnsi="Arial"/>
          <w:sz w:val="20"/>
          <w:szCs w:val="20"/>
          <w:rtl w:val="0"/>
        </w:rPr>
        <w:t xml:space="preserve">Mar 2014</w:t>
      </w:r>
      <w:r w:rsidDel="00000000" w:rsidR="00000000" w:rsidRPr="00000000">
        <w:rPr>
          <w:rFonts w:ascii="Arial" w:cs="Arial" w:eastAsia="Arial" w:hAnsi="Arial"/>
          <w:b w:val="0"/>
          <w:color w:val="000000"/>
          <w:sz w:val="20"/>
          <w:szCs w:val="20"/>
          <w:vertAlign w:val="baseline"/>
          <w:rtl w:val="0"/>
        </w:rPr>
        <w:t xml:space="preserve">). Member of cross-functional DARPA research team that worked closely with multicultural personnel (Afghan people, US military / civilians, and military personnel / civilians from 23+ nations) on a NATO base in Afghanistan. Maintained smooth flow of operations, including receipt, storage, and issuing of equipment. Create</w:t>
      </w: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b w:val="0"/>
          <w:color w:val="000000"/>
          <w:sz w:val="20"/>
          <w:szCs w:val="20"/>
          <w:vertAlign w:val="baseline"/>
          <w:rtl w:val="0"/>
        </w:rPr>
        <w:t xml:space="preserve">Excel </w:t>
      </w:r>
      <w:r w:rsidDel="00000000" w:rsidR="00000000" w:rsidRPr="00000000">
        <w:rPr>
          <w:rFonts w:ascii="Arial" w:cs="Arial" w:eastAsia="Arial" w:hAnsi="Arial"/>
          <w:sz w:val="20"/>
          <w:szCs w:val="20"/>
          <w:rtl w:val="0"/>
        </w:rPr>
        <w:t xml:space="preserve">reports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analyzed data</w:t>
      </w:r>
      <w:r w:rsidDel="00000000" w:rsidR="00000000" w:rsidRPr="00000000">
        <w:rPr>
          <w:rFonts w:ascii="Arial" w:cs="Arial" w:eastAsia="Arial" w:hAnsi="Arial"/>
          <w:b w:val="0"/>
          <w:color w:val="000000"/>
          <w:sz w:val="20"/>
          <w:szCs w:val="20"/>
          <w:vertAlign w:val="baseline"/>
          <w:rtl w:val="0"/>
        </w:rPr>
        <w:t xml:space="preserve">, and received / coordinated local incoming shipments; traveled to other outstations to facilitate the collection of used equipment and issuing of new equipment. Tested and validated new blast sensor technology; identified and classified recorded events and uploaded data to master database. Packaged and shipped / distributed documents to locations worldwide.</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Successfully extended company’s contract by validating benefits of blast sensor technology and transferring DARPA research and testing into a full-scale program that was adopted by the US Army, Special Operations Forces, and Police SWAT teams. </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SCIENCE APPLICATIONS INTERNATIONAL CORP / SAIC – Beavercreek, Ohio</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Intelligence, </w:t>
      </w:r>
      <w:r w:rsidDel="00000000" w:rsidR="00000000" w:rsidRPr="00000000">
        <w:rPr>
          <w:rFonts w:ascii="Arial" w:cs="Arial" w:eastAsia="Arial" w:hAnsi="Arial"/>
          <w:i w:val="1"/>
          <w:sz w:val="20"/>
          <w:szCs w:val="20"/>
          <w:rtl w:val="0"/>
        </w:rPr>
        <w:t xml:space="preserve">Surveillance</w:t>
      </w:r>
      <w:r w:rsidDel="00000000" w:rsidR="00000000" w:rsidRPr="00000000">
        <w:rPr>
          <w:rFonts w:ascii="Arial" w:cs="Arial" w:eastAsia="Arial" w:hAnsi="Arial"/>
          <w:b w:val="0"/>
          <w:i w:val="1"/>
          <w:color w:val="000000"/>
          <w:sz w:val="20"/>
          <w:szCs w:val="20"/>
          <w:vertAlign w:val="baseline"/>
          <w:rtl w:val="0"/>
        </w:rPr>
        <w:t xml:space="preserve">, </w:t>
      </w:r>
      <w:r w:rsidDel="00000000" w:rsidR="00000000" w:rsidRPr="00000000">
        <w:rPr>
          <w:rFonts w:ascii="Arial" w:cs="Arial" w:eastAsia="Arial" w:hAnsi="Arial"/>
          <w:i w:val="1"/>
          <w:sz w:val="20"/>
          <w:szCs w:val="20"/>
          <w:rtl w:val="0"/>
        </w:rPr>
        <w:t xml:space="preserve">Reconnaissance group</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Logistics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sz w:val="20"/>
          <w:szCs w:val="20"/>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Dec 20</w:t>
      </w:r>
      <w:r w:rsidDel="00000000" w:rsidR="00000000" w:rsidRPr="00000000">
        <w:rPr>
          <w:rFonts w:ascii="Arial" w:cs="Arial" w:eastAsia="Arial" w:hAnsi="Arial"/>
          <w:b w:val="0"/>
          <w:color w:val="000000"/>
          <w:sz w:val="20"/>
          <w:szCs w:val="20"/>
          <w:vertAlign w:val="baseline"/>
          <w:rtl w:val="0"/>
        </w:rPr>
        <w:t xml:space="preserve">12 - </w:t>
      </w:r>
      <w:r w:rsidDel="00000000" w:rsidR="00000000" w:rsidRPr="00000000">
        <w:rPr>
          <w:rFonts w:ascii="Arial" w:cs="Arial" w:eastAsia="Arial" w:hAnsi="Arial"/>
          <w:sz w:val="20"/>
          <w:szCs w:val="20"/>
          <w:rtl w:val="0"/>
        </w:rPr>
        <w:t xml:space="preserve">Feb 20</w:t>
      </w:r>
      <w:r w:rsidDel="00000000" w:rsidR="00000000" w:rsidRPr="00000000">
        <w:rPr>
          <w:rFonts w:ascii="Arial" w:cs="Arial" w:eastAsia="Arial" w:hAnsi="Arial"/>
          <w:b w:val="0"/>
          <w:color w:val="000000"/>
          <w:sz w:val="20"/>
          <w:szCs w:val="20"/>
          <w:vertAlign w:val="baseline"/>
          <w:rtl w:val="0"/>
        </w:rPr>
        <w:t xml:space="preserve">13). Organized the storage and distribution of assets to support locations stateside and overseas in Afghanistan. Collaborated with suppliers, manufacturers, retailers, and end users to coordinate the movement of supply chain assets, spare parts, and support equipment. Organized, maintained, stored, and accounted for project materials, equipment, and inventory.</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Played active role in defining resources needed to fulfill project requirements. Coordinated allied support; acquired and / or ensured availability of project materials and accuracy of project documentation. </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before="0" w:line="240" w:lineRule="auto"/>
        <w:ind w:left="360" w:hanging="187"/>
        <w:contextualSpacing w:val="0"/>
      </w:pPr>
      <w:r w:rsidDel="00000000" w:rsidR="00000000" w:rsidRPr="00000000">
        <w:rPr>
          <w:rFonts w:ascii="Arial" w:cs="Arial" w:eastAsia="Arial" w:hAnsi="Arial"/>
          <w:b w:val="0"/>
          <w:color w:val="000000"/>
          <w:sz w:val="20"/>
          <w:szCs w:val="20"/>
          <w:vertAlign w:val="baseline"/>
          <w:rtl w:val="0"/>
        </w:rPr>
        <w:t xml:space="preserve">WORLDWIDE LANGUAGE RESOURCES – Kandahar, Afghanistan</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Defense Contractor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Team Lead / Mail Movement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June 20</w:t>
      </w:r>
      <w:r w:rsidDel="00000000" w:rsidR="00000000" w:rsidRPr="00000000">
        <w:rPr>
          <w:rFonts w:ascii="Arial" w:cs="Arial" w:eastAsia="Arial" w:hAnsi="Arial"/>
          <w:b w:val="0"/>
          <w:color w:val="000000"/>
          <w:sz w:val="20"/>
          <w:szCs w:val="20"/>
          <w:vertAlign w:val="baseline"/>
          <w:rtl w:val="0"/>
        </w:rPr>
        <w:t xml:space="preserve">11 - </w:t>
      </w:r>
      <w:r w:rsidDel="00000000" w:rsidR="00000000" w:rsidRPr="00000000">
        <w:rPr>
          <w:rFonts w:ascii="Arial" w:cs="Arial" w:eastAsia="Arial" w:hAnsi="Arial"/>
          <w:sz w:val="20"/>
          <w:szCs w:val="20"/>
          <w:rtl w:val="0"/>
        </w:rPr>
        <w:t xml:space="preserve">Sep 20</w:t>
      </w:r>
      <w:r w:rsidDel="00000000" w:rsidR="00000000" w:rsidRPr="00000000">
        <w:rPr>
          <w:rFonts w:ascii="Arial" w:cs="Arial" w:eastAsia="Arial" w:hAnsi="Arial"/>
          <w:b w:val="0"/>
          <w:color w:val="000000"/>
          <w:sz w:val="20"/>
          <w:szCs w:val="20"/>
          <w:vertAlign w:val="baseline"/>
          <w:rtl w:val="0"/>
        </w:rPr>
        <w:t xml:space="preserve">12). Received daily deliveries, verified quantities, and updated records. Examined incoming mail and matched with manifest to verify accuracy of shipment. Coordinated with US Military units to dispatch mail container convoys and flights. Ensured appropriate documentation for outgoing mail to FOBs. Tracked the location of all mail conex containers and their contents in Kandahar and the surrounding nine FOBs. Updated the tracking log accordingly. Prepared daily Excel reports on mail counts, PMCS, and Conex log; provided updates to management. </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Worked 12-15 hours a day, 7 days a week to accommodate large mail surge and the timely delivery of care packages to troops and civilian personnel in Afghanistan. Developed logistical systems to process incoming mail within 24 hours and ensure delivery to Afghan outstations within a week.</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line="240" w:lineRule="auto"/>
        <w:ind w:left="360" w:hanging="187"/>
        <w:contextualSpacing w:val="0"/>
      </w:pPr>
      <w:r w:rsidDel="00000000" w:rsidR="00000000" w:rsidRPr="00000000">
        <w:rPr>
          <w:rFonts w:ascii="Arial" w:cs="Arial" w:eastAsia="Arial" w:hAnsi="Arial"/>
          <w:sz w:val="20"/>
          <w:szCs w:val="20"/>
          <w:rtl w:val="0"/>
        </w:rPr>
        <w:t xml:space="preserve">PROFESSIONAL POKER PLAYER  – Dayton, OH</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Professional Online Poker Player </w:t>
      </w:r>
      <w:r w:rsidDel="00000000" w:rsidR="00000000" w:rsidRPr="00000000">
        <w:rPr>
          <w:rFonts w:ascii="Arial" w:cs="Arial" w:eastAsia="Arial" w:hAnsi="Arial"/>
          <w:sz w:val="20"/>
          <w:szCs w:val="20"/>
          <w:rtl w:val="0"/>
        </w:rPr>
        <w:t xml:space="preserve">(Jan 2008 - Jul 2011). Utilized tracking software and database to compile information for each session over a three-year period. Leveraged intense research, data analysis and problem-solving skills to devise winning strategies and ensure continuous improvement. Applied strict risk management concepts to make rapid decisions in a high pressure, financially-charged environment. </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sz w:val="20"/>
          <w:szCs w:val="20"/>
          <w:rtl w:val="0"/>
        </w:rPr>
        <w:t xml:space="preserve">Went from basic knowledge of poker to playing professionally with one year of self study. Acquired the ability to stay calm, think critically, and adapt in situations where events often unfold in ways you can’t control.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40" w:line="240" w:lineRule="auto"/>
        <w:contextualSpacing w:val="0"/>
        <w:jc w:val="center"/>
      </w:pPr>
      <w:r w:rsidDel="00000000" w:rsidR="00000000" w:rsidRPr="00000000">
        <w:rPr>
          <w:rFonts w:ascii="Arial Black" w:cs="Arial Black" w:eastAsia="Arial Black" w:hAnsi="Arial Black"/>
          <w:b w:val="1"/>
          <w:color w:val="000000"/>
          <w:sz w:val="22"/>
          <w:szCs w:val="22"/>
          <w:vertAlign w:val="baselin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360" w:hanging="180"/>
        <w:contextualSpacing w:val="0"/>
      </w:pPr>
      <w:r w:rsidDel="00000000" w:rsidR="00000000" w:rsidRPr="00000000">
        <w:rPr>
          <w:rFonts w:ascii="Arial" w:cs="Arial" w:eastAsia="Arial" w:hAnsi="Arial"/>
          <w:sz w:val="20"/>
          <w:szCs w:val="20"/>
          <w:rtl w:val="0"/>
        </w:rPr>
        <w:t xml:space="preserve">THE SOFTWARE GUILD</w:t>
      </w:r>
      <w:r w:rsidDel="00000000" w:rsidR="00000000" w:rsidRPr="00000000">
        <w:rPr>
          <w:rFonts w:ascii="Arial" w:cs="Arial" w:eastAsia="Arial" w:hAnsi="Arial"/>
          <w:b w:val="0"/>
          <w:color w:val="000000"/>
          <w:sz w:val="20"/>
          <w:szCs w:val="20"/>
          <w:vertAlign w:val="baseline"/>
          <w:rtl w:val="0"/>
        </w:rPr>
        <w:t xml:space="preserve"> – </w:t>
      </w:r>
      <w:r w:rsidDel="00000000" w:rsidR="00000000" w:rsidRPr="00000000">
        <w:rPr>
          <w:rFonts w:ascii="Arial" w:cs="Arial" w:eastAsia="Arial" w:hAnsi="Arial"/>
          <w:sz w:val="20"/>
          <w:szCs w:val="20"/>
          <w:rtl w:val="0"/>
        </w:rPr>
        <w:t xml:space="preserve">Java Apprenticeship Program with more than 750 hours of hands-on developing experience</w:t>
      </w:r>
      <w:r w:rsidDel="00000000" w:rsidR="00000000" w:rsidRPr="00000000">
        <w:rPr>
          <w:rFonts w:ascii="Arial" w:cs="Arial" w:eastAsia="Arial" w:hAnsi="Arial"/>
          <w:b w:val="0"/>
          <w:color w:val="000000"/>
          <w:sz w:val="20"/>
          <w:szCs w:val="20"/>
          <w:vertAlign w:val="baseline"/>
          <w:rtl w:val="0"/>
        </w:rPr>
        <w:t xml:space="preserve">. Mentored and instructed by industry professionals with an av</w:t>
      </w:r>
      <w:r w:rsidDel="00000000" w:rsidR="00000000" w:rsidRPr="00000000">
        <w:rPr>
          <w:rFonts w:ascii="Arial" w:cs="Arial" w:eastAsia="Arial" w:hAnsi="Arial"/>
          <w:sz w:val="20"/>
          <w:szCs w:val="20"/>
          <w:rtl w:val="0"/>
        </w:rPr>
        <w:t xml:space="preserve">erage of 15 years experience. Object-oriented programming, debugging techniques, test driven development, common</w:t>
      </w:r>
      <w:r w:rsidDel="00000000" w:rsidR="00000000" w:rsidRPr="00000000">
        <w:rPr>
          <w:rFonts w:ascii="Arial" w:cs="Arial" w:eastAsia="Arial" w:hAnsi="Arial"/>
          <w:b w:val="0"/>
          <w:color w:val="000000"/>
          <w:sz w:val="20"/>
          <w:szCs w:val="20"/>
          <w:vertAlign w:val="baseline"/>
          <w:rtl w:val="0"/>
        </w:rPr>
        <w:t xml:space="preserve"> architecture patter</w:t>
      </w:r>
      <w:r w:rsidDel="00000000" w:rsidR="00000000" w:rsidRPr="00000000">
        <w:rPr>
          <w:rFonts w:ascii="Arial" w:cs="Arial" w:eastAsia="Arial" w:hAnsi="Arial"/>
          <w:sz w:val="20"/>
          <w:szCs w:val="20"/>
          <w:rtl w:val="0"/>
        </w:rPr>
        <w:t xml:space="preserve">ns, data/class modeling, HTML/CSS/JavaScript, Bootstrap Framework, Version Control(Git)</w:t>
      </w:r>
      <w:r w:rsidDel="00000000" w:rsidR="00000000" w:rsidRPr="00000000">
        <w:rPr>
          <w:rtl w:val="0"/>
        </w:rPr>
      </w:r>
    </w:p>
    <w:sectPr>
      <w:pgSz w:h="15840" w:w="12240"/>
      <w:pgMar w:bottom="648" w:top="648" w:left="979" w:right="9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37" w:firstLine="277"/>
      </w:pPr>
      <w:rPr>
        <w:rFonts w:ascii="Arial" w:cs="Arial" w:eastAsia="Arial" w:hAnsi="Arial"/>
        <w:sz w:val="20"/>
        <w:szCs w:val="20"/>
        <w:vertAlign w:val="baseline"/>
      </w:rPr>
    </w:lvl>
    <w:lvl w:ilvl="1">
      <w:start w:val="1"/>
      <w:numFmt w:val="bullet"/>
      <w:lvlText w:val="o"/>
      <w:lvlJc w:val="left"/>
      <w:pPr>
        <w:ind w:left="1267" w:firstLine="907"/>
      </w:pPr>
      <w:rPr>
        <w:rFonts w:ascii="Arial" w:cs="Arial" w:eastAsia="Arial" w:hAnsi="Arial"/>
        <w:sz w:val="20"/>
        <w:szCs w:val="20"/>
        <w:vertAlign w:val="baseline"/>
      </w:rPr>
    </w:lvl>
    <w:lvl w:ilvl="2">
      <w:start w:val="1"/>
      <w:numFmt w:val="bullet"/>
      <w:lvlText w:val="▪"/>
      <w:lvlJc w:val="left"/>
      <w:pPr>
        <w:ind w:left="1987" w:firstLine="1627"/>
      </w:pPr>
      <w:rPr>
        <w:rFonts w:ascii="Arial" w:cs="Arial" w:eastAsia="Arial" w:hAnsi="Arial"/>
        <w:sz w:val="20"/>
        <w:szCs w:val="20"/>
        <w:vertAlign w:val="baseline"/>
      </w:rPr>
    </w:lvl>
    <w:lvl w:ilvl="3">
      <w:start w:val="1"/>
      <w:numFmt w:val="bullet"/>
      <w:lvlText w:val="▪"/>
      <w:lvlJc w:val="left"/>
      <w:pPr>
        <w:ind w:left="2707" w:firstLine="2347"/>
      </w:pPr>
      <w:rPr>
        <w:rFonts w:ascii="Arial" w:cs="Arial" w:eastAsia="Arial" w:hAnsi="Arial"/>
        <w:sz w:val="20"/>
        <w:szCs w:val="20"/>
        <w:vertAlign w:val="baseline"/>
      </w:rPr>
    </w:lvl>
    <w:lvl w:ilvl="4">
      <w:start w:val="1"/>
      <w:numFmt w:val="bullet"/>
      <w:lvlText w:val="▪"/>
      <w:lvlJc w:val="left"/>
      <w:pPr>
        <w:ind w:left="3427" w:firstLine="3067"/>
      </w:pPr>
      <w:rPr>
        <w:rFonts w:ascii="Arial" w:cs="Arial" w:eastAsia="Arial" w:hAnsi="Arial"/>
        <w:sz w:val="20"/>
        <w:szCs w:val="20"/>
        <w:vertAlign w:val="baseline"/>
      </w:rPr>
    </w:lvl>
    <w:lvl w:ilvl="5">
      <w:start w:val="1"/>
      <w:numFmt w:val="bullet"/>
      <w:lvlText w:val="▪"/>
      <w:lvlJc w:val="left"/>
      <w:pPr>
        <w:ind w:left="4147" w:firstLine="3787"/>
      </w:pPr>
      <w:rPr>
        <w:rFonts w:ascii="Arial" w:cs="Arial" w:eastAsia="Arial" w:hAnsi="Arial"/>
        <w:sz w:val="20"/>
        <w:szCs w:val="20"/>
        <w:vertAlign w:val="baseline"/>
      </w:rPr>
    </w:lvl>
    <w:lvl w:ilvl="6">
      <w:start w:val="1"/>
      <w:numFmt w:val="bullet"/>
      <w:lvlText w:val="▪"/>
      <w:lvlJc w:val="left"/>
      <w:pPr>
        <w:ind w:left="4867" w:firstLine="4507"/>
      </w:pPr>
      <w:rPr>
        <w:rFonts w:ascii="Arial" w:cs="Arial" w:eastAsia="Arial" w:hAnsi="Arial"/>
        <w:sz w:val="20"/>
        <w:szCs w:val="20"/>
        <w:vertAlign w:val="baseline"/>
      </w:rPr>
    </w:lvl>
    <w:lvl w:ilvl="7">
      <w:start w:val="1"/>
      <w:numFmt w:val="bullet"/>
      <w:lvlText w:val="▪"/>
      <w:lvlJc w:val="left"/>
      <w:pPr>
        <w:ind w:left="5587" w:firstLine="5227"/>
      </w:pPr>
      <w:rPr>
        <w:rFonts w:ascii="Arial" w:cs="Arial" w:eastAsia="Arial" w:hAnsi="Arial"/>
        <w:sz w:val="20"/>
        <w:szCs w:val="20"/>
        <w:vertAlign w:val="baseline"/>
      </w:rPr>
    </w:lvl>
    <w:lvl w:ilvl="8">
      <w:start w:val="1"/>
      <w:numFmt w:val="bullet"/>
      <w:lvlText w:val="▪"/>
      <w:lvlJc w:val="left"/>
      <w:pPr>
        <w:ind w:left="6307" w:firstLine="5947"/>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WJimmyCook/fish-tank" TargetMode="External"/><Relationship Id="rId10" Type="http://schemas.openxmlformats.org/officeDocument/2006/relationships/hyperlink" Target="https://vending-machine.herokuapp.com" TargetMode="External"/><Relationship Id="rId12" Type="http://schemas.openxmlformats.org/officeDocument/2006/relationships/hyperlink" Target="https://github.com/WJimmyCook/flooring-console" TargetMode="External"/><Relationship Id="rId9" Type="http://schemas.openxmlformats.org/officeDocument/2006/relationships/hyperlink" Target="https://github.com/WJimmyCook/vending-machine" TargetMode="External"/><Relationship Id="rId5" Type="http://schemas.openxmlformats.org/officeDocument/2006/relationships/hyperlink" Target="http://www.jimmycook.me" TargetMode="External"/><Relationship Id="rId6" Type="http://schemas.openxmlformats.org/officeDocument/2006/relationships/hyperlink" Target="http://www.jimmycook.me" TargetMode="External"/><Relationship Id="rId7" Type="http://schemas.openxmlformats.org/officeDocument/2006/relationships/hyperlink" Target="http://www.linkedin.com/in/jimmy-cook" TargetMode="External"/><Relationship Id="rId8" Type="http://schemas.openxmlformats.org/officeDocument/2006/relationships/hyperlink" Target="https://github.com/WJimmyC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