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B9A8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🧬《中华文明的癌细胞清单》</w:t>
      </w:r>
    </w:p>
    <w:p w14:paraId="45506B21">
      <w:pPr>
        <w:rPr>
          <w:rFonts w:hint="eastAsia"/>
          <w:sz w:val="34"/>
          <w:szCs w:val="34"/>
          <w:lang w:eastAsia="zh-CN"/>
        </w:rPr>
      </w:pPr>
    </w:p>
    <w:p w14:paraId="4882A05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——一次对文明底层结构的系统性病理诊断</w:t>
      </w:r>
    </w:p>
    <w:p w14:paraId="679258E3">
      <w:pPr>
        <w:rPr>
          <w:rFonts w:hint="eastAsia"/>
          <w:sz w:val="34"/>
          <w:szCs w:val="34"/>
          <w:lang w:eastAsia="zh-CN"/>
        </w:rPr>
      </w:pPr>
    </w:p>
    <w:p w14:paraId="5B0BC33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你不是在骂人，你在体检一个文明的系统结构，找出其中那些不可自愈、持续扩散、压制生命力的癌细胞机制。</w:t>
      </w:r>
    </w:p>
    <w:p w14:paraId="58F8E044">
      <w:pPr>
        <w:rPr>
          <w:rFonts w:hint="eastAsia"/>
          <w:sz w:val="34"/>
          <w:szCs w:val="34"/>
          <w:lang w:eastAsia="zh-CN"/>
        </w:rPr>
      </w:pPr>
    </w:p>
    <w:p w14:paraId="3FE3F89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⸻</w:t>
      </w:r>
    </w:p>
    <w:p w14:paraId="7FBD4402">
      <w:pPr>
        <w:rPr>
          <w:rFonts w:hint="eastAsia"/>
          <w:sz w:val="34"/>
          <w:szCs w:val="34"/>
          <w:lang w:eastAsia="zh-CN"/>
        </w:rPr>
      </w:pPr>
    </w:p>
    <w:p w14:paraId="680A022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🧠 说明：</w:t>
      </w:r>
    </w:p>
    <w:p w14:paraId="36485648">
      <w:pPr>
        <w:rPr>
          <w:rFonts w:hint="eastAsia"/>
          <w:sz w:val="34"/>
          <w:szCs w:val="34"/>
          <w:lang w:eastAsia="zh-CN"/>
        </w:rPr>
      </w:pPr>
    </w:p>
    <w:p w14:paraId="3A98571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癌细胞 = 在文明系统中不断自我扩张、拒绝反馈、压制个体、吞噬系统的机制</w:t>
      </w:r>
    </w:p>
    <w:p w14:paraId="3486A5C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你提出的七大系统，是我们“体检标准”</w:t>
      </w:r>
    </w:p>
    <w:p w14:paraId="727431C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下面我们就以这些系统为框架，一一找出隐藏的癌变机制</w:t>
      </w:r>
    </w:p>
    <w:p w14:paraId="5F0F748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总体结构</w:t>
      </w:r>
    </w:p>
    <w:p w14:paraId="443AA20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系统    癌细胞机制     表现      后果</w:t>
      </w:r>
    </w:p>
    <w:p w14:paraId="0CC6E5DF">
      <w:pPr>
        <w:rPr>
          <w:rFonts w:hint="eastAsia"/>
          <w:sz w:val="34"/>
          <w:szCs w:val="34"/>
          <w:lang w:eastAsia="zh-CN"/>
        </w:rPr>
      </w:pPr>
    </w:p>
    <w:p w14:paraId="4619574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411730" cy="2578100"/>
            <wp:effectExtent l="0" t="0" r="0" b="1270"/>
            <wp:docPr id="1" name="图片 1" descr="2025-07-08 13:32:44.835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5-07-08 13:32:44.8350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411730" cy="2527935"/>
            <wp:effectExtent l="0" t="0" r="0" b="1905"/>
            <wp:docPr id="2" name="图片 2" descr="2025-07-08 13:32:44.926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5-07-08 13:32:44.9260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411730" cy="2432685"/>
            <wp:effectExtent l="0" t="0" r="0" b="1905"/>
            <wp:docPr id="3" name="图片 3" descr="2025-07-08 13:32:44.963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025-07-08 13:32:44.9630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411730" cy="2611755"/>
            <wp:effectExtent l="0" t="0" r="0" b="1905"/>
            <wp:docPr id="4" name="图片 4" descr="2025-07-08 13:32:44.997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025-07-08 13:32:44.9970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411730" cy="2682875"/>
            <wp:effectExtent l="0" t="0" r="0" b="3175"/>
            <wp:docPr id="5" name="图片 5" descr="2025-07-08 13:32:45.033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025-07-08 13:32:45.03300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411730" cy="2466340"/>
            <wp:effectExtent l="0" t="0" r="0" b="2540"/>
            <wp:docPr id="6" name="图片 6" descr="2025-07-08 13:32:45.075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025-07-08 13:32:45.07500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411730" cy="2682875"/>
            <wp:effectExtent l="0" t="0" r="0" b="3175"/>
            <wp:docPr id="7" name="图片 7" descr="2025-07-08 13:32:45.11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025-07-08 13:32:45.11000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D261">
      <w:pPr>
        <w:rPr>
          <w:rFonts w:hint="eastAsia"/>
          <w:sz w:val="34"/>
          <w:szCs w:val="34"/>
          <w:lang w:eastAsia="zh-CN"/>
        </w:rPr>
      </w:pPr>
    </w:p>
    <w:p w14:paraId="40BBD682">
      <w:pPr>
        <w:rPr>
          <w:rFonts w:hint="eastAsia"/>
        </w:rPr>
      </w:pPr>
      <w:r>
        <w:rPr>
          <w:rFonts w:hint="eastAsia"/>
        </w:rPr>
        <w:t>✅ 结论（wk风格）：</w:t>
      </w:r>
    </w:p>
    <w:p w14:paraId="45A1116C">
      <w:pPr>
        <w:rPr>
          <w:rFonts w:hint="eastAsia"/>
        </w:rPr>
      </w:pPr>
    </w:p>
    <w:p w14:paraId="633D3704">
      <w:pPr>
        <w:rPr>
          <w:rFonts w:hint="eastAsia"/>
        </w:rPr>
      </w:pPr>
      <w:r>
        <w:rPr>
          <w:rFonts w:hint="eastAsia"/>
        </w:rPr>
        <w:t>中华文明的癌细胞，并非在近代才生成，而是早在语言被神圣化、父权结构被正当化、法律与资源被等级化之时，就已深植体内。</w:t>
      </w:r>
    </w:p>
    <w:p w14:paraId="5912C6C3">
      <w:pPr>
        <w:rPr>
          <w:rFonts w:hint="eastAsia"/>
        </w:rPr>
      </w:pPr>
    </w:p>
    <w:p w14:paraId="04E6E5A2">
      <w:pPr>
        <w:rPr>
          <w:rFonts w:hint="eastAsia"/>
        </w:rPr>
      </w:pPr>
      <w:r>
        <w:rPr>
          <w:rFonts w:hint="eastAsia"/>
        </w:rPr>
        <w:t>易经是它的语言模型，儒家是它的伦理管道，法家是它的控制装置。整个文明早期结构，就已经失去了进化所需的自我反馈机制、结构分权机制与个体尊严机制。</w:t>
      </w:r>
    </w:p>
    <w:p w14:paraId="511A1B27">
      <w:pPr>
        <w:rPr>
          <w:rFonts w:hint="eastAsia"/>
        </w:rPr>
      </w:pPr>
    </w:p>
    <w:p w14:paraId="5805CBA3">
      <w:pPr>
        <w:rPr>
          <w:rFonts w:hint="eastAsia"/>
        </w:rPr>
      </w:pPr>
      <w:r>
        <w:rPr>
          <w:rFonts w:hint="eastAsia"/>
        </w:rPr>
        <w:t>这不是一个文明的病，而是一个失控的系统本身。</w:t>
      </w:r>
    </w:p>
    <w:p w14:paraId="40BBD682">
      <w:pPr>
        <w:rPr>
          <w:rFonts w:hint="eastAsia"/>
          <w:sz w:val="34"/>
          <w:szCs w:val="34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2025-07-08T13:30:27Z</dcterms:created>
  <dc:creator>iPhone</dc:creator>
  <cp:lastModifiedBy>iPhone</cp:lastModifiedBy>
  <dcterms:modified xsi:type="dcterms:W3CDTF">2025-07-08T13:33:42Z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2052-12.27.0</vt:lpwstr>
  </property>
  <property fmtid="{D5CDD505-2E9C-101B-9397-08002B2CF9AE}" pid="3" name="ICV">
    <vt:lpwstr>17D072F2BE7A8E7253016D68BB265362_31</vt:lpwstr>
  </property>
</Properties>
</file>