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Civilizational Immune System - Global Sample Assessment Table with Impact Interpretation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Civilization</w:t>
            </w:r>
          </w:p>
        </w:tc>
        <w:tc>
          <w:tcPr>
            <w:tcW w:type="dxa" w:w="864"/>
          </w:tcPr>
          <w:p>
            <w:r>
              <w:t>Family-Power Structure Transparency</w:t>
            </w:r>
          </w:p>
        </w:tc>
        <w:tc>
          <w:tcPr>
            <w:tcW w:type="dxa" w:w="864"/>
          </w:tcPr>
          <w:p>
            <w:r>
              <w:t>Freedom of Thought &amp; Information</w:t>
            </w:r>
          </w:p>
        </w:tc>
        <w:tc>
          <w:tcPr>
            <w:tcW w:type="dxa" w:w="864"/>
          </w:tcPr>
          <w:p>
            <w:r>
              <w:t>Cultural Expansion Mode Transparency</w:t>
            </w:r>
          </w:p>
        </w:tc>
        <w:tc>
          <w:tcPr>
            <w:tcW w:type="dxa" w:w="864"/>
          </w:tcPr>
          <w:p>
            <w:r>
              <w:t>Sincerity in Global Cooperation</w:t>
            </w:r>
          </w:p>
        </w:tc>
        <w:tc>
          <w:tcPr>
            <w:tcW w:type="dxa" w:w="864"/>
          </w:tcPr>
          <w:p>
            <w:r>
              <w:t>Internal Self-Correction</w:t>
            </w:r>
          </w:p>
        </w:tc>
        <w:tc>
          <w:tcPr>
            <w:tcW w:type="dxa" w:w="864"/>
          </w:tcPr>
          <w:p>
            <w:r>
              <w:t>Reproductive-Resource Structure Health</w:t>
            </w:r>
          </w:p>
        </w:tc>
        <w:tc>
          <w:tcPr>
            <w:tcW w:type="dxa" w:w="864"/>
          </w:tcPr>
          <w:p>
            <w:r>
              <w:t>Protection of Life &amp; Dignity</w:t>
            </w:r>
          </w:p>
        </w:tc>
        <w:tc>
          <w:tcPr>
            <w:tcW w:type="dxa" w:w="864"/>
          </w:tcPr>
          <w:p>
            <w:r>
              <w:t>Total Score (Max 140)</w:t>
            </w:r>
          </w:p>
        </w:tc>
        <w:tc>
          <w:tcPr>
            <w:tcW w:type="dxa" w:w="864"/>
          </w:tcPr>
          <w:p>
            <w:r>
              <w:t>Preliminary Impact Assessment</w:t>
            </w:r>
          </w:p>
        </w:tc>
      </w:tr>
      <w:tr>
        <w:tc>
          <w:tcPr>
            <w:tcW w:type="dxa" w:w="864"/>
          </w:tcPr>
          <w:p>
            <w:r>
              <w:t>Chinese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Extremely high risk of internal oppression and external reverse assimilation.</w:t>
            </w:r>
          </w:p>
        </w:tc>
      </w:tr>
      <w:tr>
        <w:tc>
          <w:tcPr>
            <w:tcW w:type="dxa" w:w="864"/>
          </w:tcPr>
          <w:p>
            <w:r>
              <w:t>Western Europe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123</w:t>
            </w:r>
          </w:p>
        </w:tc>
        <w:tc>
          <w:tcPr>
            <w:tcW w:type="dxa" w:w="864"/>
          </w:tcPr>
          <w:p>
            <w:r>
              <w:t>Strong civilizational immunity, high global cooperation and individual protection.</w:t>
            </w:r>
          </w:p>
        </w:tc>
      </w:tr>
      <w:tr>
        <w:tc>
          <w:tcPr>
            <w:tcW w:type="dxa" w:w="864"/>
          </w:tcPr>
          <w:p>
            <w:r>
              <w:t>United States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108</w:t>
            </w:r>
          </w:p>
        </w:tc>
        <w:tc>
          <w:tcPr>
            <w:tcW w:type="dxa" w:w="864"/>
          </w:tcPr>
          <w:p>
            <w:r>
              <w:t>High immunity, but partially weakened in cultural manipulation resistance.</w:t>
            </w:r>
          </w:p>
        </w:tc>
      </w:tr>
      <w:tr>
        <w:tc>
          <w:tcPr>
            <w:tcW w:type="dxa" w:w="864"/>
          </w:tcPr>
          <w:p>
            <w:r>
              <w:t>Russia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Severe structural weaknesses, authoritarian tendencies, fragile internal correction.</w:t>
            </w:r>
          </w:p>
        </w:tc>
      </w:tr>
      <w:tr>
        <w:tc>
          <w:tcPr>
            <w:tcW w:type="dxa" w:w="864"/>
          </w:tcPr>
          <w:p>
            <w:r>
              <w:t>Islamic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42</w:t>
            </w:r>
          </w:p>
        </w:tc>
        <w:tc>
          <w:tcPr>
            <w:tcW w:type="dxa" w:w="864"/>
          </w:tcPr>
          <w:p>
            <w:r>
              <w:t>Structural risk remains high, especially regarding individual rights and gender equality.</w:t>
            </w:r>
          </w:p>
        </w:tc>
      </w:tr>
      <w:tr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Moderate immunity, cultural rigidity persists but external aggression limited.</w:t>
            </w:r>
          </w:p>
        </w:tc>
      </w:tr>
      <w:tr>
        <w:tc>
          <w:tcPr>
            <w:tcW w:type="dxa" w:w="864"/>
          </w:tcPr>
          <w:p>
            <w:r>
              <w:t>India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Emerging risks, internal contradictions and demographic-resource imbalance apparent.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