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16D4C" w14:textId="60307B9B" w:rsidR="00E247B1" w:rsidRPr="00E247B1" w:rsidRDefault="00E247B1" w:rsidP="00E247B1">
      <w:pPr>
        <w:spacing w:after="394"/>
        <w:ind w:left="11"/>
        <w:jc w:val="center"/>
        <w:rPr>
          <w:sz w:val="32"/>
        </w:rPr>
      </w:pPr>
      <w:r w:rsidRPr="00E247B1">
        <w:rPr>
          <w:sz w:val="32"/>
        </w:rPr>
        <w:t>Introdução à Engenharia de Software</w:t>
      </w:r>
    </w:p>
    <w:p w14:paraId="504AAA04" w14:textId="3F02C5D8" w:rsidR="00E247B1" w:rsidRPr="00E247B1" w:rsidRDefault="00E247B1" w:rsidP="00E247B1">
      <w:pPr>
        <w:spacing w:after="394"/>
        <w:ind w:left="11"/>
        <w:jc w:val="center"/>
        <w:rPr>
          <w:sz w:val="32"/>
        </w:rPr>
      </w:pPr>
      <w:r w:rsidRPr="00E247B1">
        <w:rPr>
          <w:sz w:val="32"/>
        </w:rPr>
        <w:t>Trabalho de grupo</w:t>
      </w:r>
    </w:p>
    <w:p w14:paraId="25EE3FDA" w14:textId="77777777" w:rsidR="00F3752D" w:rsidRDefault="00F3752D">
      <w:pPr>
        <w:spacing w:after="160" w:line="278" w:lineRule="auto"/>
        <w:ind w:left="0" w:firstLine="0"/>
        <w:jc w:val="left"/>
        <w:rPr>
          <w:sz w:val="32"/>
        </w:rPr>
      </w:pPr>
      <w:r>
        <w:rPr>
          <w:sz w:val="32"/>
        </w:rPr>
        <w:br w:type="page"/>
      </w:r>
    </w:p>
    <w:p w14:paraId="06B19E72" w14:textId="4C613768" w:rsidR="009E7671" w:rsidRDefault="00000000" w:rsidP="00FA0C46">
      <w:pPr>
        <w:pStyle w:val="Ttulo1"/>
        <w:numPr>
          <w:ilvl w:val="0"/>
          <w:numId w:val="2"/>
        </w:numPr>
      </w:pPr>
      <w:r>
        <w:lastRenderedPageBreak/>
        <w:t xml:space="preserve">Introdução  </w:t>
      </w:r>
    </w:p>
    <w:p w14:paraId="0107C2C7" w14:textId="2487D407" w:rsidR="00FA0C46" w:rsidRPr="00FA0C46" w:rsidRDefault="00FA0C46" w:rsidP="00FA0C46">
      <w:pPr>
        <w:spacing w:line="360" w:lineRule="auto"/>
        <w:rPr>
          <w:rFonts w:ascii="Calibri" w:hAnsi="Calibri" w:cs="Calibri"/>
          <w:sz w:val="22"/>
          <w:szCs w:val="22"/>
        </w:rPr>
      </w:pPr>
      <w:r w:rsidRPr="00FA0C46">
        <w:rPr>
          <w:rFonts w:ascii="Calibri" w:hAnsi="Calibri" w:cs="Calibri"/>
          <w:sz w:val="22"/>
          <w:szCs w:val="22"/>
        </w:rPr>
        <w:t>A crescente complexidade das cadeias de abastecimento modernas exige que as empresas adotem sistemas de informação ágeis, centralizados e interoperáveis. No contexto logístico de transações Business-to-Business (B2B), um dos maiores desafios operacionais reside na fase de expedição de mercadorias. A falta de comunicação padronizada entre diferentes parceiros de negócio resulta frequentemente em erros de consolidação de carga (</w:t>
      </w:r>
      <w:proofErr w:type="spellStart"/>
      <w:r w:rsidRPr="00FA0C46">
        <w:rPr>
          <w:rFonts w:ascii="Calibri" w:hAnsi="Calibri" w:cs="Calibri"/>
          <w:sz w:val="22"/>
          <w:szCs w:val="22"/>
        </w:rPr>
        <w:t>empaletamento</w:t>
      </w:r>
      <w:proofErr w:type="spellEnd"/>
      <w:r w:rsidRPr="00FA0C46">
        <w:rPr>
          <w:rFonts w:ascii="Calibri" w:hAnsi="Calibri" w:cs="Calibri"/>
          <w:sz w:val="22"/>
          <w:szCs w:val="22"/>
        </w:rPr>
        <w:t xml:space="preserve">), ineficiências na gestão do espaço de armazém e falhas na rastreabilidade dos produtos durante a distribuição. Assim, nesta secção inicial, enquadra-se o problema focando a necessidade de desenhar um Sistema Logístico de Expedição de Produtos Universal, projetado para mitigar falhas humanas e otimizar a comunicação entre a empresa fornecedora e a transportadora.   O presente relatório apresenta um breve </w:t>
      </w:r>
      <w:proofErr w:type="spellStart"/>
      <w:r w:rsidRPr="00FA0C46">
        <w:rPr>
          <w:rFonts w:ascii="Calibri" w:hAnsi="Calibri" w:cs="Calibri"/>
          <w:sz w:val="22"/>
          <w:szCs w:val="22"/>
        </w:rPr>
        <w:t>roadmap</w:t>
      </w:r>
      <w:proofErr w:type="spellEnd"/>
      <w:r w:rsidRPr="00FA0C46">
        <w:rPr>
          <w:rFonts w:ascii="Calibri" w:hAnsi="Calibri" w:cs="Calibri"/>
          <w:sz w:val="22"/>
          <w:szCs w:val="22"/>
        </w:rPr>
        <w:t xml:space="preserve"> de todo o trabalho e estrutura-se da seguinte forma:</w:t>
      </w:r>
    </w:p>
    <w:p w14:paraId="379AE573" w14:textId="284AD1F9" w:rsidR="00FA0C46" w:rsidRPr="00FA0C46" w:rsidRDefault="00FA0C46" w:rsidP="00FA0C46">
      <w:pPr>
        <w:spacing w:line="360" w:lineRule="auto"/>
        <w:rPr>
          <w:rFonts w:ascii="Calibri" w:hAnsi="Calibri" w:cs="Calibri"/>
          <w:sz w:val="22"/>
          <w:szCs w:val="22"/>
        </w:rPr>
      </w:pPr>
      <w:r w:rsidRPr="00FA0C46">
        <w:rPr>
          <w:rFonts w:ascii="Calibri" w:hAnsi="Calibri" w:cs="Calibri"/>
          <w:sz w:val="22"/>
          <w:szCs w:val="22"/>
        </w:rPr>
        <w:t xml:space="preserve">A Secção 2 expõe a descrição e delimitação do problema em linguagem natural, mapeando as necessidades, as entidades e as pré e pós-condições. As Secções 3 e 4 apresentam os Uses cases e o Diagrama de classes, incluindo os respetivos esquemas e descrições. A Secção 5 aborda a Base de dados, apresentando o esquema, as consultas de SQL para tabelas e relações, e a implementação de </w:t>
      </w:r>
      <w:proofErr w:type="spellStart"/>
      <w:r w:rsidRPr="00FA0C46">
        <w:rPr>
          <w:rFonts w:ascii="Calibri" w:hAnsi="Calibri" w:cs="Calibri"/>
          <w:sz w:val="22"/>
          <w:szCs w:val="22"/>
        </w:rPr>
        <w:t>Store</w:t>
      </w:r>
      <w:proofErr w:type="spellEnd"/>
      <w:r w:rsidRPr="00FA0C4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A0C46">
        <w:rPr>
          <w:rFonts w:ascii="Calibri" w:hAnsi="Calibri" w:cs="Calibri"/>
          <w:sz w:val="22"/>
          <w:szCs w:val="22"/>
        </w:rPr>
        <w:t>Procedures</w:t>
      </w:r>
      <w:proofErr w:type="spellEnd"/>
      <w:r w:rsidRPr="00FA0C46">
        <w:rPr>
          <w:rFonts w:ascii="Calibri" w:hAnsi="Calibri" w:cs="Calibri"/>
          <w:sz w:val="22"/>
          <w:szCs w:val="22"/>
        </w:rPr>
        <w:t xml:space="preserve">. Na Secção 6 é apresentado o </w:t>
      </w:r>
      <w:proofErr w:type="spellStart"/>
      <w:r w:rsidRPr="00FA0C46">
        <w:rPr>
          <w:rFonts w:ascii="Calibri" w:hAnsi="Calibri" w:cs="Calibri"/>
          <w:sz w:val="22"/>
          <w:szCs w:val="22"/>
        </w:rPr>
        <w:t>Prótotipo</w:t>
      </w:r>
      <w:proofErr w:type="spellEnd"/>
      <w:r w:rsidRPr="00FA0C46">
        <w:rPr>
          <w:rFonts w:ascii="Calibri" w:hAnsi="Calibri" w:cs="Calibri"/>
          <w:sz w:val="22"/>
          <w:szCs w:val="22"/>
        </w:rPr>
        <w:t xml:space="preserve"> (ou </w:t>
      </w:r>
      <w:proofErr w:type="spellStart"/>
      <w:r w:rsidRPr="00FA0C46">
        <w:rPr>
          <w:rFonts w:ascii="Calibri" w:hAnsi="Calibri" w:cs="Calibri"/>
          <w:sz w:val="22"/>
          <w:szCs w:val="22"/>
        </w:rPr>
        <w:t>mockup</w:t>
      </w:r>
      <w:proofErr w:type="spellEnd"/>
      <w:r w:rsidRPr="00FA0C46">
        <w:rPr>
          <w:rFonts w:ascii="Calibri" w:hAnsi="Calibri" w:cs="Calibri"/>
          <w:sz w:val="22"/>
          <w:szCs w:val="22"/>
        </w:rPr>
        <w:t>), juntamente com a explicação da sua conceção. Finalmente, a Secção 7 detalha as Limitações e trabalho futuro, englobando também a listagem dos documentos a entregar em anexo.</w:t>
      </w:r>
    </w:p>
    <w:p w14:paraId="2583D5BC" w14:textId="77777777" w:rsidR="009E7671" w:rsidRDefault="00000000">
      <w:pPr>
        <w:pStyle w:val="Ttulo1"/>
        <w:ind w:left="-5"/>
      </w:pPr>
      <w:r>
        <w:lastRenderedPageBreak/>
        <w:t xml:space="preserve">2- Descrição e delimitação do Problema  </w:t>
      </w:r>
    </w:p>
    <w:p w14:paraId="6E4A91A3" w14:textId="77777777" w:rsidR="00E247B1" w:rsidRPr="00E247B1" w:rsidRDefault="00E247B1" w:rsidP="00E247B1">
      <w:pPr>
        <w:pStyle w:val="Ttulo1"/>
        <w:ind w:left="-5"/>
        <w:jc w:val="both"/>
        <w:rPr>
          <w:rFonts w:ascii="Calibri" w:hAnsi="Calibri" w:cs="Calibri"/>
          <w:bCs/>
          <w:sz w:val="22"/>
          <w:szCs w:val="22"/>
        </w:rPr>
      </w:pPr>
      <w:r w:rsidRPr="00E247B1">
        <w:rPr>
          <w:rFonts w:ascii="Calibri" w:hAnsi="Calibri" w:cs="Calibri"/>
          <w:bCs/>
          <w:sz w:val="22"/>
          <w:szCs w:val="22"/>
        </w:rPr>
        <w:t xml:space="preserve">Descrição da necessidade </w:t>
      </w:r>
    </w:p>
    <w:p w14:paraId="4B9C32E4" w14:textId="65CFC1CC" w:rsidR="00E247B1" w:rsidRPr="00E247B1" w:rsidRDefault="00E247B1" w:rsidP="00E247B1">
      <w:pPr>
        <w:pStyle w:val="Ttulo1"/>
        <w:ind w:left="-5"/>
        <w:jc w:val="both"/>
        <w:rPr>
          <w:rFonts w:ascii="Calibri" w:hAnsi="Calibri" w:cs="Calibri"/>
          <w:b w:val="0"/>
          <w:sz w:val="22"/>
          <w:szCs w:val="22"/>
        </w:rPr>
      </w:pPr>
      <w:r w:rsidRPr="00E247B1">
        <w:rPr>
          <w:rFonts w:ascii="Calibri" w:hAnsi="Calibri" w:cs="Calibri"/>
          <w:b w:val="0"/>
          <w:sz w:val="22"/>
          <w:szCs w:val="22"/>
        </w:rPr>
        <w:t>A atual cadeia de abastecimento entre empresas (B2B) carece de uma plataforma centralizada e universal que permita a interoperabilidade na comunicação de expedições. Existe a necessidade premente de um sistema que não só faça a gestão de stock de produtos individuais, mas que otimize e rastreie o seu agrupamento físico (</w:t>
      </w:r>
      <w:proofErr w:type="spellStart"/>
      <w:r w:rsidRPr="00E247B1">
        <w:rPr>
          <w:rFonts w:ascii="Calibri" w:hAnsi="Calibri" w:cs="Calibri"/>
          <w:b w:val="0"/>
          <w:sz w:val="22"/>
          <w:szCs w:val="22"/>
        </w:rPr>
        <w:t>empaletamento</w:t>
      </w:r>
      <w:proofErr w:type="spellEnd"/>
      <w:r w:rsidRPr="00E247B1">
        <w:rPr>
          <w:rFonts w:ascii="Calibri" w:hAnsi="Calibri" w:cs="Calibri"/>
          <w:b w:val="0"/>
          <w:sz w:val="22"/>
          <w:szCs w:val="22"/>
        </w:rPr>
        <w:t>) e respetiva alocação a rotas de distribuição, reduzindo erros de carga, extravios e tempos de espera nos cais de armazém.</w:t>
      </w:r>
    </w:p>
    <w:p w14:paraId="59AA7622" w14:textId="77777777" w:rsidR="00E247B1" w:rsidRPr="00E247B1" w:rsidRDefault="00E247B1" w:rsidP="00E247B1">
      <w:pPr>
        <w:pStyle w:val="Ttulo1"/>
        <w:ind w:left="-5"/>
        <w:jc w:val="both"/>
        <w:rPr>
          <w:rFonts w:ascii="Calibri" w:hAnsi="Calibri" w:cs="Calibri"/>
          <w:bCs/>
          <w:sz w:val="22"/>
          <w:szCs w:val="22"/>
        </w:rPr>
      </w:pPr>
      <w:r w:rsidRPr="00E247B1">
        <w:rPr>
          <w:rFonts w:ascii="Calibri" w:hAnsi="Calibri" w:cs="Calibri"/>
          <w:bCs/>
          <w:sz w:val="22"/>
          <w:szCs w:val="22"/>
        </w:rPr>
        <w:t xml:space="preserve">Descrição da função ou entidade </w:t>
      </w:r>
    </w:p>
    <w:p w14:paraId="42593CE7" w14:textId="3DC214F3" w:rsidR="00E247B1" w:rsidRPr="00E247B1" w:rsidRDefault="00E247B1" w:rsidP="00E247B1">
      <w:pPr>
        <w:pStyle w:val="Ttulo1"/>
        <w:ind w:left="-5"/>
        <w:jc w:val="both"/>
        <w:rPr>
          <w:rFonts w:ascii="Calibri" w:hAnsi="Calibri" w:cs="Calibri"/>
          <w:b w:val="0"/>
          <w:sz w:val="22"/>
          <w:szCs w:val="22"/>
        </w:rPr>
      </w:pPr>
      <w:r w:rsidRPr="00E247B1">
        <w:rPr>
          <w:rFonts w:ascii="Calibri" w:hAnsi="Calibri" w:cs="Calibri"/>
          <w:b w:val="0"/>
          <w:sz w:val="22"/>
          <w:szCs w:val="22"/>
        </w:rPr>
        <w:t>O sistema tem como função principal orquestrar o fluxo de saída de mercadorias. Ele atua como o motor lógico que recebe produtos isolados, consolida-os em unidades de carga padronizadas (paletes) com base em regras de volume/peso, e emite a documentação legal e as credenciais de rastreio (guias e etiquetas) para a sua distribuição física por entidades transportadoras.</w:t>
      </w:r>
    </w:p>
    <w:p w14:paraId="65964CAB" w14:textId="77777777" w:rsidR="00E247B1" w:rsidRPr="00E247B1" w:rsidRDefault="00E247B1" w:rsidP="00E247B1">
      <w:pPr>
        <w:pStyle w:val="Ttulo1"/>
        <w:ind w:left="-5"/>
        <w:jc w:val="both"/>
        <w:rPr>
          <w:rFonts w:ascii="Calibri" w:hAnsi="Calibri" w:cs="Calibri"/>
          <w:bCs/>
          <w:sz w:val="22"/>
          <w:szCs w:val="22"/>
        </w:rPr>
      </w:pPr>
      <w:r w:rsidRPr="00E247B1">
        <w:rPr>
          <w:rFonts w:ascii="Calibri" w:hAnsi="Calibri" w:cs="Calibri"/>
          <w:bCs/>
          <w:sz w:val="22"/>
          <w:szCs w:val="22"/>
        </w:rPr>
        <w:t xml:space="preserve">Descrição de entradas e origem </w:t>
      </w:r>
    </w:p>
    <w:p w14:paraId="74824F38" w14:textId="7B82D79B" w:rsidR="00E247B1" w:rsidRPr="00E247B1" w:rsidRDefault="00E247B1" w:rsidP="00E247B1">
      <w:pPr>
        <w:pStyle w:val="Ttulo1"/>
        <w:ind w:left="-5"/>
        <w:jc w:val="both"/>
        <w:rPr>
          <w:rFonts w:ascii="Calibri" w:hAnsi="Calibri" w:cs="Calibri"/>
          <w:b w:val="0"/>
          <w:sz w:val="22"/>
          <w:szCs w:val="22"/>
        </w:rPr>
      </w:pPr>
      <w:r w:rsidRPr="00E247B1">
        <w:rPr>
          <w:rFonts w:ascii="Calibri" w:hAnsi="Calibri" w:cs="Calibri"/>
          <w:b w:val="0"/>
          <w:sz w:val="22"/>
          <w:szCs w:val="22"/>
        </w:rPr>
        <w:t>As entradas do sistema consistem em:</w:t>
      </w:r>
    </w:p>
    <w:p w14:paraId="4626075D" w14:textId="77777777" w:rsidR="00E247B1" w:rsidRPr="00E247B1" w:rsidRDefault="00E247B1" w:rsidP="00E247B1">
      <w:pPr>
        <w:pStyle w:val="Ttulo1"/>
        <w:numPr>
          <w:ilvl w:val="0"/>
          <w:numId w:val="3"/>
        </w:numPr>
        <w:jc w:val="both"/>
        <w:rPr>
          <w:rFonts w:ascii="Calibri" w:hAnsi="Calibri" w:cs="Calibri"/>
          <w:b w:val="0"/>
          <w:sz w:val="22"/>
          <w:szCs w:val="22"/>
        </w:rPr>
      </w:pPr>
      <w:r w:rsidRPr="00E247B1">
        <w:rPr>
          <w:rFonts w:ascii="Calibri" w:hAnsi="Calibri" w:cs="Calibri"/>
          <w:b w:val="0"/>
          <w:sz w:val="22"/>
          <w:szCs w:val="22"/>
        </w:rPr>
        <w:t>Dados mestres de produtos (referência, peso, dimensões, categoria).</w:t>
      </w:r>
    </w:p>
    <w:p w14:paraId="3BF5438B" w14:textId="77777777" w:rsidR="00E247B1" w:rsidRPr="00E247B1" w:rsidRDefault="00E247B1" w:rsidP="00E247B1">
      <w:pPr>
        <w:pStyle w:val="Ttulo1"/>
        <w:numPr>
          <w:ilvl w:val="0"/>
          <w:numId w:val="3"/>
        </w:numPr>
        <w:jc w:val="both"/>
        <w:rPr>
          <w:rFonts w:ascii="Calibri" w:hAnsi="Calibri" w:cs="Calibri"/>
          <w:b w:val="0"/>
          <w:sz w:val="22"/>
          <w:szCs w:val="22"/>
        </w:rPr>
      </w:pPr>
      <w:r w:rsidRPr="00E247B1">
        <w:rPr>
          <w:rFonts w:ascii="Calibri" w:hAnsi="Calibri" w:cs="Calibri"/>
          <w:b w:val="0"/>
          <w:sz w:val="22"/>
          <w:szCs w:val="22"/>
        </w:rPr>
        <w:t>Ordens de encomenda ou pedidos de expedição gerados e validados pelo departamento comercial (sistemas de faturação/ERP) da empresa fornecedora.</w:t>
      </w:r>
    </w:p>
    <w:p w14:paraId="4B2CED48" w14:textId="77777777" w:rsidR="00E247B1" w:rsidRPr="00E247B1" w:rsidRDefault="00E247B1" w:rsidP="00E247B1">
      <w:pPr>
        <w:pStyle w:val="Ttulo1"/>
        <w:numPr>
          <w:ilvl w:val="0"/>
          <w:numId w:val="3"/>
        </w:numPr>
        <w:jc w:val="both"/>
        <w:rPr>
          <w:rFonts w:ascii="Calibri" w:hAnsi="Calibri" w:cs="Calibri"/>
          <w:b w:val="0"/>
          <w:sz w:val="22"/>
          <w:szCs w:val="22"/>
        </w:rPr>
      </w:pPr>
      <w:r w:rsidRPr="00E247B1">
        <w:rPr>
          <w:rFonts w:ascii="Calibri" w:hAnsi="Calibri" w:cs="Calibri"/>
          <w:b w:val="0"/>
          <w:sz w:val="22"/>
          <w:szCs w:val="22"/>
        </w:rPr>
        <w:t>Dados das empresas parceiras (moradas de clientes B2B e frotas de transportadoras).</w:t>
      </w:r>
    </w:p>
    <w:p w14:paraId="194770CF" w14:textId="77777777" w:rsidR="00E247B1" w:rsidRPr="00E247B1" w:rsidRDefault="00E247B1" w:rsidP="00E247B1">
      <w:pPr>
        <w:pStyle w:val="Ttulo1"/>
        <w:ind w:left="-5"/>
        <w:jc w:val="both"/>
        <w:rPr>
          <w:rFonts w:ascii="Calibri" w:hAnsi="Calibri" w:cs="Calibri"/>
          <w:bCs/>
          <w:sz w:val="22"/>
          <w:szCs w:val="22"/>
        </w:rPr>
      </w:pPr>
      <w:r w:rsidRPr="00E247B1">
        <w:rPr>
          <w:rFonts w:ascii="Calibri" w:hAnsi="Calibri" w:cs="Calibri"/>
          <w:bCs/>
          <w:sz w:val="22"/>
          <w:szCs w:val="22"/>
        </w:rPr>
        <w:t xml:space="preserve">Descrição de saídas e destino </w:t>
      </w:r>
    </w:p>
    <w:p w14:paraId="1597CF6E" w14:textId="2932B49B" w:rsidR="00E247B1" w:rsidRPr="00E247B1" w:rsidRDefault="00E247B1" w:rsidP="00E247B1">
      <w:pPr>
        <w:pStyle w:val="Ttulo1"/>
        <w:numPr>
          <w:ilvl w:val="0"/>
          <w:numId w:val="4"/>
        </w:numPr>
        <w:jc w:val="both"/>
        <w:rPr>
          <w:rFonts w:ascii="Calibri" w:hAnsi="Calibri" w:cs="Calibri"/>
          <w:b w:val="0"/>
          <w:sz w:val="22"/>
          <w:szCs w:val="22"/>
        </w:rPr>
      </w:pPr>
      <w:r w:rsidRPr="00E247B1">
        <w:rPr>
          <w:rFonts w:ascii="Calibri" w:hAnsi="Calibri" w:cs="Calibri"/>
          <w:b w:val="0"/>
          <w:sz w:val="22"/>
          <w:szCs w:val="22"/>
        </w:rPr>
        <w:t>As saídas geradas pelo sistema incluem:</w:t>
      </w:r>
    </w:p>
    <w:p w14:paraId="7BFD747E" w14:textId="77777777" w:rsidR="00E247B1" w:rsidRPr="00E247B1" w:rsidRDefault="00E247B1" w:rsidP="00E247B1">
      <w:pPr>
        <w:pStyle w:val="Ttulo1"/>
        <w:numPr>
          <w:ilvl w:val="0"/>
          <w:numId w:val="4"/>
        </w:numPr>
        <w:jc w:val="both"/>
        <w:rPr>
          <w:rFonts w:ascii="Calibri" w:hAnsi="Calibri" w:cs="Calibri"/>
          <w:b w:val="0"/>
          <w:sz w:val="22"/>
          <w:szCs w:val="22"/>
        </w:rPr>
      </w:pPr>
      <w:r w:rsidRPr="00E247B1">
        <w:rPr>
          <w:rFonts w:ascii="Calibri" w:hAnsi="Calibri" w:cs="Calibri"/>
          <w:b w:val="0"/>
          <w:sz w:val="22"/>
          <w:szCs w:val="22"/>
        </w:rPr>
        <w:t>Etiquetas de identificação únicas (</w:t>
      </w:r>
      <w:proofErr w:type="spellStart"/>
      <w:r w:rsidRPr="00E247B1">
        <w:rPr>
          <w:rFonts w:ascii="Calibri" w:hAnsi="Calibri" w:cs="Calibri"/>
          <w:b w:val="0"/>
          <w:sz w:val="22"/>
          <w:szCs w:val="22"/>
        </w:rPr>
        <w:t>ex</w:t>
      </w:r>
      <w:proofErr w:type="spellEnd"/>
      <w:r w:rsidRPr="00E247B1">
        <w:rPr>
          <w:rFonts w:ascii="Calibri" w:hAnsi="Calibri" w:cs="Calibri"/>
          <w:b w:val="0"/>
          <w:sz w:val="22"/>
          <w:szCs w:val="22"/>
        </w:rPr>
        <w:t>: códigos de barras/QR) para cada palete criada.</w:t>
      </w:r>
    </w:p>
    <w:p w14:paraId="456AF531" w14:textId="77777777" w:rsidR="00E247B1" w:rsidRPr="00E247B1" w:rsidRDefault="00E247B1" w:rsidP="00E247B1">
      <w:pPr>
        <w:pStyle w:val="Ttulo1"/>
        <w:numPr>
          <w:ilvl w:val="0"/>
          <w:numId w:val="4"/>
        </w:numPr>
        <w:jc w:val="both"/>
        <w:rPr>
          <w:rFonts w:ascii="Calibri" w:hAnsi="Calibri" w:cs="Calibri"/>
          <w:b w:val="0"/>
          <w:sz w:val="22"/>
          <w:szCs w:val="22"/>
        </w:rPr>
      </w:pPr>
      <w:r w:rsidRPr="00E247B1">
        <w:rPr>
          <w:rFonts w:ascii="Calibri" w:hAnsi="Calibri" w:cs="Calibri"/>
          <w:b w:val="0"/>
          <w:sz w:val="22"/>
          <w:szCs w:val="22"/>
        </w:rPr>
        <w:t>Guias de transporte/remessa digitais e físicas.</w:t>
      </w:r>
    </w:p>
    <w:p w14:paraId="664FBACF" w14:textId="3166837D" w:rsidR="00E247B1" w:rsidRPr="00E247B1" w:rsidRDefault="00E247B1" w:rsidP="00E247B1">
      <w:pPr>
        <w:pStyle w:val="Ttulo1"/>
        <w:numPr>
          <w:ilvl w:val="0"/>
          <w:numId w:val="4"/>
        </w:numPr>
        <w:jc w:val="both"/>
        <w:rPr>
          <w:rFonts w:ascii="Calibri" w:hAnsi="Calibri" w:cs="Calibri"/>
          <w:b w:val="0"/>
          <w:sz w:val="22"/>
          <w:szCs w:val="22"/>
        </w:rPr>
      </w:pPr>
      <w:r w:rsidRPr="00E247B1">
        <w:rPr>
          <w:rFonts w:ascii="Calibri" w:hAnsi="Calibri" w:cs="Calibri"/>
          <w:b w:val="0"/>
          <w:sz w:val="22"/>
          <w:szCs w:val="22"/>
        </w:rPr>
        <w:t>Listas de carga (</w:t>
      </w:r>
      <w:proofErr w:type="spellStart"/>
      <w:r w:rsidRPr="00E247B1">
        <w:rPr>
          <w:rFonts w:ascii="Calibri" w:hAnsi="Calibri" w:cs="Calibri"/>
          <w:b w:val="0"/>
          <w:sz w:val="22"/>
          <w:szCs w:val="22"/>
        </w:rPr>
        <w:t>picking</w:t>
      </w:r>
      <w:proofErr w:type="spellEnd"/>
      <w:r w:rsidRPr="00E247B1">
        <w:rPr>
          <w:rFonts w:ascii="Calibri" w:hAnsi="Calibri" w:cs="Calibri"/>
          <w:b w:val="0"/>
          <w:sz w:val="22"/>
          <w:szCs w:val="22"/>
        </w:rPr>
        <w:t xml:space="preserve"> </w:t>
      </w:r>
      <w:proofErr w:type="spellStart"/>
      <w:r w:rsidRPr="00E247B1">
        <w:rPr>
          <w:rFonts w:ascii="Calibri" w:hAnsi="Calibri" w:cs="Calibri"/>
          <w:b w:val="0"/>
          <w:sz w:val="22"/>
          <w:szCs w:val="22"/>
        </w:rPr>
        <w:t>lists</w:t>
      </w:r>
      <w:proofErr w:type="spellEnd"/>
      <w:r w:rsidRPr="00E247B1">
        <w:rPr>
          <w:rFonts w:ascii="Calibri" w:hAnsi="Calibri" w:cs="Calibri"/>
          <w:b w:val="0"/>
          <w:sz w:val="22"/>
          <w:szCs w:val="22"/>
        </w:rPr>
        <w:t xml:space="preserve"> e rotas) destinadas aos operadores de armazém e aos motoristas das transportadora</w:t>
      </w:r>
      <w:r>
        <w:rPr>
          <w:rFonts w:ascii="Calibri" w:hAnsi="Calibri" w:cs="Calibri"/>
          <w:b w:val="0"/>
          <w:sz w:val="22"/>
          <w:szCs w:val="22"/>
        </w:rPr>
        <w:t>s.</w:t>
      </w:r>
    </w:p>
    <w:p w14:paraId="34320887" w14:textId="1E0B676D" w:rsidR="00E247B1" w:rsidRPr="00E247B1" w:rsidRDefault="00E247B1" w:rsidP="00E247B1">
      <w:pPr>
        <w:pStyle w:val="Ttulo1"/>
        <w:numPr>
          <w:ilvl w:val="0"/>
          <w:numId w:val="4"/>
        </w:numPr>
        <w:jc w:val="both"/>
        <w:rPr>
          <w:rFonts w:ascii="Calibri" w:hAnsi="Calibri" w:cs="Calibri"/>
          <w:b w:val="0"/>
          <w:sz w:val="22"/>
          <w:szCs w:val="22"/>
        </w:rPr>
      </w:pPr>
      <w:r w:rsidRPr="00E247B1">
        <w:rPr>
          <w:rFonts w:ascii="Calibri" w:hAnsi="Calibri" w:cs="Calibri"/>
          <w:b w:val="0"/>
          <w:sz w:val="22"/>
          <w:szCs w:val="22"/>
        </w:rPr>
        <w:lastRenderedPageBreak/>
        <w:t>Notificações de estado de envio destinadas ao sistema do cliente final (recetor).</w:t>
      </w:r>
    </w:p>
    <w:p w14:paraId="7E7DE5F3" w14:textId="77777777" w:rsidR="00E247B1" w:rsidRPr="00E247B1" w:rsidRDefault="00E247B1" w:rsidP="00E247B1">
      <w:pPr>
        <w:pStyle w:val="Ttulo1"/>
        <w:ind w:left="-5"/>
        <w:jc w:val="both"/>
        <w:rPr>
          <w:rFonts w:ascii="Calibri" w:hAnsi="Calibri" w:cs="Calibri"/>
          <w:bCs/>
          <w:sz w:val="22"/>
          <w:szCs w:val="22"/>
        </w:rPr>
      </w:pPr>
      <w:r w:rsidRPr="00E247B1">
        <w:rPr>
          <w:rFonts w:ascii="Calibri" w:hAnsi="Calibri" w:cs="Calibri"/>
          <w:bCs/>
          <w:sz w:val="22"/>
          <w:szCs w:val="22"/>
        </w:rPr>
        <w:t>Entidades envolvidas</w:t>
      </w:r>
    </w:p>
    <w:p w14:paraId="3EEBA359" w14:textId="77777777" w:rsidR="00E247B1" w:rsidRPr="00E247B1" w:rsidRDefault="00E247B1" w:rsidP="00E247B1">
      <w:pPr>
        <w:pStyle w:val="Ttulo1"/>
        <w:numPr>
          <w:ilvl w:val="0"/>
          <w:numId w:val="5"/>
        </w:numPr>
        <w:jc w:val="both"/>
        <w:rPr>
          <w:rFonts w:ascii="Calibri" w:hAnsi="Calibri" w:cs="Calibri"/>
          <w:b w:val="0"/>
          <w:sz w:val="22"/>
          <w:szCs w:val="22"/>
        </w:rPr>
      </w:pPr>
      <w:r w:rsidRPr="00E247B1">
        <w:rPr>
          <w:rFonts w:ascii="Calibri" w:hAnsi="Calibri" w:cs="Calibri"/>
          <w:b w:val="0"/>
          <w:sz w:val="22"/>
          <w:szCs w:val="22"/>
        </w:rPr>
        <w:t>Gestor de Armazém / Operador de Logística: Responsável por registar produtos, criar as paletes e validar a saída.</w:t>
      </w:r>
    </w:p>
    <w:p w14:paraId="70E661C6" w14:textId="77777777" w:rsidR="00E247B1" w:rsidRPr="00E247B1" w:rsidRDefault="00E247B1" w:rsidP="00E247B1">
      <w:pPr>
        <w:pStyle w:val="Ttulo1"/>
        <w:numPr>
          <w:ilvl w:val="0"/>
          <w:numId w:val="5"/>
        </w:numPr>
        <w:jc w:val="both"/>
        <w:rPr>
          <w:rFonts w:ascii="Calibri" w:hAnsi="Calibri" w:cs="Calibri"/>
          <w:b w:val="0"/>
          <w:sz w:val="22"/>
          <w:szCs w:val="22"/>
        </w:rPr>
      </w:pPr>
      <w:r w:rsidRPr="00E247B1">
        <w:rPr>
          <w:rFonts w:ascii="Calibri" w:hAnsi="Calibri" w:cs="Calibri"/>
          <w:b w:val="0"/>
          <w:sz w:val="22"/>
          <w:szCs w:val="22"/>
        </w:rPr>
        <w:t>Transportadora (Motorista / Gestor de Frota): Responsável por recolher as paletes registadas e efetuar a distribuição.</w:t>
      </w:r>
    </w:p>
    <w:p w14:paraId="5141DDF8" w14:textId="77777777" w:rsidR="00E247B1" w:rsidRPr="00E247B1" w:rsidRDefault="00E247B1" w:rsidP="00E247B1">
      <w:pPr>
        <w:pStyle w:val="Ttulo1"/>
        <w:numPr>
          <w:ilvl w:val="0"/>
          <w:numId w:val="5"/>
        </w:numPr>
        <w:jc w:val="both"/>
        <w:rPr>
          <w:rFonts w:ascii="Calibri" w:hAnsi="Calibri" w:cs="Calibri"/>
          <w:b w:val="0"/>
          <w:sz w:val="22"/>
          <w:szCs w:val="22"/>
        </w:rPr>
      </w:pPr>
      <w:r w:rsidRPr="00E247B1">
        <w:rPr>
          <w:rFonts w:ascii="Calibri" w:hAnsi="Calibri" w:cs="Calibri"/>
          <w:b w:val="0"/>
          <w:sz w:val="22"/>
          <w:szCs w:val="22"/>
        </w:rPr>
        <w:t>Cliente B2B (Recetor): Entidade de destino que aguarda a mercadoria e emite a confirmação de receção.</w:t>
      </w:r>
    </w:p>
    <w:p w14:paraId="66ED4271" w14:textId="77777777" w:rsidR="00E247B1" w:rsidRPr="00E247B1" w:rsidRDefault="00E247B1" w:rsidP="00E247B1">
      <w:pPr>
        <w:pStyle w:val="Ttulo1"/>
        <w:numPr>
          <w:ilvl w:val="0"/>
          <w:numId w:val="5"/>
        </w:numPr>
        <w:jc w:val="both"/>
        <w:rPr>
          <w:rFonts w:ascii="Calibri" w:hAnsi="Calibri" w:cs="Calibri"/>
          <w:b w:val="0"/>
          <w:sz w:val="22"/>
          <w:szCs w:val="22"/>
        </w:rPr>
      </w:pPr>
      <w:r w:rsidRPr="00E247B1">
        <w:rPr>
          <w:rFonts w:ascii="Calibri" w:hAnsi="Calibri" w:cs="Calibri"/>
          <w:b w:val="0"/>
          <w:sz w:val="22"/>
          <w:szCs w:val="22"/>
        </w:rPr>
        <w:t>Sistema ERP Externo (opcional): Sistema de faturação que envia as ordens de compra iniciais.</w:t>
      </w:r>
    </w:p>
    <w:p w14:paraId="1909B02D" w14:textId="77777777" w:rsidR="00E247B1" w:rsidRPr="00E247B1" w:rsidRDefault="00E247B1" w:rsidP="00E247B1">
      <w:pPr>
        <w:pStyle w:val="Ttulo1"/>
        <w:ind w:left="-5"/>
        <w:jc w:val="both"/>
        <w:rPr>
          <w:rFonts w:ascii="Calibri" w:hAnsi="Calibri" w:cs="Calibri"/>
          <w:bCs/>
          <w:sz w:val="22"/>
          <w:szCs w:val="22"/>
        </w:rPr>
      </w:pPr>
      <w:r w:rsidRPr="00E247B1">
        <w:rPr>
          <w:rFonts w:ascii="Calibri" w:hAnsi="Calibri" w:cs="Calibri"/>
          <w:bCs/>
          <w:sz w:val="22"/>
          <w:szCs w:val="22"/>
        </w:rPr>
        <w:t xml:space="preserve">Pré-Condição </w:t>
      </w:r>
    </w:p>
    <w:p w14:paraId="371AD09A" w14:textId="4E7C7E64" w:rsidR="00E247B1" w:rsidRPr="00E247B1" w:rsidRDefault="00E247B1" w:rsidP="00E247B1">
      <w:pPr>
        <w:pStyle w:val="Ttulo1"/>
        <w:ind w:left="-5"/>
        <w:jc w:val="both"/>
        <w:rPr>
          <w:rFonts w:ascii="Calibri" w:hAnsi="Calibri" w:cs="Calibri"/>
          <w:b w:val="0"/>
          <w:sz w:val="22"/>
          <w:szCs w:val="22"/>
        </w:rPr>
      </w:pPr>
      <w:r w:rsidRPr="00E247B1">
        <w:rPr>
          <w:rFonts w:ascii="Calibri" w:hAnsi="Calibri" w:cs="Calibri"/>
          <w:b w:val="0"/>
          <w:sz w:val="22"/>
          <w:szCs w:val="22"/>
        </w:rPr>
        <w:t>Os produtos a expedir têm de estar previamente registados no sistema com stock disponível. A encomenda B2B tem de estar aprovada e as entidades envolvidas (Cliente e Transportadora) devem ter os seus dados cadastrais e fiscais válidos no sistema.</w:t>
      </w:r>
    </w:p>
    <w:p w14:paraId="75315A71" w14:textId="77777777" w:rsidR="00E247B1" w:rsidRPr="00E247B1" w:rsidRDefault="00E247B1" w:rsidP="00E247B1">
      <w:pPr>
        <w:pStyle w:val="Ttulo1"/>
        <w:ind w:left="-5"/>
        <w:jc w:val="both"/>
        <w:rPr>
          <w:rFonts w:ascii="Calibri" w:hAnsi="Calibri" w:cs="Calibri"/>
          <w:bCs/>
          <w:sz w:val="22"/>
          <w:szCs w:val="22"/>
        </w:rPr>
      </w:pPr>
      <w:r w:rsidRPr="00E247B1">
        <w:rPr>
          <w:rFonts w:ascii="Calibri" w:hAnsi="Calibri" w:cs="Calibri"/>
          <w:bCs/>
          <w:sz w:val="22"/>
          <w:szCs w:val="22"/>
        </w:rPr>
        <w:t xml:space="preserve">Pós-Condição </w:t>
      </w:r>
    </w:p>
    <w:p w14:paraId="1AC17ED6" w14:textId="23B86CC4" w:rsidR="00E247B1" w:rsidRPr="00E247B1" w:rsidRDefault="00E247B1" w:rsidP="00E247B1">
      <w:pPr>
        <w:pStyle w:val="Ttulo1"/>
        <w:ind w:left="-5"/>
        <w:jc w:val="both"/>
        <w:rPr>
          <w:rFonts w:ascii="Calibri" w:hAnsi="Calibri" w:cs="Calibri"/>
          <w:b w:val="0"/>
          <w:sz w:val="22"/>
          <w:szCs w:val="22"/>
        </w:rPr>
      </w:pPr>
      <w:r w:rsidRPr="00E247B1">
        <w:rPr>
          <w:rFonts w:ascii="Calibri" w:hAnsi="Calibri" w:cs="Calibri"/>
          <w:b w:val="0"/>
          <w:sz w:val="22"/>
          <w:szCs w:val="22"/>
        </w:rPr>
        <w:t xml:space="preserve">O stock dos produtos individuais é atualizado (descontado), uma ou mais paletes são geradas no sistema com </w:t>
      </w:r>
      <w:proofErr w:type="spellStart"/>
      <w:r w:rsidRPr="00E247B1">
        <w:rPr>
          <w:rFonts w:ascii="Calibri" w:hAnsi="Calibri" w:cs="Calibri"/>
          <w:b w:val="0"/>
          <w:sz w:val="22"/>
          <w:szCs w:val="22"/>
        </w:rPr>
        <w:t>IDs</w:t>
      </w:r>
      <w:proofErr w:type="spellEnd"/>
      <w:r w:rsidRPr="00E247B1">
        <w:rPr>
          <w:rFonts w:ascii="Calibri" w:hAnsi="Calibri" w:cs="Calibri"/>
          <w:b w:val="0"/>
          <w:sz w:val="22"/>
          <w:szCs w:val="22"/>
        </w:rPr>
        <w:t xml:space="preserve"> únicos, a mercadoria é associada a uma guia de transporte e o estado global da encomenda transita para "Em trânsito" ou "Expedida".</w:t>
      </w:r>
    </w:p>
    <w:p w14:paraId="196D4134" w14:textId="77777777" w:rsidR="009E7671" w:rsidRDefault="00000000">
      <w:pPr>
        <w:pStyle w:val="Ttulo1"/>
        <w:ind w:left="-5"/>
      </w:pPr>
      <w:r>
        <w:t xml:space="preserve">3- Uses cases  </w:t>
      </w:r>
    </w:p>
    <w:p w14:paraId="4D5E8DD3" w14:textId="77777777" w:rsidR="00E247B1" w:rsidRPr="00E247B1" w:rsidRDefault="00E247B1" w:rsidP="00E247B1">
      <w:pPr>
        <w:rPr>
          <w:rFonts w:ascii="Calibri" w:hAnsi="Calibri" w:cs="Calibri"/>
          <w:sz w:val="22"/>
          <w:szCs w:val="22"/>
        </w:rPr>
      </w:pPr>
      <w:r w:rsidRPr="00E247B1">
        <w:rPr>
          <w:rFonts w:ascii="Calibri" w:hAnsi="Calibri" w:cs="Calibri"/>
          <w:b/>
          <w:bCs/>
          <w:sz w:val="22"/>
          <w:szCs w:val="22"/>
        </w:rPr>
        <w:t>Módulo 1: Gestão Base (Cadastros)</w:t>
      </w:r>
    </w:p>
    <w:p w14:paraId="3F73B490" w14:textId="77777777" w:rsidR="00E247B1" w:rsidRPr="00E247B1" w:rsidRDefault="00E247B1" w:rsidP="00E247B1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E247B1">
        <w:rPr>
          <w:rFonts w:ascii="Calibri" w:hAnsi="Calibri" w:cs="Calibri"/>
          <w:b/>
          <w:bCs/>
          <w:sz w:val="22"/>
          <w:szCs w:val="22"/>
        </w:rPr>
        <w:t>UC01 - Gerir Produtos:</w:t>
      </w:r>
      <w:r w:rsidRPr="00E247B1">
        <w:rPr>
          <w:rFonts w:ascii="Calibri" w:hAnsi="Calibri" w:cs="Calibri"/>
          <w:sz w:val="22"/>
          <w:szCs w:val="22"/>
        </w:rPr>
        <w:t xml:space="preserve"> Criar, ler, atualizar e apagar (CRUD) referências de produtos, incluindo características como peso e dimensões.</w:t>
      </w:r>
    </w:p>
    <w:p w14:paraId="54E2DB24" w14:textId="77777777" w:rsidR="00E247B1" w:rsidRPr="00E247B1" w:rsidRDefault="00E247B1" w:rsidP="00E247B1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E247B1">
        <w:rPr>
          <w:rFonts w:ascii="Calibri" w:hAnsi="Calibri" w:cs="Calibri"/>
          <w:b/>
          <w:bCs/>
          <w:sz w:val="22"/>
          <w:szCs w:val="22"/>
        </w:rPr>
        <w:t>UC02 - Gerir Entidades Externas:</w:t>
      </w:r>
      <w:r w:rsidRPr="00E247B1">
        <w:rPr>
          <w:rFonts w:ascii="Calibri" w:hAnsi="Calibri" w:cs="Calibri"/>
          <w:sz w:val="22"/>
          <w:szCs w:val="22"/>
        </w:rPr>
        <w:t xml:space="preserve"> Registar os dados de Clientes B2B e Empresas Transportadoras.</w:t>
      </w:r>
    </w:p>
    <w:p w14:paraId="1DFDE453" w14:textId="77777777" w:rsidR="00E247B1" w:rsidRPr="00E247B1" w:rsidRDefault="00E247B1" w:rsidP="00E247B1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E247B1">
        <w:rPr>
          <w:rFonts w:ascii="Calibri" w:hAnsi="Calibri" w:cs="Calibri"/>
          <w:b/>
          <w:bCs/>
          <w:sz w:val="22"/>
          <w:szCs w:val="22"/>
        </w:rPr>
        <w:t>UC03 - Gerir Frota/Veículos:</w:t>
      </w:r>
      <w:r w:rsidRPr="00E247B1">
        <w:rPr>
          <w:rFonts w:ascii="Calibri" w:hAnsi="Calibri" w:cs="Calibri"/>
          <w:sz w:val="22"/>
          <w:szCs w:val="22"/>
        </w:rPr>
        <w:t xml:space="preserve"> Registar os camiões/veículos disponíveis (caso a gestão de distribuição seja interna) ou alocados pela transportadora.</w:t>
      </w:r>
    </w:p>
    <w:p w14:paraId="3BFDB3F9" w14:textId="77777777" w:rsidR="00E247B1" w:rsidRDefault="00E247B1" w:rsidP="00E247B1">
      <w:pPr>
        <w:rPr>
          <w:rFonts w:ascii="Calibri" w:hAnsi="Calibri" w:cs="Calibri"/>
          <w:b/>
          <w:bCs/>
          <w:sz w:val="22"/>
          <w:szCs w:val="22"/>
        </w:rPr>
      </w:pPr>
    </w:p>
    <w:p w14:paraId="302CFB60" w14:textId="66072AB1" w:rsidR="00E247B1" w:rsidRPr="00E247B1" w:rsidRDefault="00E247B1" w:rsidP="00E247B1">
      <w:pPr>
        <w:rPr>
          <w:rFonts w:ascii="Calibri" w:hAnsi="Calibri" w:cs="Calibri"/>
          <w:sz w:val="22"/>
          <w:szCs w:val="22"/>
        </w:rPr>
      </w:pPr>
      <w:r w:rsidRPr="00E247B1">
        <w:rPr>
          <w:rFonts w:ascii="Calibri" w:hAnsi="Calibri" w:cs="Calibri"/>
          <w:b/>
          <w:bCs/>
          <w:sz w:val="22"/>
          <w:szCs w:val="22"/>
        </w:rPr>
        <w:lastRenderedPageBreak/>
        <w:t xml:space="preserve">Módulo 2: Processamento e </w:t>
      </w:r>
      <w:proofErr w:type="spellStart"/>
      <w:r w:rsidRPr="00E247B1">
        <w:rPr>
          <w:rFonts w:ascii="Calibri" w:hAnsi="Calibri" w:cs="Calibri"/>
          <w:b/>
          <w:bCs/>
          <w:sz w:val="22"/>
          <w:szCs w:val="22"/>
        </w:rPr>
        <w:t>Empaletamento</w:t>
      </w:r>
      <w:proofErr w:type="spellEnd"/>
      <w:r w:rsidRPr="00E247B1">
        <w:rPr>
          <w:rFonts w:ascii="Calibri" w:hAnsi="Calibri" w:cs="Calibri"/>
          <w:b/>
          <w:bCs/>
          <w:sz w:val="22"/>
          <w:szCs w:val="22"/>
        </w:rPr>
        <w:t xml:space="preserve"> (O </w:t>
      </w:r>
      <w:r w:rsidRPr="00E247B1">
        <w:rPr>
          <w:rFonts w:ascii="Calibri" w:hAnsi="Calibri" w:cs="Calibri"/>
          <w:b/>
          <w:bCs/>
          <w:i/>
          <w:iCs/>
          <w:sz w:val="22"/>
          <w:szCs w:val="22"/>
        </w:rPr>
        <w:t>Core</w:t>
      </w:r>
      <w:r w:rsidRPr="00E247B1">
        <w:rPr>
          <w:rFonts w:ascii="Calibri" w:hAnsi="Calibri" w:cs="Calibri"/>
          <w:b/>
          <w:bCs/>
          <w:sz w:val="22"/>
          <w:szCs w:val="22"/>
        </w:rPr>
        <w:t xml:space="preserve"> do Sistema)</w:t>
      </w:r>
    </w:p>
    <w:p w14:paraId="48B466B2" w14:textId="77777777" w:rsidR="00E247B1" w:rsidRPr="00E247B1" w:rsidRDefault="00E247B1" w:rsidP="00E247B1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E247B1">
        <w:rPr>
          <w:rFonts w:ascii="Calibri" w:hAnsi="Calibri" w:cs="Calibri"/>
          <w:b/>
          <w:bCs/>
          <w:sz w:val="22"/>
          <w:szCs w:val="22"/>
        </w:rPr>
        <w:t>UC04 - Registar Ordem de Expedição:</w:t>
      </w:r>
      <w:r w:rsidRPr="00E247B1">
        <w:rPr>
          <w:rFonts w:ascii="Calibri" w:hAnsi="Calibri" w:cs="Calibri"/>
          <w:sz w:val="22"/>
          <w:szCs w:val="22"/>
        </w:rPr>
        <w:t xml:space="preserve"> Iniciar um processo de envio para um cliente específico com base numa lista de produtos.</w:t>
      </w:r>
    </w:p>
    <w:p w14:paraId="4BD485D1" w14:textId="77777777" w:rsidR="00E247B1" w:rsidRPr="00E247B1" w:rsidRDefault="00E247B1" w:rsidP="00E247B1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E247B1">
        <w:rPr>
          <w:rFonts w:ascii="Calibri" w:hAnsi="Calibri" w:cs="Calibri"/>
          <w:b/>
          <w:bCs/>
          <w:sz w:val="22"/>
          <w:szCs w:val="22"/>
        </w:rPr>
        <w:t>UC05 - Criar Palete (</w:t>
      </w:r>
      <w:proofErr w:type="spellStart"/>
      <w:r w:rsidRPr="00E247B1">
        <w:rPr>
          <w:rFonts w:ascii="Calibri" w:hAnsi="Calibri" w:cs="Calibri"/>
          <w:b/>
          <w:bCs/>
          <w:sz w:val="22"/>
          <w:szCs w:val="22"/>
        </w:rPr>
        <w:t>Empaletamento</w:t>
      </w:r>
      <w:proofErr w:type="spellEnd"/>
      <w:r w:rsidRPr="00E247B1">
        <w:rPr>
          <w:rFonts w:ascii="Calibri" w:hAnsi="Calibri" w:cs="Calibri"/>
          <w:b/>
          <w:bCs/>
          <w:sz w:val="22"/>
          <w:szCs w:val="22"/>
        </w:rPr>
        <w:t>):</w:t>
      </w:r>
      <w:r w:rsidRPr="00E247B1">
        <w:rPr>
          <w:rFonts w:ascii="Calibri" w:hAnsi="Calibri" w:cs="Calibri"/>
          <w:sz w:val="22"/>
          <w:szCs w:val="22"/>
        </w:rPr>
        <w:t xml:space="preserve"> Agrupar produtos específicos numa palete virtual, calculando o peso total e o volume ocupado para garantir que não excede os limites físicos.</w:t>
      </w:r>
    </w:p>
    <w:p w14:paraId="331E83E2" w14:textId="77777777" w:rsidR="00E247B1" w:rsidRPr="00E247B1" w:rsidRDefault="00E247B1" w:rsidP="00E247B1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E247B1">
        <w:rPr>
          <w:rFonts w:ascii="Calibri" w:hAnsi="Calibri" w:cs="Calibri"/>
          <w:b/>
          <w:bCs/>
          <w:sz w:val="22"/>
          <w:szCs w:val="22"/>
        </w:rPr>
        <w:t>UC06 - Gerar Etiqueta de Palete:</w:t>
      </w:r>
      <w:r w:rsidRPr="00E247B1">
        <w:rPr>
          <w:rFonts w:ascii="Calibri" w:hAnsi="Calibri" w:cs="Calibri"/>
          <w:sz w:val="22"/>
          <w:szCs w:val="22"/>
        </w:rPr>
        <w:t xml:space="preserve"> Emitir o identificador único (código de barras/QR) para colar na palete física.</w:t>
      </w:r>
    </w:p>
    <w:p w14:paraId="34B65097" w14:textId="77777777" w:rsidR="00E247B1" w:rsidRPr="00E247B1" w:rsidRDefault="00E247B1" w:rsidP="00E247B1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E247B1">
        <w:rPr>
          <w:rFonts w:ascii="Calibri" w:hAnsi="Calibri" w:cs="Calibri"/>
          <w:b/>
          <w:bCs/>
          <w:sz w:val="22"/>
          <w:szCs w:val="22"/>
        </w:rPr>
        <w:t>UC07 - Desfazer/Alterar Palete:</w:t>
      </w:r>
      <w:r w:rsidRPr="00E247B1">
        <w:rPr>
          <w:rFonts w:ascii="Calibri" w:hAnsi="Calibri" w:cs="Calibri"/>
          <w:sz w:val="22"/>
          <w:szCs w:val="22"/>
        </w:rPr>
        <w:t xml:space="preserve"> Remover produtos de uma palete já criada (caso haja um erro ou reajuste antes da expedição).</w:t>
      </w:r>
    </w:p>
    <w:p w14:paraId="513E8260" w14:textId="77777777" w:rsidR="00E247B1" w:rsidRPr="00E247B1" w:rsidRDefault="00E247B1" w:rsidP="00E247B1">
      <w:pPr>
        <w:rPr>
          <w:rFonts w:ascii="Calibri" w:hAnsi="Calibri" w:cs="Calibri"/>
          <w:sz w:val="22"/>
          <w:szCs w:val="22"/>
        </w:rPr>
      </w:pPr>
      <w:r w:rsidRPr="00E247B1">
        <w:rPr>
          <w:rFonts w:ascii="Calibri" w:hAnsi="Calibri" w:cs="Calibri"/>
          <w:b/>
          <w:bCs/>
          <w:sz w:val="22"/>
          <w:szCs w:val="22"/>
        </w:rPr>
        <w:t>Módulo 3: Distribuição e Expedição</w:t>
      </w:r>
    </w:p>
    <w:p w14:paraId="661C8EB0" w14:textId="77777777" w:rsidR="00E247B1" w:rsidRPr="00E247B1" w:rsidRDefault="00E247B1" w:rsidP="00E247B1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E247B1">
        <w:rPr>
          <w:rFonts w:ascii="Calibri" w:hAnsi="Calibri" w:cs="Calibri"/>
          <w:b/>
          <w:bCs/>
          <w:sz w:val="22"/>
          <w:szCs w:val="22"/>
        </w:rPr>
        <w:t>UC08 - Emitir Guia de Transporte:</w:t>
      </w:r>
      <w:r w:rsidRPr="00E247B1">
        <w:rPr>
          <w:rFonts w:ascii="Calibri" w:hAnsi="Calibri" w:cs="Calibri"/>
          <w:sz w:val="22"/>
          <w:szCs w:val="22"/>
        </w:rPr>
        <w:t xml:space="preserve"> Gerar o documento legal que acompanha a carga, associando o Cliente, a Transportadora e as Paletes criadas.</w:t>
      </w:r>
    </w:p>
    <w:p w14:paraId="709AF2C4" w14:textId="77777777" w:rsidR="00E247B1" w:rsidRPr="00E247B1" w:rsidRDefault="00E247B1" w:rsidP="00E247B1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E247B1">
        <w:rPr>
          <w:rFonts w:ascii="Calibri" w:hAnsi="Calibri" w:cs="Calibri"/>
          <w:b/>
          <w:bCs/>
          <w:sz w:val="22"/>
          <w:szCs w:val="22"/>
        </w:rPr>
        <w:t>UC09 - Alocar Carga a Veículo:</w:t>
      </w:r>
      <w:r w:rsidRPr="00E247B1">
        <w:rPr>
          <w:rFonts w:ascii="Calibri" w:hAnsi="Calibri" w:cs="Calibri"/>
          <w:sz w:val="22"/>
          <w:szCs w:val="22"/>
        </w:rPr>
        <w:t xml:space="preserve"> Associar guias de transporte/paletes a um veículo específico ou a uma rota de distribuição.</w:t>
      </w:r>
    </w:p>
    <w:p w14:paraId="03603A93" w14:textId="77777777" w:rsidR="00E247B1" w:rsidRPr="00E247B1" w:rsidRDefault="00E247B1" w:rsidP="00E247B1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E247B1">
        <w:rPr>
          <w:rFonts w:ascii="Calibri" w:hAnsi="Calibri" w:cs="Calibri"/>
          <w:b/>
          <w:bCs/>
          <w:sz w:val="22"/>
          <w:szCs w:val="22"/>
        </w:rPr>
        <w:t>UC10 - Registar Saída de Armazém:</w:t>
      </w:r>
      <w:r w:rsidRPr="00E247B1">
        <w:rPr>
          <w:rFonts w:ascii="Calibri" w:hAnsi="Calibri" w:cs="Calibri"/>
          <w:sz w:val="22"/>
          <w:szCs w:val="22"/>
        </w:rPr>
        <w:t xml:space="preserve"> Alterar o estado da palete/guia para "Expedido", confirmando que a carga saiu fisicamente do cais.</w:t>
      </w:r>
    </w:p>
    <w:p w14:paraId="1DB3C623" w14:textId="77777777" w:rsidR="00E247B1" w:rsidRPr="00E247B1" w:rsidRDefault="00E247B1" w:rsidP="00E247B1">
      <w:pPr>
        <w:rPr>
          <w:rFonts w:ascii="Calibri" w:hAnsi="Calibri" w:cs="Calibri"/>
          <w:sz w:val="22"/>
          <w:szCs w:val="22"/>
        </w:rPr>
      </w:pPr>
      <w:r w:rsidRPr="00E247B1">
        <w:rPr>
          <w:rFonts w:ascii="Calibri" w:hAnsi="Calibri" w:cs="Calibri"/>
          <w:b/>
          <w:bCs/>
          <w:sz w:val="22"/>
          <w:szCs w:val="22"/>
        </w:rPr>
        <w:t>Módulo 4: Rastreabilidade (</w:t>
      </w:r>
      <w:proofErr w:type="spellStart"/>
      <w:r w:rsidRPr="00E247B1">
        <w:rPr>
          <w:rFonts w:ascii="Calibri" w:hAnsi="Calibri" w:cs="Calibri"/>
          <w:b/>
          <w:bCs/>
          <w:sz w:val="22"/>
          <w:szCs w:val="22"/>
        </w:rPr>
        <w:t>Tracking</w:t>
      </w:r>
      <w:proofErr w:type="spellEnd"/>
      <w:r w:rsidRPr="00E247B1">
        <w:rPr>
          <w:rFonts w:ascii="Calibri" w:hAnsi="Calibri" w:cs="Calibri"/>
          <w:b/>
          <w:bCs/>
          <w:sz w:val="22"/>
          <w:szCs w:val="22"/>
        </w:rPr>
        <w:t>)</w:t>
      </w:r>
    </w:p>
    <w:p w14:paraId="14C4F10D" w14:textId="77777777" w:rsidR="00E247B1" w:rsidRPr="00E247B1" w:rsidRDefault="00E247B1" w:rsidP="00E247B1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E247B1">
        <w:rPr>
          <w:rFonts w:ascii="Calibri" w:hAnsi="Calibri" w:cs="Calibri"/>
          <w:b/>
          <w:bCs/>
          <w:sz w:val="22"/>
          <w:szCs w:val="22"/>
        </w:rPr>
        <w:t>UC11 - Consultar Estado da Expedição:</w:t>
      </w:r>
      <w:r w:rsidRPr="00E247B1">
        <w:rPr>
          <w:rFonts w:ascii="Calibri" w:hAnsi="Calibri" w:cs="Calibri"/>
          <w:sz w:val="22"/>
          <w:szCs w:val="22"/>
        </w:rPr>
        <w:t xml:space="preserve"> Permite ao Gestor de Armazém e ao Cliente consultar em que fase se encontra a palete (Em Processamento, </w:t>
      </w:r>
      <w:proofErr w:type="spellStart"/>
      <w:r w:rsidRPr="00E247B1">
        <w:rPr>
          <w:rFonts w:ascii="Calibri" w:hAnsi="Calibri" w:cs="Calibri"/>
          <w:sz w:val="22"/>
          <w:szCs w:val="22"/>
        </w:rPr>
        <w:t>Empaletado</w:t>
      </w:r>
      <w:proofErr w:type="spellEnd"/>
      <w:r w:rsidRPr="00E247B1">
        <w:rPr>
          <w:rFonts w:ascii="Calibri" w:hAnsi="Calibri" w:cs="Calibri"/>
          <w:sz w:val="22"/>
          <w:szCs w:val="22"/>
        </w:rPr>
        <w:t>, Em Trânsito, Entregue).</w:t>
      </w:r>
    </w:p>
    <w:p w14:paraId="62604C5F" w14:textId="77777777" w:rsidR="00E247B1" w:rsidRPr="00E247B1" w:rsidRDefault="00E247B1" w:rsidP="00E247B1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E247B1">
        <w:rPr>
          <w:rFonts w:ascii="Calibri" w:hAnsi="Calibri" w:cs="Calibri"/>
          <w:b/>
          <w:bCs/>
          <w:sz w:val="22"/>
          <w:szCs w:val="22"/>
        </w:rPr>
        <w:t>UC12 - Registar Entrega (Prova de Entrega):</w:t>
      </w:r>
      <w:r w:rsidRPr="00E247B1">
        <w:rPr>
          <w:rFonts w:ascii="Calibri" w:hAnsi="Calibri" w:cs="Calibri"/>
          <w:sz w:val="22"/>
          <w:szCs w:val="22"/>
        </w:rPr>
        <w:t xml:space="preserve"> Ação (geralmente feita pelo motorista da transportadora) que confirma que o Cliente recebeu a palete com sucesso.</w:t>
      </w:r>
    </w:p>
    <w:p w14:paraId="3253B7C6" w14:textId="77777777" w:rsidR="00E247B1" w:rsidRPr="00E247B1" w:rsidRDefault="00E247B1" w:rsidP="00E247B1">
      <w:pPr>
        <w:rPr>
          <w:rFonts w:ascii="Calibri" w:hAnsi="Calibri" w:cs="Calibri"/>
          <w:sz w:val="22"/>
          <w:szCs w:val="22"/>
        </w:rPr>
      </w:pPr>
    </w:p>
    <w:p w14:paraId="1A1FC12B" w14:textId="77777777" w:rsidR="009E7671" w:rsidRDefault="00000000">
      <w:pPr>
        <w:pStyle w:val="Ttulo1"/>
        <w:ind w:left="-5"/>
      </w:pPr>
      <w:r>
        <w:t xml:space="preserve">4- Diagrama de classes  </w:t>
      </w:r>
    </w:p>
    <w:p w14:paraId="4F42586D" w14:textId="77777777" w:rsidR="009E7671" w:rsidRDefault="00000000">
      <w:pPr>
        <w:spacing w:line="359" w:lineRule="auto"/>
        <w:ind w:left="-5"/>
      </w:pPr>
      <w:r>
        <w:t xml:space="preserve">Além dos esquemas do Visio deverá afazer um enquadramento e acrescentar uma descrição  </w:t>
      </w:r>
    </w:p>
    <w:p w14:paraId="3F472437" w14:textId="77777777" w:rsidR="009E7671" w:rsidRDefault="00000000">
      <w:pPr>
        <w:spacing w:after="153"/>
        <w:ind w:left="0" w:firstLine="0"/>
        <w:jc w:val="left"/>
      </w:pPr>
      <w:r>
        <w:t xml:space="preserve"> </w:t>
      </w:r>
    </w:p>
    <w:p w14:paraId="27452AEC" w14:textId="77777777" w:rsidR="009E7671" w:rsidRDefault="00000000">
      <w:pPr>
        <w:pStyle w:val="Ttulo1"/>
        <w:ind w:left="-5"/>
      </w:pPr>
      <w:r>
        <w:lastRenderedPageBreak/>
        <w:t xml:space="preserve">5- Base de dados  </w:t>
      </w:r>
    </w:p>
    <w:p w14:paraId="238C6A84" w14:textId="77777777" w:rsidR="009E7671" w:rsidRDefault="00000000">
      <w:pPr>
        <w:spacing w:line="363" w:lineRule="auto"/>
        <w:ind w:left="-5"/>
      </w:pPr>
      <w:r>
        <w:t xml:space="preserve">Além do esquema da base de dados, deverá descrever as tabelas, justificando as suas opções.  </w:t>
      </w:r>
    </w:p>
    <w:p w14:paraId="5CDF0811" w14:textId="77777777" w:rsidR="009E7671" w:rsidRDefault="00000000">
      <w:pPr>
        <w:spacing w:line="359" w:lineRule="auto"/>
        <w:ind w:left="-5"/>
      </w:pPr>
      <w:r>
        <w:t xml:space="preserve">TODAS AS TABELAS E RELAÇÕES DEVERÃO SER FEITAS ATRAVÉS DE CONSULTAS DE SQL.  </w:t>
      </w:r>
    </w:p>
    <w:p w14:paraId="73456444" w14:textId="77777777" w:rsidR="009E7671" w:rsidRDefault="00000000">
      <w:pPr>
        <w:spacing w:line="363" w:lineRule="auto"/>
        <w:ind w:left="-5"/>
      </w:pPr>
      <w:r>
        <w:t xml:space="preserve">Deverá ainda fazer a introdução de dados o mais aproximados possível do contexto real.  </w:t>
      </w:r>
    </w:p>
    <w:p w14:paraId="48247AB7" w14:textId="77777777" w:rsidR="009E7671" w:rsidRDefault="00000000">
      <w:pPr>
        <w:spacing w:after="278" w:line="359" w:lineRule="auto"/>
        <w:ind w:left="-5"/>
      </w:pPr>
      <w:r>
        <w:t xml:space="preserve">Deverá conceber e implementar as principais consultas (utilizando </w:t>
      </w:r>
      <w:proofErr w:type="spellStart"/>
      <w:r>
        <w:t>Store</w:t>
      </w:r>
      <w:proofErr w:type="spellEnd"/>
      <w:r>
        <w:t xml:space="preserve"> </w:t>
      </w:r>
      <w:proofErr w:type="spellStart"/>
      <w:r>
        <w:t>Procedures</w:t>
      </w:r>
      <w:proofErr w:type="spellEnd"/>
      <w:r>
        <w:t xml:space="preserve">)  </w:t>
      </w:r>
    </w:p>
    <w:p w14:paraId="3A849B9E" w14:textId="77777777" w:rsidR="009E7671" w:rsidRDefault="00000000">
      <w:pPr>
        <w:pStyle w:val="Ttulo1"/>
        <w:ind w:left="-5"/>
      </w:pPr>
      <w:r>
        <w:t xml:space="preserve">6- </w:t>
      </w:r>
      <w:proofErr w:type="spellStart"/>
      <w:r>
        <w:t>Prótotipo</w:t>
      </w:r>
      <w:proofErr w:type="spellEnd"/>
      <w:r>
        <w:t xml:space="preserve">  </w:t>
      </w:r>
    </w:p>
    <w:p w14:paraId="0C52CDC6" w14:textId="77777777" w:rsidR="009E7671" w:rsidRDefault="00000000">
      <w:pPr>
        <w:spacing w:after="276" w:line="361" w:lineRule="auto"/>
        <w:ind w:left="-5"/>
      </w:pPr>
      <w:r>
        <w:t xml:space="preserve">Utilizando um dos muitos </w:t>
      </w:r>
      <w:proofErr w:type="gramStart"/>
      <w:r>
        <w:t>softwares livre</w:t>
      </w:r>
      <w:proofErr w:type="gramEnd"/>
      <w:r>
        <w:t xml:space="preserve"> desenhe uma estrutura da aplicação (</w:t>
      </w:r>
      <w:proofErr w:type="spellStart"/>
      <w:r>
        <w:t>mockup</w:t>
      </w:r>
      <w:proofErr w:type="spellEnd"/>
      <w:r>
        <w:t xml:space="preserve">). Além do link para o protótipo deverá colocar no corpo do relatório imagens e explicar exatamente como concebeu tudo.  </w:t>
      </w:r>
    </w:p>
    <w:p w14:paraId="5FACE272" w14:textId="77777777" w:rsidR="009E7671" w:rsidRDefault="00000000">
      <w:pPr>
        <w:spacing w:after="0"/>
        <w:ind w:left="0" w:firstLine="0"/>
        <w:jc w:val="left"/>
      </w:pPr>
      <w:r>
        <w:rPr>
          <w:b/>
          <w:sz w:val="28"/>
        </w:rPr>
        <w:t xml:space="preserve"> </w:t>
      </w:r>
    </w:p>
    <w:p w14:paraId="06780E21" w14:textId="77777777" w:rsidR="009E7671" w:rsidRDefault="00000000">
      <w:pPr>
        <w:pStyle w:val="Ttulo1"/>
        <w:ind w:left="-5"/>
      </w:pPr>
      <w:r>
        <w:t xml:space="preserve">7- Limitações e trabalho futuro - Documentos a entregar  </w:t>
      </w:r>
    </w:p>
    <w:p w14:paraId="46C2ABE1" w14:textId="77777777" w:rsidR="009E7671" w:rsidRDefault="00000000">
      <w:pPr>
        <w:spacing w:after="374"/>
        <w:ind w:left="-5"/>
      </w:pPr>
      <w:r>
        <w:t xml:space="preserve">. A)  Relatório com a estrutura </w:t>
      </w:r>
      <w:proofErr w:type="gramStart"/>
      <w:r>
        <w:t>anterior  (</w:t>
      </w:r>
      <w:proofErr w:type="gramEnd"/>
      <w:r>
        <w:t xml:space="preserve">Uses cases e Diagrama de Classes)  </w:t>
      </w:r>
    </w:p>
    <w:p w14:paraId="3548B0CE" w14:textId="77777777" w:rsidR="009E7671" w:rsidRDefault="00000000">
      <w:pPr>
        <w:spacing w:after="374"/>
        <w:ind w:left="-5"/>
      </w:pPr>
      <w:r>
        <w:t xml:space="preserve">. B)  Backup da base de dados </w:t>
      </w:r>
      <w:r>
        <w:rPr>
          <w:rFonts w:ascii="MS Gothic" w:eastAsia="MS Gothic" w:hAnsi="MS Gothic" w:cs="MS Gothic"/>
        </w:rPr>
        <w:t> </w:t>
      </w:r>
      <w:r>
        <w:t xml:space="preserve"> </w:t>
      </w:r>
    </w:p>
    <w:p w14:paraId="40B38F0D" w14:textId="77777777" w:rsidR="009E7671" w:rsidRDefault="00000000">
      <w:pPr>
        <w:spacing w:after="369"/>
        <w:ind w:left="-5"/>
      </w:pPr>
      <w:r>
        <w:t xml:space="preserve">. C)  Documento com TODAS as </w:t>
      </w:r>
      <w:proofErr w:type="spellStart"/>
      <w:r>
        <w:t>querys</w:t>
      </w:r>
      <w:proofErr w:type="spellEnd"/>
      <w:r>
        <w:t xml:space="preserve"> </w:t>
      </w:r>
      <w:r>
        <w:rPr>
          <w:rFonts w:ascii="MS Gothic" w:eastAsia="MS Gothic" w:hAnsi="MS Gothic" w:cs="MS Gothic"/>
        </w:rPr>
        <w:t> </w:t>
      </w:r>
      <w:r>
        <w:t xml:space="preserve"> </w:t>
      </w:r>
    </w:p>
    <w:p w14:paraId="4383B2C0" w14:textId="77777777" w:rsidR="009E7671" w:rsidRDefault="00000000">
      <w:pPr>
        <w:spacing w:after="350"/>
        <w:ind w:left="-5"/>
      </w:pPr>
      <w:r>
        <w:t xml:space="preserve">. D)  URL do </w:t>
      </w:r>
      <w:proofErr w:type="spellStart"/>
      <w:r>
        <w:t>Mockup</w:t>
      </w:r>
      <w:proofErr w:type="spellEnd"/>
      <w:r>
        <w:t xml:space="preserve"> </w:t>
      </w:r>
      <w:r>
        <w:rPr>
          <w:rFonts w:ascii="MS Gothic" w:eastAsia="MS Gothic" w:hAnsi="MS Gothic" w:cs="MS Gothic"/>
        </w:rPr>
        <w:t> </w:t>
      </w:r>
      <w:r>
        <w:t xml:space="preserve"> </w:t>
      </w:r>
    </w:p>
    <w:p w14:paraId="2E6D3F1A" w14:textId="77777777" w:rsidR="009E7671" w:rsidRDefault="00000000">
      <w:pPr>
        <w:spacing w:after="393"/>
        <w:ind w:left="-5"/>
      </w:pPr>
      <w:r>
        <w:t xml:space="preserve">Do relatório devem constar em anexo todos os documentos anteriores.  </w:t>
      </w:r>
    </w:p>
    <w:p w14:paraId="301A89A2" w14:textId="77777777" w:rsidR="009E7671" w:rsidRDefault="00000000">
      <w:pPr>
        <w:pStyle w:val="Ttulo1"/>
        <w:ind w:left="-5"/>
      </w:pPr>
      <w:r>
        <w:lastRenderedPageBreak/>
        <w:t xml:space="preserve">Normas de formatação recomendadas </w:t>
      </w:r>
    </w:p>
    <w:p w14:paraId="051EE6BE" w14:textId="77777777" w:rsidR="009E7671" w:rsidRDefault="00000000">
      <w:pPr>
        <w:spacing w:after="236" w:line="363" w:lineRule="auto"/>
        <w:ind w:left="0" w:firstLine="0"/>
        <w:jc w:val="left"/>
      </w:pPr>
      <w:r>
        <w:t xml:space="preserve">Capa com a identificação do aluno, da disciplina e da instituição Título 1: 16pt, </w:t>
      </w:r>
      <w:proofErr w:type="spellStart"/>
      <w:r>
        <w:t>Calibri</w:t>
      </w:r>
      <w:proofErr w:type="spellEnd"/>
      <w:r>
        <w:t xml:space="preserve">, </w:t>
      </w:r>
      <w:proofErr w:type="gramStart"/>
      <w:r>
        <w:t>Negrito</w:t>
      </w:r>
      <w:proofErr w:type="gramEnd"/>
      <w:r>
        <w:rPr>
          <w:rFonts w:ascii="MS Gothic" w:eastAsia="MS Gothic" w:hAnsi="MS Gothic" w:cs="MS Gothic"/>
        </w:rPr>
        <w:t> </w:t>
      </w:r>
      <w:r>
        <w:t xml:space="preserve">Título 2: 15pt, </w:t>
      </w:r>
      <w:proofErr w:type="spellStart"/>
      <w:r>
        <w:t>Calibri</w:t>
      </w:r>
      <w:proofErr w:type="spellEnd"/>
      <w:r>
        <w:t xml:space="preserve">, </w:t>
      </w:r>
      <w:proofErr w:type="gramStart"/>
      <w:r>
        <w:t>Negrito</w:t>
      </w:r>
      <w:proofErr w:type="gramEnd"/>
      <w:r>
        <w:rPr>
          <w:rFonts w:ascii="MS Gothic" w:eastAsia="MS Gothic" w:hAnsi="MS Gothic" w:cs="MS Gothic"/>
        </w:rPr>
        <w:t> </w:t>
      </w:r>
      <w:r>
        <w:t xml:space="preserve">Título 3: 14pt, </w:t>
      </w:r>
      <w:proofErr w:type="spellStart"/>
      <w:r>
        <w:t>Calibri</w:t>
      </w:r>
      <w:proofErr w:type="spellEnd"/>
      <w:r>
        <w:t xml:space="preserve">, </w:t>
      </w:r>
      <w:proofErr w:type="gramStart"/>
      <w:r>
        <w:t>Negrito</w:t>
      </w:r>
      <w:proofErr w:type="gramEnd"/>
      <w:r>
        <w:t xml:space="preserve">  </w:t>
      </w:r>
    </w:p>
    <w:p w14:paraId="0D86C72A" w14:textId="77777777" w:rsidR="009E7671" w:rsidRDefault="00000000">
      <w:pPr>
        <w:spacing w:line="359" w:lineRule="auto"/>
        <w:ind w:left="-5"/>
      </w:pPr>
      <w:r>
        <w:t xml:space="preserve">Corpo: 11pt, </w:t>
      </w:r>
      <w:proofErr w:type="spellStart"/>
      <w:r>
        <w:t>Calibri</w:t>
      </w:r>
      <w:proofErr w:type="spellEnd"/>
      <w:r>
        <w:t xml:space="preserve">, </w:t>
      </w:r>
      <w:proofErr w:type="gramStart"/>
      <w:r>
        <w:t>Negrito</w:t>
      </w:r>
      <w:proofErr w:type="gramEnd"/>
      <w:r>
        <w:t>, espaçamento 1,5, avanço dos parágrafos 1 Deverá ter numeração e legenda em todas as imagens (</w:t>
      </w:r>
      <w:proofErr w:type="spellStart"/>
      <w:r>
        <w:t>Calibri</w:t>
      </w:r>
      <w:proofErr w:type="spellEnd"/>
      <w:r>
        <w:t xml:space="preserve">, 9, itálico)  </w:t>
      </w:r>
    </w:p>
    <w:p w14:paraId="06935C52" w14:textId="77777777" w:rsidR="009E7671" w:rsidRDefault="00000000">
      <w:pPr>
        <w:spacing w:line="359" w:lineRule="auto"/>
        <w:ind w:left="-5"/>
      </w:pPr>
      <w:r>
        <w:t xml:space="preserve">Deverá ter um índice do documento e de imagens. A numeração das páginas deverá iniciar na primeira página do trabalho (excluir a capa e o índice).  </w:t>
      </w:r>
    </w:p>
    <w:p w14:paraId="5E4962E5" w14:textId="77777777" w:rsidR="009E7671" w:rsidRDefault="00000000">
      <w:pPr>
        <w:spacing w:after="393"/>
        <w:ind w:left="-5"/>
      </w:pPr>
      <w:r>
        <w:t xml:space="preserve">As referências deverão ser colocadas no final e segundo a norma APA6.  </w:t>
      </w:r>
    </w:p>
    <w:p w14:paraId="4063D25E" w14:textId="77777777" w:rsidR="009E7671" w:rsidRDefault="00000000">
      <w:pPr>
        <w:spacing w:after="0"/>
        <w:ind w:left="0" w:firstLine="0"/>
        <w:jc w:val="left"/>
      </w:pPr>
      <w:r>
        <w:rPr>
          <w:b/>
          <w:sz w:val="28"/>
        </w:rPr>
        <w:t xml:space="preserve"> </w:t>
      </w:r>
    </w:p>
    <w:p w14:paraId="508A3E8F" w14:textId="77777777" w:rsidR="009E7671" w:rsidRDefault="00000000">
      <w:pPr>
        <w:spacing w:after="0"/>
        <w:ind w:left="0" w:right="1712" w:firstLine="0"/>
        <w:jc w:val="right"/>
      </w:pPr>
      <w:r>
        <w:rPr>
          <w:rFonts w:ascii="Times New Roman" w:eastAsia="Times New Roman" w:hAnsi="Times New Roman" w:cs="Times New Roman"/>
        </w:rPr>
        <w:t xml:space="preserve"> </w:t>
      </w:r>
    </w:p>
    <w:p w14:paraId="628EC8B1" w14:textId="77777777" w:rsidR="009E7671" w:rsidRDefault="00000000">
      <w:pPr>
        <w:pStyle w:val="Ttulo1"/>
        <w:ind w:left="-5"/>
      </w:pPr>
      <w:r>
        <w:t xml:space="preserve">Calendarização </w:t>
      </w:r>
      <w:r>
        <w:rPr>
          <w:b w:val="0"/>
        </w:rPr>
        <w:t xml:space="preserve"> </w:t>
      </w:r>
    </w:p>
    <w:p w14:paraId="1AB618DA" w14:textId="77777777" w:rsidR="009E7671" w:rsidRDefault="00000000">
      <w:pPr>
        <w:spacing w:after="374"/>
        <w:ind w:left="-5"/>
      </w:pPr>
      <w:r>
        <w:t xml:space="preserve">Apresentação e validação da ideia – 21 de setembro  </w:t>
      </w:r>
    </w:p>
    <w:p w14:paraId="56E421E9" w14:textId="77777777" w:rsidR="009E7671" w:rsidRDefault="00000000">
      <w:pPr>
        <w:spacing w:after="354"/>
        <w:ind w:left="-5"/>
      </w:pPr>
      <w:r>
        <w:t>Relatório de progresso – 19 de outubro</w:t>
      </w:r>
      <w:r>
        <w:rPr>
          <w:rFonts w:ascii="MS Gothic" w:eastAsia="MS Gothic" w:hAnsi="MS Gothic" w:cs="MS Gothic"/>
        </w:rPr>
        <w:t> </w:t>
      </w:r>
      <w:r>
        <w:t xml:space="preserve"> </w:t>
      </w:r>
    </w:p>
    <w:p w14:paraId="08F5C2C3" w14:textId="77777777" w:rsidR="009E7671" w:rsidRDefault="00000000">
      <w:pPr>
        <w:ind w:left="-5"/>
      </w:pPr>
      <w:r>
        <w:t xml:space="preserve">Entrega do relatório e apresentação final – 9 de novembro </w:t>
      </w:r>
    </w:p>
    <w:sectPr w:rsidR="009E7671" w:rsidSect="00A506A2">
      <w:headerReference w:type="even" r:id="rId7"/>
      <w:headerReference w:type="default" r:id="rId8"/>
      <w:footerReference w:type="default" r:id="rId9"/>
      <w:headerReference w:type="first" r:id="rId10"/>
      <w:pgSz w:w="11899" w:h="16838"/>
      <w:pgMar w:top="1332" w:right="1799" w:bottom="2320" w:left="1800" w:header="708" w:footer="72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CB615" w14:textId="77777777" w:rsidR="00890A36" w:rsidRDefault="00890A36">
      <w:pPr>
        <w:spacing w:after="0" w:line="240" w:lineRule="auto"/>
      </w:pPr>
      <w:r>
        <w:separator/>
      </w:r>
    </w:p>
  </w:endnote>
  <w:endnote w:type="continuationSeparator" w:id="0">
    <w:p w14:paraId="20A823A6" w14:textId="77777777" w:rsidR="00890A36" w:rsidRDefault="00890A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0044341"/>
      <w:docPartObj>
        <w:docPartGallery w:val="Page Numbers (Bottom of Page)"/>
        <w:docPartUnique/>
      </w:docPartObj>
    </w:sdtPr>
    <w:sdtContent>
      <w:p w14:paraId="6D5F49E5" w14:textId="2F4A7BB1" w:rsidR="00A506A2" w:rsidRDefault="00A506A2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2FDFEFB" w14:textId="77777777" w:rsidR="00A506A2" w:rsidRDefault="00A506A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C08C1" w14:textId="77777777" w:rsidR="00890A36" w:rsidRDefault="00890A36">
      <w:pPr>
        <w:spacing w:after="0" w:line="240" w:lineRule="auto"/>
      </w:pPr>
      <w:r>
        <w:separator/>
      </w:r>
    </w:p>
  </w:footnote>
  <w:footnote w:type="continuationSeparator" w:id="0">
    <w:p w14:paraId="15C199B1" w14:textId="77777777" w:rsidR="00890A36" w:rsidRDefault="00890A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9FB35" w14:textId="77777777" w:rsidR="009E7671" w:rsidRDefault="00000000">
    <w:pPr>
      <w:spacing w:after="0"/>
      <w:ind w:left="58" w:firstLine="0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0" wp14:anchorId="747DEBCD" wp14:editId="1DCC1BA6">
          <wp:simplePos x="0" y="0"/>
          <wp:positionH relativeFrom="page">
            <wp:posOffset>2266950</wp:posOffset>
          </wp:positionH>
          <wp:positionV relativeFrom="page">
            <wp:posOffset>449579</wp:posOffset>
          </wp:positionV>
          <wp:extent cx="3015839" cy="524635"/>
          <wp:effectExtent l="0" t="0" r="0" b="0"/>
          <wp:wrapSquare wrapText="bothSides"/>
          <wp:docPr id="24220506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15839" cy="5246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</w:rPr>
      <w:t xml:space="preserve"> </w:t>
    </w:r>
  </w:p>
  <w:p w14:paraId="57E70BB3" w14:textId="77777777" w:rsidR="009E7671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A4D72AA" wp14:editId="4834C8E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2061" name="Group 20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61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395C4" w14:textId="77777777" w:rsidR="009E7671" w:rsidRDefault="00000000">
    <w:pPr>
      <w:spacing w:after="0"/>
      <w:ind w:left="58" w:firstLine="0"/>
      <w:jc w:val="center"/>
    </w:pPr>
    <w:r>
      <w:rPr>
        <w:noProof/>
      </w:rPr>
      <w:drawing>
        <wp:anchor distT="0" distB="0" distL="114300" distR="114300" simplePos="0" relativeHeight="251660288" behindDoc="0" locked="0" layoutInCell="1" allowOverlap="0" wp14:anchorId="2C0C74BA" wp14:editId="74E6D47D">
          <wp:simplePos x="0" y="0"/>
          <wp:positionH relativeFrom="page">
            <wp:posOffset>2266950</wp:posOffset>
          </wp:positionH>
          <wp:positionV relativeFrom="page">
            <wp:posOffset>449579</wp:posOffset>
          </wp:positionV>
          <wp:extent cx="3015839" cy="524635"/>
          <wp:effectExtent l="0" t="0" r="0" b="0"/>
          <wp:wrapSquare wrapText="bothSides"/>
          <wp:docPr id="602644057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15839" cy="5246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</w:rPr>
      <w:t xml:space="preserve"> </w:t>
    </w:r>
  </w:p>
  <w:p w14:paraId="26755181" w14:textId="77777777" w:rsidR="009E7671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5672C635" wp14:editId="0C2AB06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2052" name="Group 20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52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C36F9" w14:textId="77777777" w:rsidR="009E7671" w:rsidRDefault="00000000">
    <w:pPr>
      <w:spacing w:after="0"/>
      <w:ind w:left="58" w:firstLine="0"/>
      <w:jc w:val="center"/>
    </w:pPr>
    <w:r>
      <w:rPr>
        <w:noProof/>
      </w:rPr>
      <w:drawing>
        <wp:anchor distT="0" distB="0" distL="114300" distR="114300" simplePos="0" relativeHeight="251662336" behindDoc="0" locked="0" layoutInCell="1" allowOverlap="0" wp14:anchorId="5CBE2E64" wp14:editId="07069D68">
          <wp:simplePos x="0" y="0"/>
          <wp:positionH relativeFrom="page">
            <wp:posOffset>2266950</wp:posOffset>
          </wp:positionH>
          <wp:positionV relativeFrom="page">
            <wp:posOffset>449579</wp:posOffset>
          </wp:positionV>
          <wp:extent cx="3015839" cy="524635"/>
          <wp:effectExtent l="0" t="0" r="0" b="0"/>
          <wp:wrapSquare wrapText="bothSides"/>
          <wp:docPr id="1230402855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15839" cy="5246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</w:rPr>
      <w:t xml:space="preserve"> </w:t>
    </w:r>
  </w:p>
  <w:p w14:paraId="07E5DEC7" w14:textId="77777777" w:rsidR="009E7671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23D1418D" wp14:editId="2DCC7C7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2043" name="Group 20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3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70226"/>
    <w:multiLevelType w:val="multilevel"/>
    <w:tmpl w:val="34DA0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94857"/>
    <w:multiLevelType w:val="hybridMultilevel"/>
    <w:tmpl w:val="C7C66AB4"/>
    <w:lvl w:ilvl="0" w:tplc="0816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" w15:restartNumberingAfterBreak="0">
    <w:nsid w:val="32035185"/>
    <w:multiLevelType w:val="hybridMultilevel"/>
    <w:tmpl w:val="2C726EE0"/>
    <w:lvl w:ilvl="0" w:tplc="0816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3F3D3EF1"/>
    <w:multiLevelType w:val="multilevel"/>
    <w:tmpl w:val="AE32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4D4045"/>
    <w:multiLevelType w:val="multilevel"/>
    <w:tmpl w:val="C80A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F4505D"/>
    <w:multiLevelType w:val="hybridMultilevel"/>
    <w:tmpl w:val="C52CC4E4"/>
    <w:lvl w:ilvl="0" w:tplc="83E0977A">
      <w:start w:val="1"/>
      <w:numFmt w:val="decimal"/>
      <w:lvlText w:val="%1-"/>
      <w:lvlJc w:val="left"/>
      <w:pPr>
        <w:ind w:left="345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065" w:hanging="360"/>
      </w:pPr>
    </w:lvl>
    <w:lvl w:ilvl="2" w:tplc="0816001B" w:tentative="1">
      <w:start w:val="1"/>
      <w:numFmt w:val="lowerRoman"/>
      <w:lvlText w:val="%3."/>
      <w:lvlJc w:val="right"/>
      <w:pPr>
        <w:ind w:left="1785" w:hanging="180"/>
      </w:pPr>
    </w:lvl>
    <w:lvl w:ilvl="3" w:tplc="0816000F" w:tentative="1">
      <w:start w:val="1"/>
      <w:numFmt w:val="decimal"/>
      <w:lvlText w:val="%4."/>
      <w:lvlJc w:val="left"/>
      <w:pPr>
        <w:ind w:left="2505" w:hanging="360"/>
      </w:pPr>
    </w:lvl>
    <w:lvl w:ilvl="4" w:tplc="08160019" w:tentative="1">
      <w:start w:val="1"/>
      <w:numFmt w:val="lowerLetter"/>
      <w:lvlText w:val="%5."/>
      <w:lvlJc w:val="left"/>
      <w:pPr>
        <w:ind w:left="3225" w:hanging="360"/>
      </w:pPr>
    </w:lvl>
    <w:lvl w:ilvl="5" w:tplc="0816001B" w:tentative="1">
      <w:start w:val="1"/>
      <w:numFmt w:val="lowerRoman"/>
      <w:lvlText w:val="%6."/>
      <w:lvlJc w:val="right"/>
      <w:pPr>
        <w:ind w:left="3945" w:hanging="180"/>
      </w:pPr>
    </w:lvl>
    <w:lvl w:ilvl="6" w:tplc="0816000F" w:tentative="1">
      <w:start w:val="1"/>
      <w:numFmt w:val="decimal"/>
      <w:lvlText w:val="%7."/>
      <w:lvlJc w:val="left"/>
      <w:pPr>
        <w:ind w:left="4665" w:hanging="360"/>
      </w:pPr>
    </w:lvl>
    <w:lvl w:ilvl="7" w:tplc="08160019" w:tentative="1">
      <w:start w:val="1"/>
      <w:numFmt w:val="lowerLetter"/>
      <w:lvlText w:val="%8."/>
      <w:lvlJc w:val="left"/>
      <w:pPr>
        <w:ind w:left="5385" w:hanging="360"/>
      </w:pPr>
    </w:lvl>
    <w:lvl w:ilvl="8" w:tplc="0816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6" w15:restartNumberingAfterBreak="0">
    <w:nsid w:val="683215DE"/>
    <w:multiLevelType w:val="hybridMultilevel"/>
    <w:tmpl w:val="32C4123A"/>
    <w:lvl w:ilvl="0" w:tplc="8724EB8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0BA272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54CB1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D9C81C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DC2AA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7E5D4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E0545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6E750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F2120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2F624C4"/>
    <w:multiLevelType w:val="multilevel"/>
    <w:tmpl w:val="6EEA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9B1296"/>
    <w:multiLevelType w:val="hybridMultilevel"/>
    <w:tmpl w:val="950C8558"/>
    <w:lvl w:ilvl="0" w:tplc="0816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 w16cid:durableId="985546682">
    <w:abstractNumId w:val="6"/>
  </w:num>
  <w:num w:numId="2" w16cid:durableId="1033072305">
    <w:abstractNumId w:val="5"/>
  </w:num>
  <w:num w:numId="3" w16cid:durableId="1507597024">
    <w:abstractNumId w:val="2"/>
  </w:num>
  <w:num w:numId="4" w16cid:durableId="283582161">
    <w:abstractNumId w:val="8"/>
  </w:num>
  <w:num w:numId="5" w16cid:durableId="1284193587">
    <w:abstractNumId w:val="1"/>
  </w:num>
  <w:num w:numId="6" w16cid:durableId="1999183875">
    <w:abstractNumId w:val="7"/>
  </w:num>
  <w:num w:numId="7" w16cid:durableId="1592838">
    <w:abstractNumId w:val="3"/>
  </w:num>
  <w:num w:numId="8" w16cid:durableId="1615087942">
    <w:abstractNumId w:val="0"/>
  </w:num>
  <w:num w:numId="9" w16cid:durableId="5695348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7671"/>
    <w:rsid w:val="00121E7D"/>
    <w:rsid w:val="00292F52"/>
    <w:rsid w:val="002E3B89"/>
    <w:rsid w:val="004B2070"/>
    <w:rsid w:val="0058380F"/>
    <w:rsid w:val="006F6702"/>
    <w:rsid w:val="007B2F60"/>
    <w:rsid w:val="00842785"/>
    <w:rsid w:val="00890A36"/>
    <w:rsid w:val="009E7671"/>
    <w:rsid w:val="00A506A2"/>
    <w:rsid w:val="00B25727"/>
    <w:rsid w:val="00BC4EF1"/>
    <w:rsid w:val="00CF7C55"/>
    <w:rsid w:val="00E247B1"/>
    <w:rsid w:val="00F3752D"/>
    <w:rsid w:val="00FA0C46"/>
    <w:rsid w:val="00FA5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554BF8"/>
  <w15:docId w15:val="{D55E4FDD-BBF5-4A15-8A9B-F54A95B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pt-P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0" w:line="259" w:lineRule="auto"/>
      <w:ind w:left="10" w:hanging="10"/>
      <w:jc w:val="both"/>
    </w:pPr>
    <w:rPr>
      <w:rFonts w:ascii="Arial" w:eastAsia="Arial" w:hAnsi="Arial" w:cs="Arial"/>
      <w:color w:val="000000"/>
    </w:rPr>
  </w:style>
  <w:style w:type="paragraph" w:styleId="Ttulo1">
    <w:name w:val="heading 1"/>
    <w:next w:val="Normal"/>
    <w:link w:val="Ttulo1Carter"/>
    <w:uiPriority w:val="9"/>
    <w:qFormat/>
    <w:pPr>
      <w:keepNext/>
      <w:keepLines/>
      <w:spacing w:after="339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link w:val="Ttulo1"/>
    <w:rPr>
      <w:rFonts w:ascii="Arial" w:eastAsia="Arial" w:hAnsi="Arial" w:cs="Arial"/>
      <w:b/>
      <w:color w:val="000000"/>
      <w:sz w:val="28"/>
    </w:rPr>
  </w:style>
  <w:style w:type="paragraph" w:styleId="PargrafodaLista">
    <w:name w:val="List Paragraph"/>
    <w:basedOn w:val="Normal"/>
    <w:uiPriority w:val="34"/>
    <w:qFormat/>
    <w:rsid w:val="00E247B1"/>
    <w:pPr>
      <w:ind w:left="720"/>
      <w:contextualSpacing/>
    </w:pPr>
  </w:style>
  <w:style w:type="paragraph" w:styleId="Rodap">
    <w:name w:val="footer"/>
    <w:basedOn w:val="Normal"/>
    <w:link w:val="RodapCarter"/>
    <w:uiPriority w:val="99"/>
    <w:unhideWhenUsed/>
    <w:rsid w:val="00A506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A506A2"/>
    <w:rPr>
      <w:rFonts w:ascii="Arial" w:eastAsia="Arial" w:hAnsi="Arial" w:cs="Arial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2557</TotalTime>
  <Pages>7</Pages>
  <Words>1227</Words>
  <Characters>6630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Pinho Marques</dc:creator>
  <cp:keywords/>
  <cp:lastModifiedBy>Guilherme Pinho Marques</cp:lastModifiedBy>
  <cp:revision>7</cp:revision>
  <dcterms:created xsi:type="dcterms:W3CDTF">2026-09-28T15:54:00Z</dcterms:created>
  <dcterms:modified xsi:type="dcterms:W3CDTF">2026-10-19T11:54:00Z</dcterms:modified>
</cp:coreProperties>
</file>