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r>
        <w:rPr>
          <w:b/>
          <w:sz w:val="19"/>
        </w:rPr>
        <w:t>版本说明：</w:t>
      </w:r>
      <w:r>
        <w:rPr>
          <w:sz w:val="19"/>
        </w:rPr>
        <w:t>本报告以 v2 为主结果（lookback_hourly = 336，initial_forget_bias = 3），并保留 v1（72，无遗忘门）用于对照——不是为了完整性，而是因为有多条结论在两者之间改变了方向或量级，改变本身即为发现：源域回放对目标域的增益消失（§2.3）、零样本模型从过度离散变为基本标定（§4.2）、KGE 与绝对误差的分歧符号反转（§6.3）。遗忘门此前被列为“尚未解决的保留”，现已解决，见 §4.5。另有一个收敛性检验 v3（v2 + 50 轮、patience 10）按设计不进入主表：它相对 v2 改动了两项，不构成单变量对比，混入主表会失去可比性；其结果单列于附录。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r>
        <w:rPr>
          <w:b/>
        </w:rPr>
        <w:t>统计量口径（引用本报告任何数值前必读）：</w:t>
      </w:r>
      <w:r>
        <w:t>本报告所有 KGE、NSE、r、α、β 均为逐站中位数，从不使用均值。这不是文风取舍，二者的差别足以改变结论的符号。</w:t>
      </w:r>
    </w:p>
    <w:p>
      <w:r>
        <w:rPr>
          <w:b/>
          <w:sz w:val="18"/>
        </w:rPr>
        <w:t>表 1-7　同一批预测的中位数与均值（目标域小时 KGE）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跨站中位 KGE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跨站均值 KGE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-6.99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-7.88</w:t>
            </w:r>
          </w:p>
        </w:tc>
      </w:tr>
    </w:tbl>
    <w:p/>
    <w:p>
      <w:r>
        <w:rPr>
          <w:i/>
          <w:color w:val="595959"/>
          <w:sz w:val="17"/>
        </w:rPr>
        <w:t>注：均值由少数退化站主导（个别站 KGE 低至 −10,487，NSE 低至 −17,484）。剔除 obs_std &lt; 1e-3 的 140 个退化站后均值回到 +0.07 / +0.34，仍远低于中位数，因为一条到 −130 的长尾在过滤后依然存在。因此引用时必须写明“中位数”——读者若从逐站 CSV 自行计算均值，会得到负数，而且他是对的。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两条数据路径、两套划分、两个版本</w:t>
      </w:r>
    </w:p>
    <w:p>
      <w:r>
        <w:t>本节两张表使用两种不同的估计量，分开列出而不混用：表 2-1 是每折中位数再跨折平均，表 2-2 是逐站配对后的中位数。两者数值不同，引用时必须说明是哪一种。</w:t>
      </w:r>
    </w:p>
    <w:p>
      <w:r>
        <w:rPr>
          <w:b/>
          <w:sz w:val="18"/>
        </w:rPr>
        <w:t>表 2-1　目标域小时 KGE，每折中位数的跨折平均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折数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Δ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0.3973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-0.0387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0.3965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-0.0276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-0.0381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-0.0882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-0.3217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+0.1960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-0.1733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-0.0583</w:t>
            </w:r>
          </w:p>
        </w:tc>
      </w:tr>
    </w:tbl>
    <w:p/>
    <w:p>
      <w:r>
        <w:rPr>
          <w:i/>
          <w:color w:val="595959"/>
          <w:sz w:val="17"/>
        </w:rPr>
        <w:t>注：v1 为 lookback_hourly=72 且无 initial_forget_bias；v2 为 336 且遗忘门初值 3，其余设置相同。“待运行”表示该组合的迁移阶段仍在排队，不是缺失或失败。run A 的数值取自各折 transfer/summary.json；早期版本的报告从迁移日志文本中提取同一指标，两者相差约 0.001，本报告统一采用 JSON 一路。</w:t>
      </w:r>
    </w:p>
    <w:p>
      <w:r>
        <w:rPr>
          <w:b/>
          <w:sz w:val="18"/>
        </w:rPr>
        <w:t>表 2-2　KGE 及其 r / α / β 分量，逐站配对中位数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B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B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+0.0623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0.797→0.812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0.813→0.851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1.025→0.996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0.4775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+0.0473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0.759→0.786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0.852→0.949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1.032→0.883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0.4185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0.6165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+0.1333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0.770→0.808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0.808→0.865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1.020→0.999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0.5933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+0.0344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0.790→0.800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0.861→0.876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1.016→0.972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0.6182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+0.0557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0.797→0.813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0.813→0.843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1.025→1.011</w:t>
            </w:r>
          </w:p>
        </w:tc>
      </w:tr>
    </w:tbl>
    <w:p/>
    <w:p>
      <w:r>
        <w:rPr>
          <w:i/>
          <w:color w:val="595959"/>
          <w:sz w:val="17"/>
        </w:rPr>
        <w:t>注：v1 的零样本模型闪变性为观测的 6.80 倍、日内标准差 3.11 倍，而均值仅为观测的一半；v2 在微调前即已标定（闪变 0.95 倍，均值 1.05 倍）。因此 v1 到 v2 的 α 变化不是“调得更好”，而是过度离散被消除，详见 4.2。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2-3　源域回放比例扫描（每折中位数的跨折平均）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0.5993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-0.0689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0.5472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-0.0882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0.5633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-0.0583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0.5867</w:t>
            </w:r>
          </w:p>
        </w:tc>
      </w:tr>
    </w:tbl>
    <w:p/>
    <w:p>
      <w:r>
        <w:rPr>
          <w:i/>
          <w:color w:val="595959"/>
          <w:sz w:val="17"/>
        </w:rPr>
        <w:t>注：回放把源域 batch 连同其真实小时标签混回微调。这不是泄漏——实验前提隐藏的是目标站的小时观测，源域小时数据正是阶段 1 训练所用。</w:t>
      </w:r>
    </w:p>
    <w:p>
      <w:r>
        <w:t>结论在 v1 与 v2 之间发生了改变，这一点必须明确写出。v1 下 0.25 一档在两个域上均优于无回放，机制是阻尼过度重标定：无回放时 6.25% 的站从欠离散被推过 α = 1.2 变成过离散，回放将其压至 2.09%。v2 下这个机制已无对象——零样本模型本就不再过度离散——回放对目标域不再有增益，其 r 增益（+0.0060）与不回放（+0.0054）无法区分，α 增益反而更小（+0.0257 对 +0.0370）。因此回放在 v2 中只保护源域，对目标域无贡献。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2"/>
      </w:pPr>
      <w:r>
        <w:t>3.5 非洲原位验证：在非洲自己的日观测上微调</w:t>
      </w:r>
    </w:p>
    <w:p>
      <w:r>
        <w:t>上述非洲结果是把在温带目标站上微调过的模型套用到非洲，检验的是外推能力而非方法本身。非洲这 294 个流域“有日观测、无小时观测”，恰恰就是 Phase I 前提在真实世界的形态，因此正确的做法是把协议直接搬过去：在全球源域预训练，用非洲训练期的日观测微调，在非洲留出期评估日尺度技巧。每个流域按自身记录时序 70/30 切分，与全球实验一致。</w:t>
      </w:r>
    </w:p>
    <w:p>
      <w:r>
        <w:rPr>
          <w:b/>
          <w:sz w:val="18"/>
        </w:rPr>
        <w:t>表 3-2　非洲原位微调，五折（每折约 282 个流域）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fold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配对 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-0.1308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+0.6376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97.2%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0.159→0.793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0.612→0.779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91.1%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0.579→0.778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-0.0673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0.5559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+0.5703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85.8%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0.269→0.877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0.660→0.782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-0.1557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+0.6617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94.7%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0.136→0.820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0.535→0.780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-0.1466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0.4682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+0.5808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92.9%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+0.6113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92.3%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0.175→0.802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0.596→0.780</w:t>
            </w:r>
          </w:p>
        </w:tc>
      </w:tr>
    </w:tbl>
    <w:p/>
    <w:p>
      <w:r>
        <w:rPr>
          <w:b/>
        </w:rPr>
        <w:t>日聚合监督在非洲原位有效，且幅度很大：配对 ΔKGE +0.611（标准差 0.038），92.3% 的流域改善，M1 中位 KGE +0.505——超过专为大洲留出训练的 PUB 基线（+0.279），而所用模型从未见过任何非洲流域，仅靠日观测适配。</w:t>
      </w:r>
    </w:p>
    <w:p>
      <w:r>
        <w:t>α 是主机制且未过冲：0.175 → 0.802，五折全部落在 0.736–0.877，无一越过 1。零样本时模型只复现观测变幅的 17%，微调后到 80%。对比全球实验中有 6.25% 的站被推过 α = 1.2 变成过离散——非洲的修正空间太大，过冲根本不会发生。</w:t>
      </w:r>
    </w:p>
    <w:p>
      <w:pPr>
        <w:pStyle w:val="Heading2"/>
      </w:pPr>
      <w:r>
        <w:t>3.6 这为“时相不受影响”划出了边界</w:t>
      </w:r>
    </w:p>
    <w:p>
      <w:r>
        <w:t>本报告其余各处 r 几乎不动：跨两条数据路径、两套划分与三档回放，中位 Δr 都在 −0.006 至 +0.008 之间。而非洲原位微调中 r 从 0.596 升到 0.780，且 M1 的 r 折间标准差仅 0.0016（0.7777–0.7822）——五次独立微调收敛到同一数值，不可能是偶然。</w:t>
      </w:r>
    </w:p>
    <w:p>
      <w:r>
        <w:rPr>
          <w:b/>
        </w:rPr>
        <w:t>因此此前的结论需要加上适用范围而非撤回：日聚合监督在模型已掌握该区域动力学时不改变时相，在未掌握时能够改善时相。</w:t>
      </w:r>
    </w:p>
    <w:p>
      <w:r>
        <w:t>非洲零样本的 r 只有 0.60——时相本就没有学到——而非洲的日观测携带了足以修正它的信息。只有真正外部的域才能暴露这条边界；温带目标站永远做不到，因为它们的时相本来就是对的。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+0.0663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+0.0682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+0.0619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+0.0545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+0.0608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+0.0527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+0.0611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0.4829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+0.0678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0.3088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+0.0881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0.5698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+0.1119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0.6872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0.4940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+0.0860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0.7688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0.6426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+0.0636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0.8290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0.6635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0.6568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+0.0222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0.8678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0.89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0.0164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0.0170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0.91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11.7823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12.1234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0.98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8,066（91.0%），纯偶然期望约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8,049（90.8%）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4,712（53.2%） / 3,337（37.7%）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+0.00034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+0.0576，p = 1.5e-256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0.2753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0.3608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0.8175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0.2198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0.2521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0.6744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0.3306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0.5092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0.6582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0.8241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0.7020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0.7923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0.2658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+0.2475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0.7462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遗忘门初始化：曾经的保留，现已解决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站参考实现均未包含这一项——偏离的是原论文，而非两个实验之间。v1 的全部结果都是在缺少该项的情况下产生的，本报告早期版本将其列为“尚未解决的保留”。</w:t>
      </w:r>
    </w:p>
    <w:p>
      <w:r>
        <w:t>机理上这一项影响的正是欠离散：PyTorch 默认使得有效遗忘门开在 0.500，对应约 2 步的有效记忆；置为 3 后门开到 0.953，有效记忆约 21 步。遗忘门半闭时，365 步的日分支会让细胞状态在到达状态交接点之前衰减，积雪与地下水这类长记忆信号因而到不了小时分支。</w:t>
      </w:r>
    </w:p>
    <w:p>
      <w:r>
        <w:rPr>
          <w:b/>
        </w:rPr>
        <w:t>v2 已按已发表方法实现该项，并与更长的小时回看窗口（72 → 336）一并纳入。</w:t>
      </w:r>
      <w:r>
        <w:t>结果与预期方向一致但幅度更大：v1 的零样本模型闪变为观测的 6.80 倍、日内标准差 3.11 倍、而均值仅为观测的一半（0.50 倍）；v2 在微调前即已基本标定（闪变 0.95 倍，均值 1.05 倍）。因此此前把 α 称为“可能是缺失组件而非固有限制”的保留，答案是前者。</w:t>
      </w:r>
    </w:p>
    <w:p>
      <w:r>
        <w:t>需要如实记录的一点：这两项改动是同时引入的，因此本报告无法把 v1 到 v2 的差异单独归因于遗忘门或回看窗口之一。fold 1 的超参搜索中曾设计 g03/g04 两组用于分离二者，但唯一严格可比的两对给出了方向相反的结果（+0.009 与 −0.027，均值约 0.5σ），不足以定论。遗忘门之所以纳入，理由是方法学一致性——它是已发表方法的组成部分，不是调参旋钮——而非它被证明单独有效。</w:t>
      </w:r>
    </w:p>
    <w:p>
      <w:r>
        <w:t>对 v1 内部的对比类结论不受影响：v1 的基线、run A、run B、空间分块、各档回放与非洲全部使用同一套初始化。但 v1 与 v2 之间有多条结论确实改变了方向或量级，已分别在 §2.3、§4.2、§6.3 与第 5 章标明。</w:t>
      </w:r>
    </w:p>
    <w:p>
      <w:pPr>
        <w:pStyle w:val="Heading2"/>
      </w:pPr>
      <w:r>
        <w:t>4.6 空间分块的代价：是否为折构成假象，以及能否被回收</w:t>
      </w:r>
    </w:p>
    <w:p>
      <w:r>
        <w:t>空间分块必然使折构成不均衡，因此“M0 下降”会被质疑为两套划分打分的是不同的流域组合。5 折设计恰好能回答这个质疑：每个站在两套划分里各当过一次目标站，因此可以逐站配对，构成差异从构造上被固定。同一批站在 M0 与 M1 两个阶段各配对一次，还能进一步回答“这个代价是否被日聚合微调回收”。</w:t>
      </w:r>
    </w:p>
    <w:p>
      <w:r>
        <w:rPr>
          <w:b/>
          <w:sz w:val="18"/>
        </w:rPr>
        <w:t>表 4-6　随机划分 vs 空间分块，逐站配对（同一批站）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配对站数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随机 → 分块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配对中位跌幅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变差占比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M0（零样本）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0.5393 → 0.4360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-0.0594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63.7%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1.6e-168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M1（日聚合微调后）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0.6337 → 0.6268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52.2%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4.2e-06</w:t>
            </w:r>
          </w:p>
        </w:tc>
      </w:tr>
    </w:tbl>
    <w:p/>
    <w:p>
      <w:r>
        <w:rPr>
          <w:i/>
          <w:color w:val="595959"/>
          <w:sz w:val="17"/>
        </w:rPr>
        <w:t>注：配对中位跌幅与“中位数之差”是不同估计量，配对值更严格，应作为头条数字。</w:t>
      </w:r>
    </w:p>
    <w:p>
      <w:r>
        <w:rPr>
          <w:b/>
        </w:rPr>
        <w:t>日聚合微调回收了空间分块代价的 89.7%：配对跌幅从 -0.0594 收窄到 -0.0061。</w:t>
      </w:r>
    </w:p>
    <w:p>
      <w:r>
        <w:t>微调之后，一个站更适合随机划分还是分块划分已接近抛硬币（52.2% 变差），p 值之所以仍然极小（4.2e-06）只是因为样本量达 8,709 站。</w:t>
      </w:r>
    </w:p>
    <w:p>
      <w:r>
        <w:rPr>
          <w:b/>
          <w:sz w:val="18"/>
        </w:rPr>
        <w:t>表 4-7　按来源机构：分块代价及其回收比例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机构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 跌幅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 跌幅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回收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-0.1213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-0.0017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99%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Germany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+0.0012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98%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CAMELSH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5,047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-0.0501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-0.0055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89%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BOMAustralia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1,607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-0.0076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Japan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-0.0106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85%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LamaHIce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-0.1515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-0.0942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38%</w:t>
            </w:r>
          </w:p>
        </w:tc>
      </w:tr>
    </w:tbl>
    <w:p/>
    <w:p>
      <w:r>
        <w:rPr>
          <w:b/>
        </w:rPr>
        <w:t>零样本阶段六家机构无一例外全部下降——这是构成假象无法产生的结果，因此“折构成变化”这一替代解释被排除。</w:t>
      </w:r>
    </w:p>
    <w:p>
      <w:r>
        <w:t>回收并不均匀：LamaHIce（73 站）是唯一回收失败的机构，残余跌幅 -0.0942，几乎独占全部残差；其余机构回收 85% 以上。</w:t>
      </w:r>
    </w:p>
    <w:p>
      <w:r>
        <w:rPr>
          <w:i/>
          <w:color w:val="595959"/>
          <w:sz w:val="17"/>
        </w:rPr>
        <w:t>注：直观上会想把回收率解释为随台网密度变化，本报告早期版本也如此表述。但六家机构上该关系并不成立（回收率与站数的 Spearman ρ = +0.257，p = 0.623）。冰岛是一个离群点，不是趋势，措辞应止于此。</w:t>
      </w:r>
    </w:p>
    <w:p>
      <w:pPr>
        <w:pStyle w:val="Heading2"/>
      </w:pPr>
      <w:r>
        <w:t>4.7 空间分块的机理：代价与回收都落在时相上</w:t>
      </w:r>
    </w:p>
    <w:p>
      <w:r>
        <w:rPr>
          <w:b/>
          <w:sz w:val="18"/>
        </w:rPr>
        <w:t>表 4-8　空间分块划分下的 KGE 分解（逐站配对）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Δ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KGE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0.4185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0.6165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+0.1333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0.7699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0.8077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+0.0195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0.8085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+0.0607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1.0202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0.9991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-0.0131</w:t>
            </w:r>
          </w:p>
        </w:tc>
      </w:tr>
    </w:tbl>
    <w:p/>
    <w:p>
      <w:r>
        <w:rPr>
          <w:b/>
          <w:sz w:val="18"/>
        </w:rPr>
        <w:t>表 4-9　分块相对随机的分量缺口（负值表示分块更差）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M0 缺口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M1 缺口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回收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-0.0271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83%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+0.0138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-187%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+0.0030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30%</w:t>
            </w:r>
          </w:p>
        </w:tc>
      </w:tr>
    </w:tbl>
    <w:p/>
    <w:p>
      <w:r>
        <w:rPr>
          <w:b/>
        </w:rPr>
        <w:t>空间分块的代价几乎全部落在时相上：零样本阶段 r 落后 -0.0271，而 α 与 β 的差距都在 0.005 以内。移除一个流域的邻居，损害的是模型认为水什么时候到，不是水量多少或变率大小。</w:t>
      </w:r>
    </w:p>
    <w:p>
      <w:r>
        <w:t>微调随后回收了这个时相缺口的 83%，并把 α 推到超过随机划分。这一点需要专门说明，因为它反直觉：24 小时聚合本身不含任何日内时相信息。路径是架构性的而非统计性的——小时分支从不读取日尺度标签，它的初始隐状态与细胞状态经 transfer_h / transfer_c 从日分支继承。在本地日观测上微调日分支，得到更准的流域状态（蓄水量、湿度），而更准的状态改变小时分支放水的时刻。日尺度数据经由这条状态交接通道间接修正了小时时相，而这条通道正是双分支设计的意义所在；单分支小时模型在同样监督下没有它。</w:t>
      </w:r>
    </w:p>
    <w:p>
      <w:r>
        <w:t>变差站中的元凶占比：r 4.2%、α 46.2%、β 49.6%。</w:t>
      </w:r>
    </w:p>
    <w:p>
      <w:r>
        <w:t>日内形状不存在退化解，且零样本阶段已基本标定：观测 flashiness 0.0285，M0 0.0265（0.93 倍），M1 0.0299（1.05 倍）；均值观测 0.0483，M0 0.0501（1.04 倍），M1 0.0498（1.03 倍）。</w:t>
      </w:r>
    </w:p>
    <w:p>
      <w:r>
        <w:t>显著性：BH 校正后 8,147/8,862（91.9%）变化显著，方向已明确偏向改善——62.9% 改善、29.1% 变差，池化 ΔKGE +0.1267（p &lt; 1e-300）。</w:t>
      </w:r>
    </w:p>
    <w:p>
      <w:pPr>
        <w:pStyle w:val="Heading2"/>
      </w:pPr>
      <w:r>
        <w:t>4.8 训练是否充分，以及只用日聚合选轮次的代价</w:t>
      </w:r>
    </w:p>
    <w:p>
      <w:r>
        <w:t>两个问题都可以由已有的训练历史回答，无需额外 GPU。二者都源于同一个观察：让 v2 停下来的不是 30 轮的上限，而是 patience = 6 的早停。</w:t>
      </w:r>
    </w:p>
    <w:p>
      <w:r>
        <w:t>第一，训练在停止时仍在改善。10 折（共 10 折）的验证指标末段斜率为正，中位 +0.00099/轮。更要紧的是截断不对称：被砍得最早的两折都属于空间分块（第 20 轮停，最佳在第 14 轮），而它们的剩余斜率也最陡（+0.00395 与 +0.00257，是随机划分各折的 3–13 倍）。因此主表中随机与分块 M1 之间 0.007 的差距，存在“不等截断造成”这一替代解释，这正是附录 v3 收敛性检验要回答的问题。</w:t>
      </w:r>
    </w:p>
    <w:p>
      <w:r>
        <w:t>第二，用目标域仅有的日聚合信号来选择微调轮次，代价测不出来。迁移阶段只能依据 holdout/daily_median_kge 选轮次；训练历史另记录了偷看隐藏小时真值的 peek 指标（仅用于诊断，从不参与选择）。8/15 折中，日聚合准则选出的就是 oracle 会选的那一轮；池化平均亏损 +0.0035 KGE，而 peek 序列自身的逐轮噪声底噪为 0.0078——亏损在噪声以下。各配置之间也无差异（Kruskal-Wallis p = 0.567）。</w:t>
      </w:r>
    </w:p>
    <w:p>
      <w:r>
        <w:rPr>
          <w:b/>
        </w:rPr>
        <w:t>这是对实验前提的正面验证，而不是对它的让步：只用 24 小时聚合来监督并选择模型，相比能看到小时序列，没有可测的损失。同时它也排除了“选择损失”作为那 0.007 差距的解释，只剩不等截断一个候选。</w:t>
      </w:r>
    </w:p>
    <w:p>
      <w:pPr>
        <w:pStyle w:val="Heading1"/>
      </w:pPr>
      <w:r>
        <w:t>5. 结论</w:t>
      </w:r>
    </w:p>
    <w:p>
      <w:r>
        <w:rPr>
          <w:i/>
          <w:color w:val="595959"/>
          <w:sz w:val="17"/>
        </w:rPr>
        <w:t>注：以下结论以 v2（H=336，遗忘门 3） 为准。多条结论在 v1 与 v2 之间发生了改变，改变本身已在正文对应小节标明。</w:t>
      </w:r>
    </w:p>
    <w:p>
      <w:pPr>
        <w:pStyle w:val="ListNumber"/>
      </w:pPr>
      <w:r>
        <w:t>一、日聚合监督不破坏小时时相能力。在变差的站里，r 当元凶的比例仅 4.2%–6.9%（v2 的随机划分与空间分块）。源域学到的小时动力学在只见日目标的微调下能够存活。这一条在 v1 与 v2 下同向，是本工作最稳健的结论。</w:t>
      </w:r>
    </w:p>
    <w:p>
      <w:pPr>
        <w:pStyle w:val="ListNumber"/>
      </w:pPr>
      <w:r>
        <w:t>二、日聚合监督的增益来自标定，而不再损害逐点精度——这一条相对 v1 已经改变。v1 下以绝对误差衡量变差的站（49.7%）多于改善的站（41.9%），误差中位变化为负；v2 下反转为 53.2% 改善、37.7% 变差，误差中位变化 +0.00034 mm/h。但幅度不可混淆：该误差改善相当于观测平均流量的 0.7%，而同期池化 ΔKGE 为 +0.0576。因此正确表述是“不再损害精度”，而非“提升精度”；两个指标仍只在 67.9% 的站上一致（Spearman 0.460）。</w:t>
      </w:r>
    </w:p>
    <w:p>
      <w:pPr>
        <w:pStyle w:val="ListNumber"/>
      </w:pPr>
      <w:r>
        <w:t>三、增益不因缺少邻近小时站而衰减，反而更大。v2 下空间分块的增益 +0.1960 明显高于随机划分的 +0.0959；分量上看，分块条件下增益随孤立程度上升（距最近其他折约 62 km 时 +0.0494，211 km 时 +0.0881），随机划分下则是平的。本地日观测替代了空间邻近性，且在邻近性缺失处最管用。这对数据稀疏地区的适用性是有利证据。</w:t>
      </w:r>
    </w:p>
    <w:p>
      <w:pPr>
        <w:pStyle w:val="ListNumber"/>
      </w:pPr>
      <w:r>
        <w:t>四、随机划分显著高估零样本区域外推能力，但这个代价大部分可以回收。同一批 8,709 个流域逐站配对，零样本阶段分块比随机低 -0.0594（六家机构全部同向）；日聚合微调后收窄到 -0.0061，回收 89.7%，此时一个站更适合哪套划分已接近抛硬币。机理上代价几乎全部落在 r（时相）上，零样本落后 −0.0271 而 α、β 差距均在 0.005 以内，微调回收了其中 83%。</w:t>
      </w:r>
    </w:p>
    <w:p>
      <w:pPr>
        <w:pStyle w:val="ListNumber"/>
      </w:pPr>
      <w:r>
        <w:t>五、主要性能瓶颈仍是欠离散，且在迁移之前就已存在，但其量级与成因相对 v1 已经改变。v1 的零样本模型是过度离散（闪变为观测的 6.80 倍、日内标准差 3.11 倍），而 v2 在微调前即已基本标定（闪变 0.95 倍，均值 1.05 倍），残留问题是 α 中位 0.808 的轻度欠离散。此前把这一项归因于“缺失的遗忘门初始化尚未确定”，该问题已解决：遗忘门已按已发表方法实现并纳入 v2，见 §4.5。</w:t>
      </w:r>
    </w:p>
    <w:p>
      <w:pPr>
        <w:pStyle w:val="ListNumber"/>
      </w:pPr>
      <w:r>
        <w:t>六、方法在非洲原位有效，且超过专门训练的基线。在非洲自己的日观测上微调，五折配对 ΔKGE +0.611、92.3% 的流域改善、M1 中位 KGE +0.505，高于大洲留出 PUB 基线的 +0.279。同时这划出了第一条结论的边界：非洲原位微调使 r 从 0.596 升到 0.780，说明“不改变时相”只在模型已掌握该域动力学时成立。</w:t>
      </w:r>
    </w:p>
    <w:p>
      <w:pPr>
        <w:pStyle w:val="ListNumber"/>
      </w:pPr>
      <w:r>
        <w:t>七、源域回放只保护源域，对目标域不再有增益——这一条相对 v1 已经改变。v1 下 0.25 一档在两个域上均优于无回放，机制是阻尼过度重标定（过冲站从 6.25% 压到 2.09%）。v2 下零样本模型本就不再过度离散，该机制失去对象：回放的 r 增益（+0.0060）与不回放（+0.0054）无法区分，α 增益反而更小。因此在 v2 配置下回放不应作为目标域增益手段。</w:t>
      </w:r>
    </w:p>
    <w:p>
      <w:pPr>
        <w:pStyle w:val="Heading1"/>
      </w:pPr>
      <w:r>
        <w:t>6. 已知局限与应对</w:t>
      </w:r>
    </w:p>
    <w:p>
      <w:r>
        <w:t>以下四条是本工作已识别、且预计会被审稿人首先质疑的问题。逐条给出现状、已做的量化，以及是否需要补充实验。</w:t>
      </w:r>
    </w:p>
    <w:p>
      <w:pPr>
        <w:pStyle w:val="Heading2"/>
      </w:pPr>
      <w:r>
        <w:t>6.1 时间划分为两段而非三段</w:t>
      </w:r>
    </w:p>
    <w:p>
      <w:r>
        <w:t>现状：每站按自身记录时序 70%/30% 切分，报告的是验证期内与早停集不相交的留出样本，而非时间上独立的测试期。PLAN 原定三段（train 2000–2012 / val 2013–2015 / test 2016–2020），实际未采用，原因是预备批次本身即按 0.7/0.3 切分，run B 沿用同一划分以保证两条数据路径可比。</w:t>
      </w:r>
    </w:p>
    <w:p>
      <w:r>
        <w:t>已量化的影响：跨折统计，最优 epoch 相对末轮的增益仅 +0.0063（随机划分）与 +0.0036（分块划分），后十轮极差 0.014–0.017。即使早停完全“看穿”验证期，可得收益上限约 0.006 KGE，比本文所报效应（0.078 / 0.064 / 0.165）低一到两个数量级。</w:t>
      </w:r>
    </w:p>
    <w:p>
      <w:r>
        <w:t>分数字看：目标域 M0、M1 及其差不受影响——迁移阶段的早停只使用目标域训练期留出集上的日聚合 KGE，目标域验证期从未参与选择；受影响的是源域 STEP 3 数字，其选择与报告使用同站同期。应对：如实表述为“验证期留出样本”，不称 test；源域退化数字标注偏乐观。补充实验非必要，若审稿人坚持，只需对最终配置重做一次三段划分。</w:t>
      </w:r>
    </w:p>
    <w:p>
      <w:pPr>
        <w:pStyle w:val="Heading2"/>
      </w:pPr>
      <w:r>
        <w:t>6.2 空间分块的折构成不均衡</w:t>
      </w:r>
    </w:p>
    <w:p>
      <w:r>
        <w:t>现状：空间分块必然使折构成不均衡（30 个机构×折组合中 6 个为空，美国站占比在折间从 40% 到 73%）。去掉近邻必然去掉该区域，这是方法的固有代价，无法通过调整块数消除。</w:t>
      </w:r>
    </w:p>
    <w:p>
      <w:r>
        <w:rPr>
          <w:b/>
        </w:rPr>
        <w:t>应对：已通过逐站配对排除，并进一步量化了代价的可回收性（见 §4.6）。</w:t>
      </w:r>
      <w:r>
        <w:t>同一批 8,709 个流域在两套划分中各当过一次目标站，配对比较使构成差异从构造上被固定；零样本阶段六家机构无一例外全部下降，因此该混淆已被排除。并且日聚合微调回收了 89.7% 的代价（配对跌幅 -0.0594 → -0.0061），残余几乎全部集中在冰岛这一个机构。无需补充实验。</w:t>
      </w:r>
    </w:p>
    <w:p>
      <w:pPr>
        <w:pStyle w:val="Heading2"/>
      </w:pPr>
      <w:r>
        <w:t>6.3 KGE 与逐点绝对误差的分歧</w:t>
      </w:r>
    </w:p>
    <w:p>
      <w:r>
        <w:t>现状（相对 v1 已经改变，此处按 v2）：站级配对检验显示 BH-FDR 校正后 90.8% 的站变化显著。v1 下方向是分裂且偏负的——以绝对误差衡量变差的站（49.7%）多于改善的站（41.9%），误差中位变化 −0.0002 mm/h；v2 下反转为 53.2% 改善、37.7% 变差，误差中位变化 +0.00034 mm/h。</w:t>
      </w:r>
    </w:p>
    <w:p>
      <w:r>
        <w:rPr>
          <w:b/>
        </w:rPr>
        <w:t>但符号反转不等于幅度对等，这一点必须写清。</w:t>
      </w:r>
      <w:r>
        <w:t>v2 的误差改善中位数为 +0.00034 mm/h，而观测平均流量为 0.0483 mm/h——即约 0.7%；同期池化 ΔKGE 为 +0.0576。两个指标仍只在 67.9% 的站上同向（Spearman 0.460）。</w:t>
      </w:r>
    </w:p>
    <w:p>
      <w:r>
        <w:t>机制未变，只是不再表现为损害：提高 α（预测方差比）会改善 KGE，而绝对误差在预测更靠近条件中位数时最小，两者要求相反。日聚合监督的作用是标定——水量、方差比、日内形状——KGE 奖励这些，平均绝对误差基本不奖励。</w:t>
      </w:r>
    </w:p>
    <w:p>
      <w:r>
        <w:rPr>
          <w:b/>
        </w:rPr>
        <w:t>应对：主结论表述为“v2 下日聚合微调不再损害逐点精度”，而不是“提升精度”；同时报告两个指标，并注明站级结论是在哪个指标下成立的。</w:t>
      </w:r>
    </w:p>
    <w:p>
      <w:pPr>
        <w:pStyle w:val="Heading2"/>
      </w:pPr>
      <w:r>
        <w:t>6.4 非洲实验所用协议不是最强形态</w:t>
      </w:r>
    </w:p>
    <w:p>
      <w:r>
        <w:t>现状：本文的非洲评估是把在温带目标站上微调过的模型套用到非洲流域。而非洲这 294 个流域“有日观测、无小时观测”，恰恰就是 Phase I 前提的自然发生形态，因此更强的实验是直接在非洲日观测上微调、再在非洲留出期评估。</w:t>
      </w:r>
    </w:p>
    <w:p>
      <w:r>
        <w:t>这是方法学上的弱点而非数据限制——非洲日观测已经具备（282/294 个流域在强迫覆盖期内有超过 365 天观测，中位 3,926 天）。未做的原因是迁移流程尚需支持把非洲流域作为目标域。</w:t>
      </w:r>
    </w:p>
    <w:p>
      <w:r>
        <w:rPr>
          <w:b/>
        </w:rPr>
        <w:t>应对：已补做，见 §3.5–3.6。五折原位微调给出配对 ΔKGE +0.611、92.3% 流域改善，并超过 PUB 基线。原有的温带迁移结果仍然有效，但表述为“跨大洲外推测试”，而非“方法在非洲的验证”——后者现在由 §3.5 承担。</w:t>
      </w:r>
    </w:p>
    <w:p>
      <w:pPr>
        <w:pStyle w:val="Heading2"/>
      </w:pPr>
      <w:r>
        <w:t>6.5 干旱流域是唯一恶化的分层，且问题在尾部</w:t>
      </w:r>
    </w:p>
    <w:p>
      <w:r>
        <w:rPr>
          <w:b/>
          <w:sz w:val="18"/>
        </w:rPr>
        <w:t>表 6-1　配对增益为负的气候带（Köppen 细分）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气候带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M0 中位 KGE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M1 中位 KGE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配对增益中位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BWh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-0.2012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-0.4142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-0.0137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50.0%</w:t>
            </w:r>
          </w:p>
        </w:tc>
      </w:tr>
    </w:tbl>
    <w:p/>
    <w:p>
      <w:r>
        <w:t>现状：BWh（热带荒漠，56 站）是 15 个气候带中唯一配对增益为负者（-0.0137），而它两个分布各自的中位数移动幅度大得多：-0.2012 → -0.4142，恰好 50.0% 的站改善。</w:t>
      </w:r>
    </w:p>
    <w:p>
      <w:r>
        <w:rPr>
          <w:b/>
        </w:rPr>
        <w:t>这两个数字打架，是因为量的不是一回事。</w:t>
      </w:r>
      <w:r>
        <w:t>配对增益的中位数近乎为零，而两个分布各自的中位数相差 0.21——也就是说典型的干旱站没有变化，是少数站崩掉了。因此正确表述不是“日聚合微调伤害干旱区”，而是“它没能修好干旱区，并使其中一部分变得不稳定”。</w:t>
      </w:r>
    </w:p>
    <w:p>
      <w:r>
        <w:rPr>
          <w:b/>
        </w:rPr>
        <w:t>应对：后续工作应把 BWh 单列或排除，而不是平均进总体；干旱区 B 带整体在两个阶段都不可用（M1 中位 KGE 约 −0.005），这本身也不应被总体中位数掩盖。</w:t>
      </w:r>
    </w:p>
    <w:p>
      <w:pPr>
        <w:pStyle w:val="Heading1"/>
      </w:pPr>
      <w:r>
        <w:t>7. 其它未完成项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v1 的四个配置文件现已带有 initial_forget_bias: 3，但 v1 的全部结果都是在没有该项的情况下产生的——该字段是实现遗忘门时补进去的，当时未为 v1 留快照。因此这些配置文件已无法复现 v1：照它们重跑会得到 72 小时回看配 v2 遗忘门，一个从未被评估过的组合。任何一次运行实际使用了什么，权威来源是 outputs/&lt;run&gt;/fold*/pretrain/run_meta.json，本报告的 v1/v2 对照即取自该处；四个配置文件的对应行已加警告。</w:t>
      </w:r>
    </w:p>
    <w:p>
      <w:pPr>
        <w:pStyle w:val="ListBullet"/>
      </w:pPr>
      <w:r>
        <w:t>diagnose_kge 的 frac_worse 曾对所有分量一律按 (M1 − M0) &lt; 0 计算。这对 r、KGE、NSE 正确，但对 α 与 β 错误——它们的理想值是 1，而 β 中位数在 1 以上，故 β 下降通常是改善。该列因此报告过“β 上 52–55% 的站变差”，而同期 β 中位数正在朝 1 靠近。现已改为按 |值 − 1| 是否变大判定，并新增 worse_criterion 列记录所用判据；旧规则系统性高估恶化（α 41.2% → 35.0%，β 55.0% → 40.9%），但它从未被本报告或 RESULTS 引用，故无已发表数字改变。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p>
      <w:pPr>
        <w:pStyle w:val="Heading1"/>
      </w:pPr>
      <w:r>
        <w:t>附录 A　v3 收敛性检验（不进入主表）</w:t>
      </w:r>
    </w:p>
    <w:p>
      <w:r>
        <w:t>§4.8 指出 v2 的训练在停止时仍在改善，且截断不对称——被砍得最早的两折都属于空间分块，剩余斜率也最陡。因此主表中随机与分块 M1 之间 0.007 的差距，存在“不等截断造成”这一替代解释。v3 就是为回答这一问而设。</w:t>
      </w:r>
    </w:p>
    <w:p>
      <w:r>
        <w:rPr>
          <w:b/>
        </w:rPr>
        <w:t>为什么它不进入主表：</w:t>
      </w:r>
      <w:r>
        <w:t>v3 相对 v2 改动了两项（train.epochs 30 → 50，train.patience 6 → 10），因此不是单变量对比。只提高轮数上限无法回答收敛问题——patience 仍为 6 且各折 counter 已达 2–6 时，各折会因噪声随机终止（逐轮趋势约为波动幅度的八分之一）；放宽 patience 才能让轮数上限成为唯一约束。代价是它不再与 v2 构成单变量对比，故只作收敛性检验单列。</w:t>
      </w:r>
    </w:p>
    <w:p>
      <w:r>
        <w:t>v3 从 v2 第 30 轮的 checkpoint 续跑，而非从零重训。这是精确等价而非近似：lr_schedule（1:5e-4,12:1e-4,22:5e-5）按绝对轮数设定、不含总轮数，apply_lr_schedule 只读当前轮，因此从零跑 v3 的前 30 轮与 v2 已完成的计算相同。一处必须说明的残余差异：epoch_subset 的随机数发生器未存入 checkpoint，故第 31 轮起抽到的训练子集与“一口气跑 50 轮”不是同一批，只是同分布——相当于换了随机种子。v2 自身也有这个性质，因为其 sbatch 一直带 --resume。</w:t>
      </w:r>
    </w:p>
    <w:p>
      <w:r>
        <w:rPr>
          <w:b/>
          <w:sz w:val="18"/>
        </w:rPr>
        <w:t>表 A-1　v3 结果（若显示“运行中”，表示该组合仍在队列或训练中）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v2 的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相对 v2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随机划分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0.6270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-0.0007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空间分块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+0.2030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+0.0034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回放 0.25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+0.0003</w:t>
            </w:r>
          </w:p>
        </w:tc>
      </w:tr>
    </w:tbl>
    <w:p/>
    <w:p>
      <w:r>
        <w:rPr>
          <w:b/>
        </w:rPr>
        <w:t>裁决：那 0.007 的差距经不起更长的训练。</w:t>
      </w:r>
      <w:r>
        <w:t>把主表所依据的那个逐站配对比较（分块 M1 减随机 M1，同一批 8,709 个流域）在两个版本下各算一次：v2 下差距为 −0.0061（52.2% 的站变差，p = 4.2e-06），v3 下收窄到 −0.0015（50.5% 变差，p = 4.4e-02）。缩小量 0.0039，逐站配对 p = 4.2e-03，而 50.5% 已是精确的抛硬币。</w:t>
      </w:r>
    </w:p>
    <w:p>
      <w:pPr>
        <w:pStyle w:val="Heading2"/>
      </w:pPr>
      <w:r>
        <w:t>附录 A.1　一个限定它的发现：迁移阶段的可复现性只到约 0.01</w:t>
      </w:r>
    </w:p>
    <w:p>
      <w:r>
        <w:t>这一条是追查一处内部矛盾时发现的，不是主动去找的。有三折在 v2 与 v3 之间携带逐位相同的预训练权重——它们的早停早已终止，best_model.pth 从未被重写。其中两折完全复现，一折没有。</w:t>
      </w:r>
    </w:p>
    <w:p>
      <w:r>
        <w:rPr>
          <w:b/>
          <w:sz w:val="18"/>
        </w:rPr>
        <w:t>表 A-2　权重逐位相同的三折，迁移结果却未必相同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  <w:sz w:val="17"/>
              </w:rPr>
              <w:t>折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权重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选中轮次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留出日 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 差异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run B fold1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相同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 → 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0.719465 → 0.719465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0.0000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run B fold4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相同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 → 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0.708492 → 0.708492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0.0000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blocked fold1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相同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 → 12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0.698512 → 0.698289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+0.0107</w:t>
            </w:r>
          </w:p>
        </w:tc>
      </w:tr>
    </w:tbl>
    <w:p/>
    <w:p>
      <w:r>
        <w:t>相同权重、相同配置、相同随机种子、相同选中轮次，M1 却移动了 0.0107。留出指标只在第四位小数上不同，因此这是微调过程中的数值非确定性（核函数选择与非确定性归约随硬件而异），在 12 个 epoch 上累积成一个比其成因大一个数量级的目标域差异。两折逐位复现、一折没有，正是硬件差异的特征而非缺陷：作业落在当时空闲的任意节点上，而自 2026-08-19 起既可能是 v100 也可能是 a100。</w:t>
      </w:r>
    </w:p>
    <w:p>
      <w:r>
        <w:rPr>
          <w:b/>
        </w:rPr>
        <w:t>这个噪声比它所测量的效应更大。</w:t>
      </w:r>
      <w:r>
        <w:t>折级 0.0107，对应的是 0.007 的头条差距与 0.0039 的缩小量。若逐折噪声约 0.01 且折间独立，五折聚合约为 0.0045，则该缩小量约为 0.9 个标准差。</w:t>
      </w:r>
    </w:p>
    <w:p>
      <w:r>
        <w:t>它同时暴露了差距检验方式上的一个真实弱点：逐站配对有 8,709 个重复，但每个配置只有一次运行，而运行级噪声在该运行的所有站点上是共享的，配对无法消除它。那些极小的 p 值（4.2e-06、4.2e-03）把站点当作该差异的独立重复，它们对站点的判断没有错，但回答的是一个比所问更窄的问题。</w:t>
      </w:r>
    </w:p>
    <w:p>
      <w:r>
        <w:rPr>
          <w:b/>
        </w:rPr>
        <w:t>因此的报告口径：</w:t>
      </w:r>
      <w:r>
        <w:t>（一）v2 主表仍为主结果，v3 按设计不并入；（二）随机与分块之间 0.007 的 M1 差距应报告为“与零无法区分”，并同时给出两个理由——更长训练下收窄至 −0.0015，且它小于流程自身的运行间可复现性；（三）零样本阶段的分块代价不受影响，仍然稳固（配对 −0.0594，63.7% 的站变差，六家机构全部同向，p = 1.6e-168），比此处讨论的噪声高一个数量级——溶解掉的是 M1 的残差，不是 M0 的代价；（四）今后任何 0.01 量级的论断需要每个配置重复运行，而不是更多站点，且因变异来自硬件而非种子，重复必须是真正的重跑。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