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69584" w14:textId="77777777" w:rsidR="002A3483" w:rsidRPr="002A3483" w:rsidRDefault="002A3483">
      <w:pPr>
        <w:rPr>
          <w:sz w:val="44"/>
          <w:szCs w:val="44"/>
          <w:u w:val="single"/>
        </w:rPr>
      </w:pPr>
      <w:r w:rsidRPr="002A3483">
        <w:rPr>
          <w:sz w:val="44"/>
          <w:szCs w:val="44"/>
          <w:u w:val="single"/>
        </w:rPr>
        <w:t xml:space="preserve">HLT Week </w:t>
      </w:r>
      <w:r>
        <w:rPr>
          <w:sz w:val="44"/>
          <w:szCs w:val="44"/>
          <w:u w:val="single"/>
        </w:rPr>
        <w:t>7</w:t>
      </w:r>
    </w:p>
    <w:p w14:paraId="5AD2AE56" w14:textId="77777777" w:rsidR="002A3483" w:rsidRDefault="002A3483" w:rsidP="002A3483">
      <w:pPr>
        <w:pStyle w:val="Default"/>
      </w:pPr>
    </w:p>
    <w:p w14:paraId="5F76FAB9" w14:textId="77777777" w:rsidR="002A3483" w:rsidRPr="00E0164B" w:rsidRDefault="002A3483" w:rsidP="002A3483">
      <w:pPr>
        <w:pStyle w:val="Default"/>
        <w:spacing w:after="198"/>
        <w:rPr>
          <w:sz w:val="28"/>
          <w:szCs w:val="28"/>
          <w:u w:val="single"/>
        </w:rPr>
      </w:pPr>
      <w:r w:rsidRPr="00E0164B">
        <w:rPr>
          <w:sz w:val="28"/>
          <w:szCs w:val="28"/>
          <w:u w:val="single"/>
        </w:rPr>
        <w:t>Find out what Responsible AI is?</w:t>
      </w:r>
    </w:p>
    <w:p w14:paraId="727D711B" w14:textId="77777777" w:rsidR="00894CC0" w:rsidRPr="00E0164B" w:rsidRDefault="00894CC0" w:rsidP="00894CC0">
      <w:pPr>
        <w:pStyle w:val="Default"/>
        <w:spacing w:after="198"/>
        <w:rPr>
          <w:sz w:val="26"/>
          <w:szCs w:val="26"/>
        </w:rPr>
      </w:pPr>
      <w:r w:rsidRPr="00E0164B">
        <w:rPr>
          <w:sz w:val="26"/>
          <w:szCs w:val="26"/>
        </w:rPr>
        <w:t xml:space="preserve">Responsible AI is a governance framework that legally and ethically governs how an organization is addressing the challenges around artificial intelligence. </w:t>
      </w:r>
      <w:r w:rsidR="00B86E5A" w:rsidRPr="00E0164B">
        <w:rPr>
          <w:sz w:val="26"/>
          <w:szCs w:val="26"/>
        </w:rPr>
        <w:t>It helps identifies</w:t>
      </w:r>
      <w:r w:rsidRPr="00E0164B">
        <w:rPr>
          <w:sz w:val="26"/>
          <w:szCs w:val="26"/>
        </w:rPr>
        <w:t xml:space="preserve"> </w:t>
      </w:r>
      <w:r w:rsidR="00B86E5A" w:rsidRPr="00E0164B">
        <w:rPr>
          <w:sz w:val="26"/>
          <w:szCs w:val="26"/>
        </w:rPr>
        <w:t>who is responsible</w:t>
      </w:r>
      <w:r w:rsidRPr="00E0164B">
        <w:rPr>
          <w:sz w:val="26"/>
          <w:szCs w:val="26"/>
        </w:rPr>
        <w:t xml:space="preserve"> if something goes wrong</w:t>
      </w:r>
      <w:r w:rsidR="00B86E5A" w:rsidRPr="00E0164B">
        <w:rPr>
          <w:sz w:val="26"/>
          <w:szCs w:val="26"/>
        </w:rPr>
        <w:t xml:space="preserve"> which</w:t>
      </w:r>
      <w:r w:rsidRPr="00E0164B">
        <w:rPr>
          <w:sz w:val="26"/>
          <w:szCs w:val="26"/>
        </w:rPr>
        <w:t xml:space="preserve"> is </w:t>
      </w:r>
      <w:r w:rsidR="00B86E5A" w:rsidRPr="00E0164B">
        <w:rPr>
          <w:sz w:val="26"/>
          <w:szCs w:val="26"/>
        </w:rPr>
        <w:t xml:space="preserve">an </w:t>
      </w:r>
      <w:r w:rsidRPr="00E0164B">
        <w:rPr>
          <w:sz w:val="26"/>
          <w:szCs w:val="26"/>
        </w:rPr>
        <w:t xml:space="preserve">important </w:t>
      </w:r>
      <w:r w:rsidR="00B86E5A" w:rsidRPr="00E0164B">
        <w:rPr>
          <w:sz w:val="26"/>
          <w:szCs w:val="26"/>
        </w:rPr>
        <w:t>incentive</w:t>
      </w:r>
      <w:r w:rsidRPr="00E0164B">
        <w:rPr>
          <w:sz w:val="26"/>
          <w:szCs w:val="26"/>
        </w:rPr>
        <w:t xml:space="preserve"> for responsible AI initiatives.</w:t>
      </w:r>
    </w:p>
    <w:p w14:paraId="4DF378AD" w14:textId="77777777" w:rsidR="002A3483" w:rsidRPr="002A3483" w:rsidRDefault="002A3483" w:rsidP="002A3483">
      <w:pPr>
        <w:pStyle w:val="Default"/>
        <w:spacing w:after="198"/>
        <w:rPr>
          <w:sz w:val="28"/>
          <w:szCs w:val="28"/>
        </w:rPr>
      </w:pPr>
    </w:p>
    <w:p w14:paraId="38143892" w14:textId="461A960B" w:rsidR="002A3483" w:rsidRPr="00E0164B" w:rsidRDefault="002A3483" w:rsidP="002A3483">
      <w:pPr>
        <w:pStyle w:val="Default"/>
        <w:spacing w:after="198"/>
        <w:rPr>
          <w:sz w:val="32"/>
          <w:szCs w:val="32"/>
          <w:u w:val="single"/>
        </w:rPr>
      </w:pPr>
      <w:r w:rsidRPr="00E0164B">
        <w:rPr>
          <w:sz w:val="32"/>
          <w:szCs w:val="32"/>
          <w:u w:val="single"/>
        </w:rPr>
        <w:t>Find instances where AI has failed? Or been used maliciously or incorrectly.</w:t>
      </w:r>
    </w:p>
    <w:p w14:paraId="13588D80" w14:textId="77777777" w:rsidR="00DA1ABC" w:rsidRPr="00E0164B" w:rsidRDefault="00835A39" w:rsidP="002A3483">
      <w:pPr>
        <w:pStyle w:val="Default"/>
        <w:spacing w:after="198"/>
        <w:rPr>
          <w:sz w:val="26"/>
          <w:szCs w:val="26"/>
        </w:rPr>
      </w:pPr>
      <w:r w:rsidRPr="00E0164B">
        <w:rPr>
          <w:sz w:val="26"/>
          <w:szCs w:val="26"/>
        </w:rPr>
        <w:t>AI can be used for “deepfakes” which is an abuse of AI</w:t>
      </w:r>
      <w:r w:rsidR="00DA1ABC" w:rsidRPr="00E0164B">
        <w:rPr>
          <w:sz w:val="26"/>
          <w:szCs w:val="26"/>
        </w:rPr>
        <w:t xml:space="preserve"> that manipulates audio and visual content. This can be used to spread disinformation on the internet as it can make fake news seem legitimate as you can almost make anyone say or do anything. </w:t>
      </w:r>
    </w:p>
    <w:p w14:paraId="7ACB1AD1" w14:textId="49F8BE11" w:rsidR="002A3483" w:rsidRPr="00E0164B" w:rsidRDefault="00DA1ABC" w:rsidP="002A3483">
      <w:pPr>
        <w:pStyle w:val="Default"/>
        <w:spacing w:after="198"/>
        <w:rPr>
          <w:sz w:val="26"/>
          <w:szCs w:val="26"/>
        </w:rPr>
      </w:pPr>
      <w:r w:rsidRPr="00E0164B">
        <w:rPr>
          <w:sz w:val="26"/>
          <w:szCs w:val="26"/>
        </w:rPr>
        <w:t xml:space="preserve">An example of this is when </w:t>
      </w:r>
      <w:r w:rsidRPr="00E0164B">
        <w:rPr>
          <w:sz w:val="26"/>
          <w:szCs w:val="26"/>
        </w:rPr>
        <w:t xml:space="preserve">a UK-based energy firm was </w:t>
      </w:r>
      <w:r w:rsidRPr="00E0164B">
        <w:rPr>
          <w:sz w:val="26"/>
          <w:szCs w:val="26"/>
        </w:rPr>
        <w:t>conned</w:t>
      </w:r>
      <w:r w:rsidRPr="00E0164B">
        <w:rPr>
          <w:sz w:val="26"/>
          <w:szCs w:val="26"/>
        </w:rPr>
        <w:t xml:space="preserve"> into transferring </w:t>
      </w:r>
      <w:r w:rsidRPr="00E0164B">
        <w:rPr>
          <w:sz w:val="26"/>
          <w:szCs w:val="26"/>
        </w:rPr>
        <w:t>£</w:t>
      </w:r>
      <w:r w:rsidRPr="00E0164B">
        <w:rPr>
          <w:sz w:val="26"/>
          <w:szCs w:val="26"/>
        </w:rPr>
        <w:t>200,000 to a Hungarian bank account after a malicious individual used deepfake audio technology to impersonate the voice of the firm’s CEO in order to authorize the payments</w:t>
      </w:r>
    </w:p>
    <w:p w14:paraId="66A0784D" w14:textId="77777777" w:rsidR="007E3C7B" w:rsidRPr="007E3C7B" w:rsidRDefault="007E3C7B" w:rsidP="002A3483">
      <w:pPr>
        <w:pStyle w:val="Default"/>
        <w:spacing w:after="198"/>
        <w:rPr>
          <w:sz w:val="28"/>
          <w:szCs w:val="28"/>
        </w:rPr>
      </w:pPr>
    </w:p>
    <w:p w14:paraId="5CD0C5B3" w14:textId="77777777" w:rsidR="002A3483" w:rsidRPr="00E0164B" w:rsidRDefault="002A3483" w:rsidP="002A3483">
      <w:pPr>
        <w:pStyle w:val="Default"/>
        <w:spacing w:after="198"/>
        <w:rPr>
          <w:sz w:val="32"/>
          <w:szCs w:val="32"/>
          <w:u w:val="single"/>
        </w:rPr>
      </w:pPr>
      <w:r w:rsidRPr="00E0164B">
        <w:rPr>
          <w:sz w:val="32"/>
          <w:szCs w:val="32"/>
          <w:u w:val="single"/>
        </w:rPr>
        <w:t>Implications of when AI fails. There is a specific article in the GDPR Law that covers this, especially with automated decision making. (</w:t>
      </w:r>
      <w:proofErr w:type="gramStart"/>
      <w:r w:rsidRPr="00E0164B">
        <w:rPr>
          <w:sz w:val="32"/>
          <w:szCs w:val="32"/>
          <w:u w:val="single"/>
        </w:rPr>
        <w:t>opt</w:t>
      </w:r>
      <w:proofErr w:type="gramEnd"/>
      <w:r w:rsidRPr="00E0164B">
        <w:rPr>
          <w:sz w:val="32"/>
          <w:szCs w:val="32"/>
          <w:u w:val="single"/>
        </w:rPr>
        <w:t xml:space="preserve"> in and out options).</w:t>
      </w:r>
    </w:p>
    <w:p w14:paraId="503D54F2" w14:textId="0243F42B" w:rsidR="002A3483" w:rsidRPr="00E0164B" w:rsidRDefault="00E0164B" w:rsidP="002A3483">
      <w:pPr>
        <w:pStyle w:val="Default"/>
        <w:spacing w:after="198"/>
        <w:rPr>
          <w:sz w:val="28"/>
          <w:szCs w:val="28"/>
        </w:rPr>
      </w:pPr>
      <w:r w:rsidRPr="00E0164B">
        <w:rPr>
          <w:sz w:val="26"/>
          <w:szCs w:val="26"/>
        </w:rPr>
        <w:t>When AI fails it can cause casing of profiling. When using automated decision making it can cause people to be treated unfairly and stereotyped</w:t>
      </w:r>
      <w:r>
        <w:rPr>
          <w:sz w:val="28"/>
          <w:szCs w:val="28"/>
        </w:rPr>
        <w:t>.</w:t>
      </w:r>
    </w:p>
    <w:p w14:paraId="5BF0977D" w14:textId="77777777" w:rsidR="002A3483" w:rsidRPr="002A3483" w:rsidRDefault="002A3483" w:rsidP="002A3483">
      <w:pPr>
        <w:pStyle w:val="Default"/>
        <w:spacing w:after="198"/>
        <w:rPr>
          <w:sz w:val="34"/>
          <w:szCs w:val="34"/>
          <w:u w:val="single"/>
        </w:rPr>
      </w:pPr>
    </w:p>
    <w:p w14:paraId="37F06C81" w14:textId="77777777" w:rsidR="002A3483" w:rsidRPr="00E0164B" w:rsidRDefault="002A3483" w:rsidP="002A3483">
      <w:pPr>
        <w:pStyle w:val="Default"/>
        <w:rPr>
          <w:sz w:val="32"/>
          <w:szCs w:val="32"/>
          <w:u w:val="single"/>
        </w:rPr>
      </w:pPr>
      <w:r w:rsidRPr="00E0164B">
        <w:rPr>
          <w:sz w:val="32"/>
          <w:szCs w:val="32"/>
          <w:u w:val="single"/>
        </w:rPr>
        <w:t>What should organisations do to ensure that they are being responsible with AI and the wider use of data in general?</w:t>
      </w:r>
    </w:p>
    <w:p w14:paraId="11495DCA" w14:textId="6AA80F4E" w:rsidR="00E0164B" w:rsidRPr="00E0164B" w:rsidRDefault="00E0164B" w:rsidP="00E0164B">
      <w:pPr>
        <w:numPr>
          <w:ilvl w:val="0"/>
          <w:numId w:val="1"/>
        </w:numPr>
        <w:shd w:val="clear" w:color="auto" w:fill="FFFFFF"/>
        <w:spacing w:before="100" w:beforeAutospacing="1" w:after="100" w:afterAutospacing="1" w:line="240" w:lineRule="auto"/>
        <w:rPr>
          <w:rFonts w:ascii="Calibri" w:hAnsi="Calibri" w:cs="Calibri"/>
          <w:color w:val="000000"/>
          <w:sz w:val="26"/>
          <w:szCs w:val="26"/>
        </w:rPr>
      </w:pPr>
      <w:r w:rsidRPr="00E0164B">
        <w:rPr>
          <w:rFonts w:ascii="Calibri" w:hAnsi="Calibri" w:cs="Calibri"/>
          <w:color w:val="000000"/>
          <w:sz w:val="26"/>
          <w:szCs w:val="26"/>
        </w:rPr>
        <w:t>Establishing internal governance</w:t>
      </w:r>
      <w:r w:rsidRPr="00E0164B">
        <w:rPr>
          <w:rFonts w:ascii="Calibri" w:hAnsi="Calibri" w:cs="Calibri"/>
          <w:color w:val="000000"/>
          <w:sz w:val="26"/>
          <w:szCs w:val="26"/>
        </w:rPr>
        <w:t>.</w:t>
      </w:r>
      <w:r w:rsidRPr="00E0164B">
        <w:rPr>
          <w:rFonts w:ascii="Calibri" w:hAnsi="Calibri" w:cs="Calibri"/>
          <w:color w:val="000000"/>
          <w:sz w:val="26"/>
          <w:szCs w:val="26"/>
        </w:rPr>
        <w:t xml:space="preserve"> A key success factor is leadership support and the power to hold leadership accountable.</w:t>
      </w:r>
    </w:p>
    <w:p w14:paraId="469FBC9D" w14:textId="5E469C0C" w:rsidR="00E0164B" w:rsidRPr="00E0164B" w:rsidRDefault="00E0164B" w:rsidP="00E0164B">
      <w:pPr>
        <w:numPr>
          <w:ilvl w:val="0"/>
          <w:numId w:val="1"/>
        </w:numPr>
        <w:shd w:val="clear" w:color="auto" w:fill="FFFFFF"/>
        <w:spacing w:before="100" w:beforeAutospacing="1" w:after="100" w:afterAutospacing="1" w:line="240" w:lineRule="auto"/>
        <w:rPr>
          <w:rFonts w:ascii="Calibri" w:hAnsi="Calibri" w:cs="Calibri"/>
          <w:color w:val="000000"/>
          <w:sz w:val="26"/>
          <w:szCs w:val="26"/>
        </w:rPr>
      </w:pPr>
      <w:r w:rsidRPr="00E0164B">
        <w:rPr>
          <w:rFonts w:ascii="Calibri" w:hAnsi="Calibri" w:cs="Calibri"/>
          <w:color w:val="000000"/>
          <w:sz w:val="26"/>
          <w:szCs w:val="26"/>
        </w:rPr>
        <w:t>Having</w:t>
      </w:r>
      <w:r w:rsidRPr="00E0164B">
        <w:rPr>
          <w:rFonts w:ascii="Calibri" w:hAnsi="Calibri" w:cs="Calibri"/>
          <w:color w:val="000000"/>
          <w:sz w:val="26"/>
          <w:szCs w:val="26"/>
        </w:rPr>
        <w:t xml:space="preserve"> technical guardrails to create traceability and auditability for AI systems. </w:t>
      </w:r>
    </w:p>
    <w:p w14:paraId="1D7F5F64" w14:textId="6F67F22D" w:rsidR="002A3483" w:rsidRPr="00E0164B" w:rsidRDefault="00E0164B" w:rsidP="00E0164B">
      <w:pPr>
        <w:numPr>
          <w:ilvl w:val="0"/>
          <w:numId w:val="1"/>
        </w:numPr>
        <w:shd w:val="clear" w:color="auto" w:fill="FFFFFF"/>
        <w:spacing w:before="100" w:beforeAutospacing="1" w:after="100" w:afterAutospacing="1" w:line="240" w:lineRule="auto"/>
        <w:rPr>
          <w:rFonts w:ascii="Calibri" w:hAnsi="Calibri" w:cs="Calibri"/>
          <w:color w:val="000000"/>
          <w:sz w:val="26"/>
          <w:szCs w:val="26"/>
        </w:rPr>
      </w:pPr>
      <w:r w:rsidRPr="00E0164B">
        <w:rPr>
          <w:rFonts w:ascii="Calibri" w:hAnsi="Calibri" w:cs="Calibri"/>
          <w:color w:val="000000"/>
          <w:sz w:val="26"/>
          <w:szCs w:val="26"/>
        </w:rPr>
        <w:t>Investing more in their own AI education and training so that all stakeholders – both internal and external – are informed of AI capabilities as well as the pitfalls.</w:t>
      </w:r>
    </w:p>
    <w:sectPr w:rsidR="002A3483" w:rsidRPr="00E01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304FF"/>
    <w:multiLevelType w:val="multilevel"/>
    <w:tmpl w:val="94DC5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483"/>
    <w:rsid w:val="002A3483"/>
    <w:rsid w:val="005C5F9B"/>
    <w:rsid w:val="007278EB"/>
    <w:rsid w:val="007E3C7B"/>
    <w:rsid w:val="00835A39"/>
    <w:rsid w:val="00894CC0"/>
    <w:rsid w:val="00B86E5A"/>
    <w:rsid w:val="00DA1ABC"/>
    <w:rsid w:val="00E0164B"/>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9C2B7"/>
  <w15:chartTrackingRefBased/>
  <w15:docId w15:val="{3B5A2C23-5C09-46FC-A782-C0CF4BA22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348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15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chan</dc:creator>
  <cp:keywords/>
  <dc:description/>
  <cp:lastModifiedBy>michael chan</cp:lastModifiedBy>
  <cp:revision>4</cp:revision>
  <dcterms:created xsi:type="dcterms:W3CDTF">2021-08-22T16:47:00Z</dcterms:created>
  <dcterms:modified xsi:type="dcterms:W3CDTF">2021-09-07T17:49:00Z</dcterms:modified>
</cp:coreProperties>
</file>