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advances in modern medicine and genomic sequencing, we now have the opportunity to create specific treatment protocols for patients who have not been successful in their search for effective medical management. Genetic therapies hold promise for several pathologies such as cystic fibrosis, cardiovascular disease, HIV, AIDS, and a variety of cancers. Gene therapy is still in its infancy in the realm of clinical research, but is predicted to become standard treatment in future medicine.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this app, you can upload a file of patient genomic data in the form of SNP’s and generate </w:t>
      </w:r>
      <w:r w:rsidDel="00000000" w:rsidR="00000000" w:rsidRPr="00000000">
        <w:rPr>
          <w:rtl w:val="0"/>
        </w:rPr>
        <w:t xml:space="preserve">a BioCircos</w:t>
      </w:r>
      <w:r w:rsidDel="00000000" w:rsidR="00000000" w:rsidRPr="00000000">
        <w:rPr>
          <w:rtl w:val="0"/>
        </w:rPr>
        <w:t xml:space="preserve"> plot indicating the presence and location of a variety of mutations with known disease associations. To start generating your plot, read more on the “BioCircos Plot” tab. To understand your graph, read “Interpreting Your Data”. To find out more about genetic counselling or to explore your future treatment options, read “Next Steps.”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