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FC7AA">
      <w:pPr>
        <w:jc w:val="center"/>
        <w:rPr>
          <w:rFonts w:hint="default" w:eastAsiaTheme="minorEastAsia"/>
          <w:b/>
          <w:bCs/>
          <w:sz w:val="56"/>
          <w:szCs w:val="96"/>
          <w:lang w:val="en-US" w:eastAsia="zh-CN"/>
        </w:rPr>
      </w:pPr>
      <w:r>
        <w:rPr>
          <w:rFonts w:hint="eastAsia"/>
          <w:b/>
          <w:bCs/>
          <w:sz w:val="56"/>
          <w:szCs w:val="96"/>
          <w:lang w:val="en-US" w:eastAsia="zh-CN"/>
        </w:rPr>
        <w:t>中学地理课程标准与教材分析</w:t>
      </w:r>
    </w:p>
    <w:sdt>
      <w:sdtPr>
        <w:rPr>
          <w:lang w:val="zh-CN"/>
        </w:rPr>
        <w:id w:val="1054358712"/>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655374F1">
          <w:pPr>
            <w:pStyle w:val="29"/>
            <w:jc w:val="center"/>
          </w:pPr>
          <w:r>
            <w:rPr>
              <w:lang w:val="zh-CN"/>
            </w:rPr>
            <w:t>目录</w:t>
          </w:r>
        </w:p>
        <w:p w14:paraId="2A768F5E">
          <w:pPr>
            <w:pStyle w:val="13"/>
            <w:tabs>
              <w:tab w:val="right" w:leader="dot" w:pos="8306"/>
              <w:tab w:val="clear" w:pos="8296"/>
            </w:tabs>
          </w:pPr>
          <w:r>
            <w:fldChar w:fldCharType="begin"/>
          </w:r>
          <w:r>
            <w:instrText xml:space="preserve"> TOC \o "1-5" \h \z \u </w:instrText>
          </w:r>
          <w:r>
            <w:fldChar w:fldCharType="separate"/>
          </w:r>
          <w:r>
            <w:fldChar w:fldCharType="begin"/>
          </w:r>
          <w:r>
            <w:instrText xml:space="preserve"> HYPERLINK \l _Toc22572 </w:instrText>
          </w:r>
          <w:r>
            <w:fldChar w:fldCharType="separate"/>
          </w:r>
          <w:r>
            <w:rPr>
              <w:rFonts w:hint="eastAsia"/>
            </w:rPr>
            <w:t>第一章 中学地理课程的含义及类型</w:t>
          </w:r>
          <w:r>
            <w:tab/>
          </w:r>
          <w:r>
            <w:fldChar w:fldCharType="begin"/>
          </w:r>
          <w:r>
            <w:instrText xml:space="preserve"> PAGEREF _Toc22572 \h </w:instrText>
          </w:r>
          <w:r>
            <w:fldChar w:fldCharType="separate"/>
          </w:r>
          <w:r>
            <w:t>3</w:t>
          </w:r>
          <w:r>
            <w:fldChar w:fldCharType="end"/>
          </w:r>
          <w:r>
            <w:fldChar w:fldCharType="end"/>
          </w:r>
        </w:p>
        <w:p w14:paraId="7ABCBDC5">
          <w:pPr>
            <w:pStyle w:val="16"/>
            <w:tabs>
              <w:tab w:val="right" w:leader="dot" w:pos="8306"/>
            </w:tabs>
          </w:pPr>
          <w:r>
            <w:fldChar w:fldCharType="begin"/>
          </w:r>
          <w:r>
            <w:instrText xml:space="preserve"> HYPERLINK \l _Toc3462 </w:instrText>
          </w:r>
          <w:r>
            <w:fldChar w:fldCharType="separate"/>
          </w:r>
          <w:r>
            <w:rPr>
              <w:rFonts w:hint="eastAsia"/>
            </w:rPr>
            <w:t>第一节 中学地理课程的含义及类型</w:t>
          </w:r>
          <w:r>
            <w:tab/>
          </w:r>
          <w:r>
            <w:fldChar w:fldCharType="begin"/>
          </w:r>
          <w:r>
            <w:instrText xml:space="preserve"> PAGEREF _Toc3462 \h </w:instrText>
          </w:r>
          <w:r>
            <w:fldChar w:fldCharType="separate"/>
          </w:r>
          <w:r>
            <w:t>3</w:t>
          </w:r>
          <w:r>
            <w:fldChar w:fldCharType="end"/>
          </w:r>
          <w:r>
            <w:fldChar w:fldCharType="end"/>
          </w:r>
        </w:p>
        <w:p w14:paraId="5B129A4B">
          <w:pPr>
            <w:pStyle w:val="14"/>
            <w:tabs>
              <w:tab w:val="right" w:leader="dot" w:pos="8306"/>
            </w:tabs>
          </w:pPr>
          <w:r>
            <w:fldChar w:fldCharType="begin"/>
          </w:r>
          <w:r>
            <w:instrText xml:space="preserve"> HYPERLINK \l _Toc30244 </w:instrText>
          </w:r>
          <w:r>
            <w:fldChar w:fldCharType="separate"/>
          </w:r>
          <w:r>
            <w:rPr>
              <w:rFonts w:hint="eastAsia"/>
              <w:lang w:val="en-US" w:eastAsia="zh-CN"/>
            </w:rPr>
            <w:t>1</w:t>
          </w:r>
          <w:r>
            <w:t>、地理课程的含义：</w:t>
          </w:r>
          <w:r>
            <w:tab/>
          </w:r>
          <w:r>
            <w:fldChar w:fldCharType="begin"/>
          </w:r>
          <w:r>
            <w:instrText xml:space="preserve"> PAGEREF _Toc30244 \h </w:instrText>
          </w:r>
          <w:r>
            <w:fldChar w:fldCharType="separate"/>
          </w:r>
          <w:r>
            <w:t>3</w:t>
          </w:r>
          <w:r>
            <w:fldChar w:fldCharType="end"/>
          </w:r>
          <w:r>
            <w:fldChar w:fldCharType="end"/>
          </w:r>
        </w:p>
        <w:p w14:paraId="6A476CCF">
          <w:pPr>
            <w:pStyle w:val="14"/>
            <w:tabs>
              <w:tab w:val="right" w:leader="dot" w:pos="8306"/>
            </w:tabs>
          </w:pPr>
          <w:r>
            <w:fldChar w:fldCharType="begin"/>
          </w:r>
          <w:r>
            <w:instrText xml:space="preserve"> HYPERLINK \l _Toc17718 </w:instrText>
          </w:r>
          <w:r>
            <w:fldChar w:fldCharType="separate"/>
          </w:r>
          <w:r>
            <w:rPr>
              <w:rFonts w:hint="eastAsia"/>
            </w:rPr>
            <w:t>2、</w:t>
          </w:r>
          <w:r>
            <w:t>中学地理课程的类型</w:t>
          </w:r>
          <w:r>
            <w:rPr>
              <w:rFonts w:hint="eastAsia"/>
              <w:lang w:val="en-US" w:eastAsia="zh-CN"/>
            </w:rPr>
            <w:t>p75</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_Toc17718 \h </w:instrText>
          </w:r>
          <w:r>
            <w:fldChar w:fldCharType="separate"/>
          </w:r>
          <w:r>
            <w:t>3</w:t>
          </w:r>
          <w:r>
            <w:fldChar w:fldCharType="end"/>
          </w:r>
          <w:r>
            <w:fldChar w:fldCharType="end"/>
          </w:r>
        </w:p>
        <w:p w14:paraId="767C677F">
          <w:pPr>
            <w:pStyle w:val="16"/>
            <w:tabs>
              <w:tab w:val="right" w:leader="dot" w:pos="8306"/>
            </w:tabs>
          </w:pPr>
          <w:r>
            <w:fldChar w:fldCharType="begin"/>
          </w:r>
          <w:r>
            <w:instrText xml:space="preserve"> HYPERLINK \l _Toc5230 </w:instrText>
          </w:r>
          <w:r>
            <w:fldChar w:fldCharType="separate"/>
          </w:r>
          <w:r>
            <w:rPr>
              <w:rFonts w:hint="eastAsia"/>
            </w:rPr>
            <w:t>第二节 我国地理课程的发展</w:t>
          </w:r>
          <w:r>
            <w:rPr>
              <w:rFonts w:hint="eastAsia"/>
              <w:lang w:val="en-US" w:eastAsia="zh-CN"/>
            </w:rPr>
            <w:t>P53</w:t>
          </w:r>
          <w:r>
            <w:tab/>
          </w:r>
          <w:r>
            <w:fldChar w:fldCharType="begin"/>
          </w:r>
          <w:r>
            <w:instrText xml:space="preserve"> PAGEREF _Toc5230 \h </w:instrText>
          </w:r>
          <w:r>
            <w:fldChar w:fldCharType="separate"/>
          </w:r>
          <w:r>
            <w:t>3</w:t>
          </w:r>
          <w:r>
            <w:fldChar w:fldCharType="end"/>
          </w:r>
          <w:r>
            <w:fldChar w:fldCharType="end"/>
          </w:r>
        </w:p>
        <w:p w14:paraId="25F245FB">
          <w:pPr>
            <w:pStyle w:val="9"/>
            <w:tabs>
              <w:tab w:val="right" w:leader="dot" w:pos="8306"/>
            </w:tabs>
          </w:pPr>
          <w:r>
            <w:fldChar w:fldCharType="begin"/>
          </w:r>
          <w:r>
            <w:instrText xml:space="preserve"> HYPERLINK \l _Toc11249 </w:instrText>
          </w:r>
          <w:r>
            <w:fldChar w:fldCharType="separate"/>
          </w:r>
          <w:r>
            <w:rPr>
              <w:rFonts w:hint="eastAsia"/>
            </w:rPr>
            <w:t>一、清末时期的地理课程（1903-1911）</w:t>
          </w:r>
          <w:r>
            <w:tab/>
          </w:r>
          <w:r>
            <w:fldChar w:fldCharType="begin"/>
          </w:r>
          <w:r>
            <w:instrText xml:space="preserve"> PAGEREF _Toc11249 \h </w:instrText>
          </w:r>
          <w:r>
            <w:fldChar w:fldCharType="separate"/>
          </w:r>
          <w:r>
            <w:t>3</w:t>
          </w:r>
          <w:r>
            <w:fldChar w:fldCharType="end"/>
          </w:r>
          <w:r>
            <w:fldChar w:fldCharType="end"/>
          </w:r>
        </w:p>
        <w:p w14:paraId="55B41C7B">
          <w:pPr>
            <w:pStyle w:val="9"/>
            <w:tabs>
              <w:tab w:val="right" w:leader="dot" w:pos="8306"/>
            </w:tabs>
          </w:pPr>
          <w:r>
            <w:fldChar w:fldCharType="begin"/>
          </w:r>
          <w:r>
            <w:instrText xml:space="preserve"> HYPERLINK \l _Toc26260 </w:instrText>
          </w:r>
          <w:r>
            <w:fldChar w:fldCharType="separate"/>
          </w:r>
          <w:r>
            <w:rPr>
              <w:rFonts w:hint="eastAsia"/>
            </w:rPr>
            <w:t>二、民国时期的地理课程（</w:t>
          </w:r>
          <w:r>
            <w:t>1911-1948）</w:t>
          </w:r>
          <w:r>
            <w:tab/>
          </w:r>
          <w:r>
            <w:fldChar w:fldCharType="begin"/>
          </w:r>
          <w:r>
            <w:instrText xml:space="preserve"> PAGEREF _Toc26260 \h </w:instrText>
          </w:r>
          <w:r>
            <w:fldChar w:fldCharType="separate"/>
          </w:r>
          <w:r>
            <w:t>4</w:t>
          </w:r>
          <w:r>
            <w:fldChar w:fldCharType="end"/>
          </w:r>
          <w:r>
            <w:fldChar w:fldCharType="end"/>
          </w:r>
        </w:p>
        <w:p w14:paraId="0C8E65C7">
          <w:pPr>
            <w:pStyle w:val="9"/>
            <w:tabs>
              <w:tab w:val="right" w:leader="dot" w:pos="8306"/>
            </w:tabs>
          </w:pPr>
          <w:r>
            <w:fldChar w:fldCharType="begin"/>
          </w:r>
          <w:r>
            <w:instrText xml:space="preserve"> HYPERLINK \l _Toc16666 </w:instrText>
          </w:r>
          <w:r>
            <w:fldChar w:fldCharType="separate"/>
          </w:r>
          <w:r>
            <w:rPr>
              <w:rFonts w:hint="eastAsia"/>
            </w:rPr>
            <w:t>三、新中国成立以来的地理课程</w:t>
          </w:r>
          <w:r>
            <w:tab/>
          </w:r>
          <w:r>
            <w:fldChar w:fldCharType="begin"/>
          </w:r>
          <w:r>
            <w:instrText xml:space="preserve"> PAGEREF _Toc16666 \h </w:instrText>
          </w:r>
          <w:r>
            <w:fldChar w:fldCharType="separate"/>
          </w:r>
          <w:r>
            <w:t>4</w:t>
          </w:r>
          <w:r>
            <w:fldChar w:fldCharType="end"/>
          </w:r>
          <w:r>
            <w:fldChar w:fldCharType="end"/>
          </w:r>
        </w:p>
        <w:p w14:paraId="5B0BCEAD">
          <w:pPr>
            <w:pStyle w:val="14"/>
            <w:tabs>
              <w:tab w:val="right" w:leader="dot" w:pos="8306"/>
            </w:tabs>
          </w:pPr>
          <w:r>
            <w:fldChar w:fldCharType="begin"/>
          </w:r>
          <w:r>
            <w:instrText xml:space="preserve"> HYPERLINK \l _Toc10345 </w:instrText>
          </w:r>
          <w:r>
            <w:fldChar w:fldCharType="separate"/>
          </w:r>
          <w:r>
            <w:t>1、地理课程持续发展期（1949-1957）</w:t>
          </w:r>
          <w:r>
            <w:tab/>
          </w:r>
          <w:r>
            <w:fldChar w:fldCharType="begin"/>
          </w:r>
          <w:r>
            <w:instrText xml:space="preserve"> PAGEREF _Toc10345 \h </w:instrText>
          </w:r>
          <w:r>
            <w:fldChar w:fldCharType="separate"/>
          </w:r>
          <w:r>
            <w:t>4</w:t>
          </w:r>
          <w:r>
            <w:fldChar w:fldCharType="end"/>
          </w:r>
          <w:r>
            <w:fldChar w:fldCharType="end"/>
          </w:r>
        </w:p>
        <w:p w14:paraId="445E2040">
          <w:pPr>
            <w:pStyle w:val="14"/>
            <w:tabs>
              <w:tab w:val="right" w:leader="dot" w:pos="8306"/>
            </w:tabs>
          </w:pPr>
          <w:r>
            <w:fldChar w:fldCharType="begin"/>
          </w:r>
          <w:r>
            <w:instrText xml:space="preserve"> HYPERLINK \l _Toc2889 </w:instrText>
          </w:r>
          <w:r>
            <w:fldChar w:fldCharType="separate"/>
          </w:r>
          <w:r>
            <w:t>2、地理课程萎缩后退期（1958-1976）</w:t>
          </w:r>
          <w:r>
            <w:tab/>
          </w:r>
          <w:r>
            <w:fldChar w:fldCharType="begin"/>
          </w:r>
          <w:r>
            <w:instrText xml:space="preserve"> PAGEREF _Toc2889 \h </w:instrText>
          </w:r>
          <w:r>
            <w:fldChar w:fldCharType="separate"/>
          </w:r>
          <w:r>
            <w:t>4</w:t>
          </w:r>
          <w:r>
            <w:fldChar w:fldCharType="end"/>
          </w:r>
          <w:r>
            <w:fldChar w:fldCharType="end"/>
          </w:r>
        </w:p>
        <w:p w14:paraId="6B8BD58C">
          <w:pPr>
            <w:pStyle w:val="14"/>
            <w:tabs>
              <w:tab w:val="right" w:leader="dot" w:pos="8306"/>
            </w:tabs>
          </w:pPr>
          <w:r>
            <w:fldChar w:fldCharType="begin"/>
          </w:r>
          <w:r>
            <w:instrText xml:space="preserve"> HYPERLINK \l _Toc24560 </w:instrText>
          </w:r>
          <w:r>
            <w:fldChar w:fldCharType="separate"/>
          </w:r>
          <w:r>
            <w:t>3、地理课程恢复发展期（1977-2000）</w:t>
          </w:r>
          <w:r>
            <w:tab/>
          </w:r>
          <w:r>
            <w:fldChar w:fldCharType="begin"/>
          </w:r>
          <w:r>
            <w:instrText xml:space="preserve"> PAGEREF _Toc24560 \h </w:instrText>
          </w:r>
          <w:r>
            <w:fldChar w:fldCharType="separate"/>
          </w:r>
          <w:r>
            <w:t>4</w:t>
          </w:r>
          <w:r>
            <w:fldChar w:fldCharType="end"/>
          </w:r>
          <w:r>
            <w:fldChar w:fldCharType="end"/>
          </w:r>
        </w:p>
        <w:p w14:paraId="29EB9E51">
          <w:pPr>
            <w:pStyle w:val="14"/>
            <w:tabs>
              <w:tab w:val="right" w:leader="dot" w:pos="8306"/>
            </w:tabs>
          </w:pPr>
          <w:r>
            <w:fldChar w:fldCharType="begin"/>
          </w:r>
          <w:r>
            <w:instrText xml:space="preserve"> HYPERLINK \l _Toc21273 </w:instrText>
          </w:r>
          <w:r>
            <w:fldChar w:fldCharType="separate"/>
          </w:r>
          <w:r>
            <w:t>4、地理课程蓬勃发展期（2001年以后）</w:t>
          </w:r>
          <w:r>
            <w:tab/>
          </w:r>
          <w:r>
            <w:fldChar w:fldCharType="begin"/>
          </w:r>
          <w:r>
            <w:instrText xml:space="preserve"> PAGEREF _Toc21273 \h </w:instrText>
          </w:r>
          <w:r>
            <w:fldChar w:fldCharType="separate"/>
          </w:r>
          <w:r>
            <w:t>5</w:t>
          </w:r>
          <w:r>
            <w:fldChar w:fldCharType="end"/>
          </w:r>
          <w:r>
            <w:fldChar w:fldCharType="end"/>
          </w:r>
        </w:p>
        <w:p w14:paraId="0F49BD78">
          <w:pPr>
            <w:pStyle w:val="16"/>
            <w:tabs>
              <w:tab w:val="right" w:leader="dot" w:pos="8306"/>
            </w:tabs>
          </w:pPr>
          <w:r>
            <w:fldChar w:fldCharType="begin"/>
          </w:r>
          <w:r>
            <w:instrText xml:space="preserve"> HYPERLINK \l _Toc11121 </w:instrText>
          </w:r>
          <w:r>
            <w:fldChar w:fldCharType="separate"/>
          </w:r>
          <w:r>
            <w:rPr>
              <w:rFonts w:hint="eastAsia"/>
            </w:rPr>
            <w:t>第三节 基础教育课程改革研究</w:t>
          </w:r>
          <w:r>
            <w:tab/>
          </w:r>
          <w:r>
            <w:fldChar w:fldCharType="begin"/>
          </w:r>
          <w:r>
            <w:instrText xml:space="preserve"> PAGEREF _Toc11121 \h </w:instrText>
          </w:r>
          <w:r>
            <w:fldChar w:fldCharType="separate"/>
          </w:r>
          <w:r>
            <w:t>5</w:t>
          </w:r>
          <w:r>
            <w:fldChar w:fldCharType="end"/>
          </w:r>
          <w:r>
            <w:fldChar w:fldCharType="end"/>
          </w:r>
        </w:p>
        <w:p w14:paraId="4675B304">
          <w:pPr>
            <w:pStyle w:val="9"/>
            <w:tabs>
              <w:tab w:val="right" w:leader="dot" w:pos="8306"/>
            </w:tabs>
          </w:pPr>
          <w:r>
            <w:fldChar w:fldCharType="begin"/>
          </w:r>
          <w:r>
            <w:instrText xml:space="preserve"> HYPERLINK \l _Toc15715 </w:instrText>
          </w:r>
          <w:r>
            <w:fldChar w:fldCharType="separate"/>
          </w:r>
          <w:r>
            <w:rPr>
              <w:rFonts w:hint="eastAsia"/>
            </w:rPr>
            <w:t>一、课程改革的目标</w:t>
          </w:r>
          <w:r>
            <w:tab/>
          </w:r>
          <w:r>
            <w:fldChar w:fldCharType="begin"/>
          </w:r>
          <w:r>
            <w:instrText xml:space="preserve"> PAGEREF _Toc15715 \h </w:instrText>
          </w:r>
          <w:r>
            <w:fldChar w:fldCharType="separate"/>
          </w:r>
          <w:r>
            <w:t>5</w:t>
          </w:r>
          <w:r>
            <w:fldChar w:fldCharType="end"/>
          </w:r>
          <w:r>
            <w:fldChar w:fldCharType="end"/>
          </w:r>
        </w:p>
        <w:p w14:paraId="535F21EE">
          <w:pPr>
            <w:pStyle w:val="14"/>
            <w:tabs>
              <w:tab w:val="right" w:leader="dot" w:pos="8306"/>
            </w:tabs>
          </w:pPr>
          <w:r>
            <w:fldChar w:fldCharType="begin"/>
          </w:r>
          <w:r>
            <w:instrText xml:space="preserve"> HYPERLINK \l _Toc25931 </w:instrText>
          </w:r>
          <w:r>
            <w:fldChar w:fldCharType="separate"/>
          </w:r>
          <w:r>
            <w:rPr>
              <w:rFonts w:hint="eastAsia"/>
            </w:rPr>
            <w:t>1.课程改革的总目标</w:t>
          </w:r>
          <w:r>
            <w:tab/>
          </w:r>
          <w:r>
            <w:fldChar w:fldCharType="begin"/>
          </w:r>
          <w:r>
            <w:instrText xml:space="preserve"> PAGEREF _Toc25931 \h </w:instrText>
          </w:r>
          <w:r>
            <w:fldChar w:fldCharType="separate"/>
          </w:r>
          <w:r>
            <w:t>5</w:t>
          </w:r>
          <w:r>
            <w:fldChar w:fldCharType="end"/>
          </w:r>
          <w:r>
            <w:fldChar w:fldCharType="end"/>
          </w:r>
        </w:p>
        <w:p w14:paraId="65632E26">
          <w:pPr>
            <w:pStyle w:val="14"/>
            <w:tabs>
              <w:tab w:val="right" w:leader="dot" w:pos="8306"/>
            </w:tabs>
          </w:pPr>
          <w:r>
            <w:fldChar w:fldCharType="begin"/>
          </w:r>
          <w:r>
            <w:instrText xml:space="preserve"> HYPERLINK \l _Toc2126 </w:instrText>
          </w:r>
          <w:r>
            <w:fldChar w:fldCharType="separate"/>
          </w:r>
          <w:r>
            <w:rPr>
              <w:rFonts w:hint="eastAsia"/>
            </w:rPr>
            <w:t>2.基础教育课程改革的具体目标</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_Toc2126 \h </w:instrText>
          </w:r>
          <w:r>
            <w:fldChar w:fldCharType="separate"/>
          </w:r>
          <w:r>
            <w:t>5</w:t>
          </w:r>
          <w:r>
            <w:fldChar w:fldCharType="end"/>
          </w:r>
          <w:r>
            <w:fldChar w:fldCharType="end"/>
          </w:r>
        </w:p>
        <w:p w14:paraId="702DC096">
          <w:pPr>
            <w:pStyle w:val="9"/>
            <w:tabs>
              <w:tab w:val="right" w:leader="dot" w:pos="8306"/>
            </w:tabs>
          </w:pPr>
          <w:r>
            <w:fldChar w:fldCharType="begin"/>
          </w:r>
          <w:r>
            <w:instrText xml:space="preserve"> HYPERLINK \l _Toc29506 </w:instrText>
          </w:r>
          <w:r>
            <w:fldChar w:fldCharType="separate"/>
          </w:r>
          <w:r>
            <w:rPr>
              <w:rFonts w:hint="eastAsia"/>
            </w:rPr>
            <w:t>二、课程标准</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_Toc29506 \h </w:instrText>
          </w:r>
          <w:r>
            <w:fldChar w:fldCharType="separate"/>
          </w:r>
          <w:r>
            <w:t>6</w:t>
          </w:r>
          <w:r>
            <w:fldChar w:fldCharType="end"/>
          </w:r>
          <w:r>
            <w:fldChar w:fldCharType="end"/>
          </w:r>
        </w:p>
        <w:p w14:paraId="2DB3C224">
          <w:pPr>
            <w:pStyle w:val="14"/>
            <w:tabs>
              <w:tab w:val="right" w:leader="dot" w:pos="8306"/>
            </w:tabs>
          </w:pPr>
          <w:r>
            <w:fldChar w:fldCharType="begin"/>
          </w:r>
          <w:r>
            <w:instrText xml:space="preserve"> HYPERLINK \l _Toc2523 </w:instrText>
          </w:r>
          <w:r>
            <w:fldChar w:fldCharType="separate"/>
          </w:r>
          <w:r>
            <w:rPr>
              <w:rFonts w:hint="eastAsia"/>
            </w:rPr>
            <w:t>1、国家课程标准</w:t>
          </w:r>
          <w:r>
            <w:tab/>
          </w:r>
          <w:r>
            <w:fldChar w:fldCharType="begin"/>
          </w:r>
          <w:r>
            <w:instrText xml:space="preserve"> PAGEREF _Toc2523 \h </w:instrText>
          </w:r>
          <w:r>
            <w:fldChar w:fldCharType="separate"/>
          </w:r>
          <w:r>
            <w:t>6</w:t>
          </w:r>
          <w:r>
            <w:fldChar w:fldCharType="end"/>
          </w:r>
          <w:r>
            <w:fldChar w:fldCharType="end"/>
          </w:r>
        </w:p>
        <w:p w14:paraId="747423D5">
          <w:pPr>
            <w:pStyle w:val="14"/>
            <w:tabs>
              <w:tab w:val="right" w:leader="dot" w:pos="8306"/>
            </w:tabs>
          </w:pPr>
          <w:r>
            <w:fldChar w:fldCharType="begin"/>
          </w:r>
          <w:r>
            <w:instrText xml:space="preserve"> HYPERLINK \l _Toc1375 </w:instrText>
          </w:r>
          <w:r>
            <w:fldChar w:fldCharType="separate"/>
          </w:r>
          <w:r>
            <w:t>2</w:t>
          </w:r>
          <w:r>
            <w:rPr>
              <w:rFonts w:hint="eastAsia"/>
            </w:rPr>
            <w:t>、我国基础教育课程标准内涵包括以下几点P</w:t>
          </w:r>
          <w:r>
            <w:rPr>
              <w:rFonts w:hint="eastAsia"/>
              <w:lang w:val="en-US" w:eastAsia="zh-CN"/>
            </w:rPr>
            <w:t>95</w:t>
          </w:r>
          <w:r>
            <w:tab/>
          </w:r>
          <w:r>
            <w:fldChar w:fldCharType="begin"/>
          </w:r>
          <w:r>
            <w:instrText xml:space="preserve"> PAGEREF _Toc1375 \h </w:instrText>
          </w:r>
          <w:r>
            <w:fldChar w:fldCharType="separate"/>
          </w:r>
          <w:r>
            <w:t>6</w:t>
          </w:r>
          <w:r>
            <w:fldChar w:fldCharType="end"/>
          </w:r>
          <w:r>
            <w:fldChar w:fldCharType="end"/>
          </w:r>
        </w:p>
        <w:p w14:paraId="34528107">
          <w:pPr>
            <w:pStyle w:val="14"/>
            <w:tabs>
              <w:tab w:val="right" w:leader="dot" w:pos="8306"/>
            </w:tabs>
          </w:pPr>
          <w:r>
            <w:fldChar w:fldCharType="begin"/>
          </w:r>
          <w:r>
            <w:instrText xml:space="preserve"> HYPERLINK \l _Toc17368 </w:instrText>
          </w:r>
          <w:r>
            <w:fldChar w:fldCharType="separate"/>
          </w:r>
          <w:r>
            <w:rPr>
              <w:rFonts w:hint="eastAsia"/>
            </w:rPr>
            <w:t>3、2016年9月《中国学生发展核心素养》总体框架正式发布</w:t>
          </w:r>
          <w:r>
            <w:tab/>
          </w:r>
          <w:r>
            <w:fldChar w:fldCharType="begin"/>
          </w:r>
          <w:r>
            <w:instrText xml:space="preserve"> PAGEREF _Toc17368 \h </w:instrText>
          </w:r>
          <w:r>
            <w:fldChar w:fldCharType="separate"/>
          </w:r>
          <w:r>
            <w:t>6</w:t>
          </w:r>
          <w:r>
            <w:fldChar w:fldCharType="end"/>
          </w:r>
          <w:r>
            <w:fldChar w:fldCharType="end"/>
          </w:r>
        </w:p>
        <w:p w14:paraId="299288F1">
          <w:pPr>
            <w:pStyle w:val="14"/>
            <w:tabs>
              <w:tab w:val="right" w:leader="dot" w:pos="8306"/>
            </w:tabs>
          </w:pPr>
          <w:r>
            <w:fldChar w:fldCharType="begin"/>
          </w:r>
          <w:r>
            <w:instrText xml:space="preserve"> HYPERLINK \l _Toc26772 </w:instrText>
          </w:r>
          <w:r>
            <w:fldChar w:fldCharType="separate"/>
          </w:r>
          <w:r>
            <w:rPr>
              <w:rFonts w:hint="eastAsia"/>
              <w:lang w:val="en-US" w:eastAsia="zh-CN"/>
            </w:rPr>
            <w:t>4、</w:t>
          </w:r>
          <w:r>
            <w:rPr>
              <w:rFonts w:hint="eastAsia"/>
            </w:rPr>
            <w:t>2017《普通高中课程方案》—课程结构</w:t>
          </w:r>
          <w:r>
            <w:tab/>
          </w:r>
          <w:r>
            <w:fldChar w:fldCharType="begin"/>
          </w:r>
          <w:r>
            <w:instrText xml:space="preserve"> PAGEREF _Toc26772 \h </w:instrText>
          </w:r>
          <w:r>
            <w:fldChar w:fldCharType="separate"/>
          </w:r>
          <w:r>
            <w:t>7</w:t>
          </w:r>
          <w:r>
            <w:fldChar w:fldCharType="end"/>
          </w:r>
          <w:r>
            <w:fldChar w:fldCharType="end"/>
          </w:r>
        </w:p>
        <w:p w14:paraId="0A6EE37C">
          <w:pPr>
            <w:pStyle w:val="14"/>
            <w:tabs>
              <w:tab w:val="right" w:leader="dot" w:pos="8306"/>
            </w:tabs>
          </w:pPr>
          <w:r>
            <w:fldChar w:fldCharType="begin"/>
          </w:r>
          <w:r>
            <w:instrText xml:space="preserve"> HYPERLINK \l _Toc16474 </w:instrText>
          </w:r>
          <w:r>
            <w:fldChar w:fldCharType="separate"/>
          </w:r>
          <w:r>
            <w:rPr>
              <w:rFonts w:hint="eastAsia"/>
              <w:lang w:val="en-US" w:eastAsia="zh-CN"/>
            </w:rPr>
            <w:t>5、 义务教育课程方案（2022年版）</w:t>
          </w:r>
          <w:r>
            <w:tab/>
          </w:r>
          <w:r>
            <w:fldChar w:fldCharType="begin"/>
          </w:r>
          <w:r>
            <w:instrText xml:space="preserve"> PAGEREF _Toc16474 \h </w:instrText>
          </w:r>
          <w:r>
            <w:fldChar w:fldCharType="separate"/>
          </w:r>
          <w:r>
            <w:t>7</w:t>
          </w:r>
          <w:r>
            <w:fldChar w:fldCharType="end"/>
          </w:r>
          <w:r>
            <w:fldChar w:fldCharType="end"/>
          </w:r>
        </w:p>
        <w:p w14:paraId="14A073F8">
          <w:pPr>
            <w:pStyle w:val="13"/>
            <w:tabs>
              <w:tab w:val="right" w:leader="dot" w:pos="8306"/>
              <w:tab w:val="clear" w:pos="8296"/>
            </w:tabs>
          </w:pPr>
          <w:r>
            <w:fldChar w:fldCharType="begin"/>
          </w:r>
          <w:r>
            <w:instrText xml:space="preserve"> HYPERLINK \l _Toc29638 </w:instrText>
          </w:r>
          <w:r>
            <w:fldChar w:fldCharType="separate"/>
          </w:r>
          <w:r>
            <w:rPr>
              <w:rFonts w:hint="eastAsia"/>
            </w:rPr>
            <w:t>第二章</w:t>
          </w:r>
          <w:r>
            <w:rPr>
              <w:rFonts w:hint="eastAsia"/>
              <w:lang w:val="en-US" w:eastAsia="zh-CN"/>
            </w:rPr>
            <w:t xml:space="preserve"> 中学地理课程标准解析</w:t>
          </w:r>
          <w:r>
            <w:tab/>
          </w:r>
          <w:r>
            <w:fldChar w:fldCharType="begin"/>
          </w:r>
          <w:r>
            <w:instrText xml:space="preserve"> PAGEREF _Toc29638 \h </w:instrText>
          </w:r>
          <w:r>
            <w:fldChar w:fldCharType="separate"/>
          </w:r>
          <w:r>
            <w:t>7</w:t>
          </w:r>
          <w:r>
            <w:fldChar w:fldCharType="end"/>
          </w:r>
          <w:r>
            <w:fldChar w:fldCharType="end"/>
          </w:r>
        </w:p>
        <w:p w14:paraId="370F78C7">
          <w:pPr>
            <w:pStyle w:val="16"/>
            <w:tabs>
              <w:tab w:val="right" w:leader="dot" w:pos="8306"/>
            </w:tabs>
          </w:pPr>
          <w:r>
            <w:fldChar w:fldCharType="begin"/>
          </w:r>
          <w:r>
            <w:instrText xml:space="preserve"> HYPERLINK \l _Toc17208 </w:instrText>
          </w:r>
          <w:r>
            <w:fldChar w:fldCharType="separate"/>
          </w:r>
          <w:r>
            <w:rPr>
              <w:rFonts w:hint="eastAsia"/>
            </w:rPr>
            <w:t>第</w:t>
          </w:r>
          <w:r>
            <w:rPr>
              <w:rFonts w:hint="eastAsia"/>
              <w:lang w:val="en-US" w:eastAsia="zh-CN"/>
            </w:rPr>
            <w:t>一</w:t>
          </w:r>
          <w:r>
            <w:rPr>
              <w:rFonts w:hint="eastAsia"/>
            </w:rPr>
            <w:t>节 义务教育地理课程标准（20</w:t>
          </w:r>
          <w:r>
            <w:rPr>
              <w:rFonts w:hint="eastAsia"/>
              <w:lang w:val="en-US" w:eastAsia="zh-CN"/>
            </w:rPr>
            <w:t>22</w:t>
          </w:r>
          <w:r>
            <w:rPr>
              <w:rFonts w:hint="eastAsia"/>
            </w:rPr>
            <w:t>年版</w:t>
          </w:r>
          <w:r>
            <w:rPr>
              <w:rFonts w:hint="eastAsia"/>
              <w:lang w:val="en-US" w:eastAsia="zh-CN"/>
            </w:rPr>
            <w:t>2025年修订</w:t>
          </w:r>
          <w:r>
            <w:rPr>
              <w:rFonts w:hint="eastAsia"/>
            </w:rPr>
            <w:t>）解读</w:t>
          </w:r>
          <w:r>
            <w:tab/>
          </w:r>
          <w:r>
            <w:fldChar w:fldCharType="begin"/>
          </w:r>
          <w:r>
            <w:instrText xml:space="preserve"> PAGEREF _Toc17208 \h </w:instrText>
          </w:r>
          <w:r>
            <w:fldChar w:fldCharType="separate"/>
          </w:r>
          <w:r>
            <w:t>7</w:t>
          </w:r>
          <w:r>
            <w:fldChar w:fldCharType="end"/>
          </w:r>
          <w:r>
            <w:fldChar w:fldCharType="end"/>
          </w:r>
        </w:p>
        <w:p w14:paraId="7D2E7B5A">
          <w:pPr>
            <w:pStyle w:val="9"/>
            <w:tabs>
              <w:tab w:val="right" w:leader="dot" w:pos="8306"/>
            </w:tabs>
          </w:pPr>
          <w:r>
            <w:fldChar w:fldCharType="begin"/>
          </w:r>
          <w:r>
            <w:instrText xml:space="preserve"> HYPERLINK \l _Toc2544 </w:instrText>
          </w:r>
          <w:r>
            <w:fldChar w:fldCharType="separate"/>
          </w:r>
          <w:r>
            <w:rPr>
              <w:rFonts w:hint="eastAsia"/>
              <w:lang w:val="en-US" w:eastAsia="zh-CN"/>
            </w:rPr>
            <w:t>一、课程性质</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_Toc2544 \h </w:instrText>
          </w:r>
          <w:r>
            <w:fldChar w:fldCharType="separate"/>
          </w:r>
          <w:r>
            <w:t>7</w:t>
          </w:r>
          <w:r>
            <w:fldChar w:fldCharType="end"/>
          </w:r>
          <w:r>
            <w:fldChar w:fldCharType="end"/>
          </w:r>
        </w:p>
        <w:p w14:paraId="72FA4D38">
          <w:pPr>
            <w:pStyle w:val="9"/>
            <w:tabs>
              <w:tab w:val="right" w:leader="dot" w:pos="8306"/>
            </w:tabs>
          </w:pPr>
          <w:r>
            <w:fldChar w:fldCharType="begin"/>
          </w:r>
          <w:r>
            <w:instrText xml:space="preserve"> HYPERLINK \l _Toc21 </w:instrText>
          </w:r>
          <w:r>
            <w:fldChar w:fldCharType="separate"/>
          </w:r>
          <w:r>
            <w:rPr>
              <w:rFonts w:hint="eastAsia"/>
              <w:lang w:val="en-US" w:eastAsia="zh-CN"/>
            </w:rPr>
            <w:t>二、</w:t>
          </w:r>
          <w:r>
            <w:rPr>
              <w:rFonts w:hint="eastAsia"/>
            </w:rPr>
            <w:t>课程基本理念</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_Toc21 \h </w:instrText>
          </w:r>
          <w:r>
            <w:fldChar w:fldCharType="separate"/>
          </w:r>
          <w:r>
            <w:t>8</w:t>
          </w:r>
          <w:r>
            <w:fldChar w:fldCharType="end"/>
          </w:r>
          <w:r>
            <w:fldChar w:fldCharType="end"/>
          </w:r>
        </w:p>
        <w:p w14:paraId="64E10EE0">
          <w:pPr>
            <w:pStyle w:val="9"/>
            <w:tabs>
              <w:tab w:val="right" w:leader="dot" w:pos="8306"/>
            </w:tabs>
          </w:pPr>
          <w:r>
            <w:fldChar w:fldCharType="begin"/>
          </w:r>
          <w:r>
            <w:instrText xml:space="preserve"> HYPERLINK \l _Toc17006 </w:instrText>
          </w:r>
          <w:r>
            <w:fldChar w:fldCharType="separate"/>
          </w:r>
          <w:r>
            <w:rPr>
              <w:rFonts w:hint="eastAsia"/>
              <w:lang w:val="en-US" w:eastAsia="zh-CN"/>
            </w:rPr>
            <w:t>三、课程目标</w:t>
          </w:r>
          <w:r>
            <w:tab/>
          </w:r>
          <w:r>
            <w:fldChar w:fldCharType="begin"/>
          </w:r>
          <w:r>
            <w:instrText xml:space="preserve"> PAGEREF _Toc17006 \h </w:instrText>
          </w:r>
          <w:r>
            <w:fldChar w:fldCharType="separate"/>
          </w:r>
          <w:r>
            <w:t>8</w:t>
          </w:r>
          <w:r>
            <w:fldChar w:fldCharType="end"/>
          </w:r>
          <w:r>
            <w:fldChar w:fldCharType="end"/>
          </w:r>
        </w:p>
        <w:p w14:paraId="425A92E1">
          <w:pPr>
            <w:pStyle w:val="14"/>
            <w:tabs>
              <w:tab w:val="right" w:leader="dot" w:pos="8306"/>
            </w:tabs>
          </w:pPr>
          <w:r>
            <w:fldChar w:fldCharType="begin"/>
          </w:r>
          <w:r>
            <w:instrText xml:space="preserve"> HYPERLINK \l _Toc16890 </w:instrText>
          </w:r>
          <w:r>
            <w:fldChar w:fldCharType="separate"/>
          </w:r>
          <w:r>
            <w:rPr>
              <w:rFonts w:hint="eastAsia"/>
              <w:lang w:val="en-US" w:eastAsia="zh-CN"/>
            </w:rPr>
            <w:t>（一）核心素养的内涵</w:t>
          </w:r>
          <w:r>
            <w:rPr>
              <w:rFonts w:hint="eastAsia"/>
              <w:b/>
              <w:bCs/>
              <w:color w:val="C00000"/>
              <w:lang w:val="en-US" w:eastAsia="zh-CN"/>
            </w:rPr>
            <w:t>（重点）</w:t>
          </w:r>
          <w:r>
            <w:tab/>
          </w:r>
          <w:r>
            <w:fldChar w:fldCharType="begin"/>
          </w:r>
          <w:r>
            <w:instrText xml:space="preserve"> PAGEREF _Toc16890 \h </w:instrText>
          </w:r>
          <w:r>
            <w:fldChar w:fldCharType="separate"/>
          </w:r>
          <w:r>
            <w:t>8</w:t>
          </w:r>
          <w:r>
            <w:fldChar w:fldCharType="end"/>
          </w:r>
          <w:r>
            <w:fldChar w:fldCharType="end"/>
          </w:r>
        </w:p>
        <w:p w14:paraId="2B5CE038">
          <w:pPr>
            <w:pStyle w:val="14"/>
            <w:tabs>
              <w:tab w:val="right" w:leader="dot" w:pos="8306"/>
            </w:tabs>
          </w:pPr>
          <w:r>
            <w:fldChar w:fldCharType="begin"/>
          </w:r>
          <w:r>
            <w:instrText xml:space="preserve"> HYPERLINK \l _Toc4289 </w:instrText>
          </w:r>
          <w:r>
            <w:fldChar w:fldCharType="separate"/>
          </w:r>
          <w:r>
            <w:rPr>
              <w:rFonts w:hint="eastAsia"/>
              <w:lang w:val="en-US" w:eastAsia="zh-CN"/>
            </w:rPr>
            <w:t>（二）课程目标</w:t>
          </w:r>
          <w:r>
            <w:tab/>
          </w:r>
          <w:r>
            <w:fldChar w:fldCharType="begin"/>
          </w:r>
          <w:r>
            <w:instrText xml:space="preserve"> PAGEREF _Toc4289 \h </w:instrText>
          </w:r>
          <w:r>
            <w:fldChar w:fldCharType="separate"/>
          </w:r>
          <w:r>
            <w:t>8</w:t>
          </w:r>
          <w:r>
            <w:fldChar w:fldCharType="end"/>
          </w:r>
          <w:r>
            <w:fldChar w:fldCharType="end"/>
          </w:r>
        </w:p>
        <w:p w14:paraId="3AD48C60">
          <w:pPr>
            <w:pStyle w:val="9"/>
            <w:tabs>
              <w:tab w:val="right" w:leader="dot" w:pos="8306"/>
            </w:tabs>
          </w:pPr>
          <w:r>
            <w:fldChar w:fldCharType="begin"/>
          </w:r>
          <w:r>
            <w:instrText xml:space="preserve"> HYPERLINK \l _Toc6294 </w:instrText>
          </w:r>
          <w:r>
            <w:fldChar w:fldCharType="separate"/>
          </w:r>
          <w:r>
            <w:rPr>
              <w:rFonts w:hint="eastAsia"/>
              <w:lang w:val="en-US" w:eastAsia="zh-CN"/>
            </w:rPr>
            <w:t>四、课程内容</w:t>
          </w:r>
          <w:r>
            <w:rPr>
              <w:rFonts w:hint="eastAsia"/>
              <w:b/>
              <w:bCs/>
              <w:color w:val="C00000"/>
              <w:lang w:val="en-US" w:eastAsia="zh-CN"/>
            </w:rPr>
            <w:t>（重点）</w:t>
          </w:r>
          <w:r>
            <w:tab/>
          </w:r>
          <w:r>
            <w:fldChar w:fldCharType="begin"/>
          </w:r>
          <w:r>
            <w:instrText xml:space="preserve"> PAGEREF _Toc6294 \h </w:instrText>
          </w:r>
          <w:r>
            <w:fldChar w:fldCharType="separate"/>
          </w:r>
          <w:r>
            <w:t>9</w:t>
          </w:r>
          <w:r>
            <w:fldChar w:fldCharType="end"/>
          </w:r>
          <w:r>
            <w:fldChar w:fldCharType="end"/>
          </w:r>
        </w:p>
        <w:p w14:paraId="0886C100">
          <w:pPr>
            <w:pStyle w:val="9"/>
            <w:tabs>
              <w:tab w:val="right" w:leader="dot" w:pos="8306"/>
            </w:tabs>
          </w:pPr>
          <w:r>
            <w:fldChar w:fldCharType="begin"/>
          </w:r>
          <w:r>
            <w:instrText xml:space="preserve"> HYPERLINK \l _Toc20295 </w:instrText>
          </w:r>
          <w:r>
            <w:fldChar w:fldCharType="separate"/>
          </w:r>
          <w:r>
            <w:rPr>
              <w:rFonts w:hint="eastAsia"/>
              <w:lang w:val="en-US" w:eastAsia="zh-CN"/>
            </w:rPr>
            <w:t>五、 学业质量</w:t>
          </w:r>
          <w:r>
            <w:tab/>
          </w:r>
          <w:r>
            <w:fldChar w:fldCharType="begin"/>
          </w:r>
          <w:r>
            <w:instrText xml:space="preserve"> PAGEREF _Toc20295 \h </w:instrText>
          </w:r>
          <w:r>
            <w:fldChar w:fldCharType="separate"/>
          </w:r>
          <w:r>
            <w:t>9</w:t>
          </w:r>
          <w:r>
            <w:fldChar w:fldCharType="end"/>
          </w:r>
          <w:r>
            <w:fldChar w:fldCharType="end"/>
          </w:r>
        </w:p>
        <w:p w14:paraId="6A64A4FA">
          <w:pPr>
            <w:pStyle w:val="16"/>
            <w:tabs>
              <w:tab w:val="right" w:leader="dot" w:pos="8306"/>
            </w:tabs>
          </w:pPr>
          <w:r>
            <w:fldChar w:fldCharType="begin"/>
          </w:r>
          <w:r>
            <w:instrText xml:space="preserve"> HYPERLINK \l _Toc152 </w:instrText>
          </w:r>
          <w:r>
            <w:fldChar w:fldCharType="separate"/>
          </w:r>
          <w:r>
            <w:rPr>
              <w:rFonts w:hint="eastAsia"/>
            </w:rPr>
            <w:t>第</w:t>
          </w:r>
          <w:r>
            <w:rPr>
              <w:rFonts w:hint="eastAsia"/>
              <w:lang w:val="en-US" w:eastAsia="zh-CN"/>
            </w:rPr>
            <w:t>二</w:t>
          </w:r>
          <w:r>
            <w:rPr>
              <w:rFonts w:hint="eastAsia"/>
            </w:rPr>
            <w:t>节  《普通高中地理课程标准（2017年版</w:t>
          </w:r>
          <w:r>
            <w:rPr>
              <w:rFonts w:hint="eastAsia"/>
              <w:lang w:val="en-US" w:eastAsia="zh-CN"/>
            </w:rPr>
            <w:t>2025年修订</w:t>
          </w:r>
          <w:r>
            <w:rPr>
              <w:rFonts w:hint="eastAsia"/>
            </w:rPr>
            <w:t>）》解读</w:t>
          </w:r>
          <w:r>
            <w:tab/>
          </w:r>
          <w:r>
            <w:fldChar w:fldCharType="begin"/>
          </w:r>
          <w:r>
            <w:instrText xml:space="preserve"> PAGEREF _Toc152 \h </w:instrText>
          </w:r>
          <w:r>
            <w:fldChar w:fldCharType="separate"/>
          </w:r>
          <w:r>
            <w:t>10</w:t>
          </w:r>
          <w:r>
            <w:fldChar w:fldCharType="end"/>
          </w:r>
          <w:r>
            <w:fldChar w:fldCharType="end"/>
          </w:r>
        </w:p>
        <w:p w14:paraId="42571684">
          <w:pPr>
            <w:pStyle w:val="9"/>
            <w:tabs>
              <w:tab w:val="right" w:leader="dot" w:pos="8306"/>
            </w:tabs>
          </w:pPr>
          <w:r>
            <w:fldChar w:fldCharType="begin"/>
          </w:r>
          <w:r>
            <w:instrText xml:space="preserve"> HYPERLINK \l _Toc27822 </w:instrText>
          </w:r>
          <w:r>
            <w:fldChar w:fldCharType="separate"/>
          </w:r>
          <w:r>
            <w:rPr>
              <w:rFonts w:hint="eastAsia"/>
            </w:rPr>
            <w:t>一、课程性质与基本理念</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_Toc27822 \h </w:instrText>
          </w:r>
          <w:r>
            <w:fldChar w:fldCharType="separate"/>
          </w:r>
          <w:r>
            <w:t>10</w:t>
          </w:r>
          <w:r>
            <w:fldChar w:fldCharType="end"/>
          </w:r>
          <w:r>
            <w:fldChar w:fldCharType="end"/>
          </w:r>
        </w:p>
        <w:p w14:paraId="2423F642">
          <w:pPr>
            <w:pStyle w:val="14"/>
            <w:tabs>
              <w:tab w:val="right" w:leader="dot" w:pos="8306"/>
            </w:tabs>
          </w:pPr>
          <w:r>
            <w:fldChar w:fldCharType="begin"/>
          </w:r>
          <w:r>
            <w:instrText xml:space="preserve"> HYPERLINK \l _Toc26559 </w:instrText>
          </w:r>
          <w:r>
            <w:fldChar w:fldCharType="separate"/>
          </w:r>
          <w:r>
            <w:rPr>
              <w:rFonts w:hint="eastAsia"/>
            </w:rPr>
            <w:t>（一）课程性质</w:t>
          </w:r>
          <w:r>
            <w:tab/>
          </w:r>
          <w:r>
            <w:fldChar w:fldCharType="begin"/>
          </w:r>
          <w:r>
            <w:instrText xml:space="preserve"> PAGEREF _Toc26559 \h </w:instrText>
          </w:r>
          <w:r>
            <w:fldChar w:fldCharType="separate"/>
          </w:r>
          <w:r>
            <w:t>10</w:t>
          </w:r>
          <w:r>
            <w:fldChar w:fldCharType="end"/>
          </w:r>
          <w:r>
            <w:fldChar w:fldCharType="end"/>
          </w:r>
        </w:p>
        <w:p w14:paraId="1DC68BD1">
          <w:pPr>
            <w:pStyle w:val="14"/>
            <w:tabs>
              <w:tab w:val="right" w:leader="dot" w:pos="8306"/>
            </w:tabs>
          </w:pPr>
          <w:r>
            <w:fldChar w:fldCharType="begin"/>
          </w:r>
          <w:r>
            <w:instrText xml:space="preserve"> HYPERLINK \l _Toc14910 </w:instrText>
          </w:r>
          <w:r>
            <w:fldChar w:fldCharType="separate"/>
          </w:r>
          <w:r>
            <w:rPr>
              <w:rFonts w:hint="eastAsia"/>
            </w:rPr>
            <w:t>（二）课程基本理念</w:t>
          </w:r>
          <w:r>
            <w:tab/>
          </w:r>
          <w:r>
            <w:fldChar w:fldCharType="begin"/>
          </w:r>
          <w:r>
            <w:instrText xml:space="preserve"> PAGEREF _Toc14910 \h </w:instrText>
          </w:r>
          <w:r>
            <w:fldChar w:fldCharType="separate"/>
          </w:r>
          <w:r>
            <w:t>10</w:t>
          </w:r>
          <w:r>
            <w:fldChar w:fldCharType="end"/>
          </w:r>
          <w:r>
            <w:fldChar w:fldCharType="end"/>
          </w:r>
        </w:p>
        <w:p w14:paraId="0DE2D8B6">
          <w:pPr>
            <w:pStyle w:val="9"/>
            <w:tabs>
              <w:tab w:val="right" w:leader="dot" w:pos="8306"/>
            </w:tabs>
          </w:pPr>
          <w:r>
            <w:fldChar w:fldCharType="begin"/>
          </w:r>
          <w:r>
            <w:instrText xml:space="preserve"> HYPERLINK \l _Toc12955 </w:instrText>
          </w:r>
          <w:r>
            <w:fldChar w:fldCharType="separate"/>
          </w:r>
          <w:r>
            <w:rPr>
              <w:rFonts w:hint="eastAsia"/>
            </w:rPr>
            <w:t>二、学科核心素养与课程目标</w:t>
          </w:r>
          <w:r>
            <w:tab/>
          </w:r>
          <w:r>
            <w:fldChar w:fldCharType="begin"/>
          </w:r>
          <w:r>
            <w:instrText xml:space="preserve"> PAGEREF _Toc12955 \h </w:instrText>
          </w:r>
          <w:r>
            <w:fldChar w:fldCharType="separate"/>
          </w:r>
          <w:r>
            <w:t>10</w:t>
          </w:r>
          <w:r>
            <w:fldChar w:fldCharType="end"/>
          </w:r>
          <w:r>
            <w:fldChar w:fldCharType="end"/>
          </w:r>
        </w:p>
        <w:p w14:paraId="7D76F16D">
          <w:pPr>
            <w:pStyle w:val="14"/>
            <w:tabs>
              <w:tab w:val="right" w:leader="dot" w:pos="8306"/>
            </w:tabs>
          </w:pPr>
          <w:r>
            <w:fldChar w:fldCharType="begin"/>
          </w:r>
          <w:r>
            <w:instrText xml:space="preserve"> HYPERLINK \l _Toc2343 </w:instrText>
          </w:r>
          <w:r>
            <w:fldChar w:fldCharType="separate"/>
          </w:r>
          <w:r>
            <w:rPr>
              <w:rFonts w:hint="eastAsia"/>
            </w:rPr>
            <w:t>（一）学科核心素养</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tab/>
          </w:r>
          <w:r>
            <w:fldChar w:fldCharType="begin"/>
          </w:r>
          <w:r>
            <w:instrText xml:space="preserve"> PAGEREF _Toc2343 \h </w:instrText>
          </w:r>
          <w:r>
            <w:fldChar w:fldCharType="separate"/>
          </w:r>
          <w:r>
            <w:t>10</w:t>
          </w:r>
          <w:r>
            <w:fldChar w:fldCharType="end"/>
          </w:r>
          <w:r>
            <w:fldChar w:fldCharType="end"/>
          </w:r>
        </w:p>
        <w:p w14:paraId="5881284C">
          <w:pPr>
            <w:pStyle w:val="8"/>
            <w:tabs>
              <w:tab w:val="right" w:leader="dot" w:pos="8306"/>
            </w:tabs>
          </w:pPr>
          <w:r>
            <w:fldChar w:fldCharType="begin"/>
          </w:r>
          <w:r>
            <w:instrText xml:space="preserve"> HYPERLINK \l _Toc22796 </w:instrText>
          </w:r>
          <w:r>
            <w:fldChar w:fldCharType="separate"/>
          </w:r>
          <w:r>
            <w:rPr>
              <w:rFonts w:hint="eastAsia"/>
            </w:rPr>
            <w:t>·学科核心素养的内涵与表现</w:t>
          </w:r>
          <w:r>
            <w:tab/>
          </w:r>
          <w:r>
            <w:fldChar w:fldCharType="begin"/>
          </w:r>
          <w:r>
            <w:instrText xml:space="preserve"> PAGEREF _Toc22796 \h </w:instrText>
          </w:r>
          <w:r>
            <w:fldChar w:fldCharType="separate"/>
          </w:r>
          <w:r>
            <w:t>10</w:t>
          </w:r>
          <w:r>
            <w:fldChar w:fldCharType="end"/>
          </w:r>
          <w:r>
            <w:fldChar w:fldCharType="end"/>
          </w:r>
        </w:p>
        <w:p w14:paraId="13E4D31C">
          <w:pPr>
            <w:pStyle w:val="8"/>
            <w:tabs>
              <w:tab w:val="right" w:leader="dot" w:pos="8306"/>
            </w:tabs>
          </w:pPr>
          <w:r>
            <w:fldChar w:fldCharType="begin"/>
          </w:r>
          <w:r>
            <w:instrText xml:space="preserve"> HYPERLINK \l _Toc30575 </w:instrText>
          </w:r>
          <w:r>
            <w:fldChar w:fldCharType="separate"/>
          </w:r>
          <w:r>
            <w:rPr>
              <w:rFonts w:hint="eastAsia"/>
            </w:rPr>
            <w:t>·地理学科核心素养的水平划分</w:t>
          </w:r>
          <w:r>
            <w:tab/>
          </w:r>
          <w:r>
            <w:fldChar w:fldCharType="begin"/>
          </w:r>
          <w:r>
            <w:instrText xml:space="preserve"> PAGEREF _Toc30575 \h </w:instrText>
          </w:r>
          <w:r>
            <w:fldChar w:fldCharType="separate"/>
          </w:r>
          <w:r>
            <w:t>11</w:t>
          </w:r>
          <w:r>
            <w:fldChar w:fldCharType="end"/>
          </w:r>
          <w:r>
            <w:fldChar w:fldCharType="end"/>
          </w:r>
        </w:p>
        <w:p w14:paraId="4AC3C290">
          <w:pPr>
            <w:pStyle w:val="14"/>
            <w:tabs>
              <w:tab w:val="right" w:leader="dot" w:pos="8306"/>
            </w:tabs>
          </w:pPr>
          <w:r>
            <w:fldChar w:fldCharType="begin"/>
          </w:r>
          <w:r>
            <w:instrText xml:space="preserve"> HYPERLINK \l _Toc6147 </w:instrText>
          </w:r>
          <w:r>
            <w:fldChar w:fldCharType="separate"/>
          </w:r>
          <w:r>
            <w:rPr>
              <w:rFonts w:hint="eastAsia"/>
            </w:rPr>
            <w:t>（二）课程目标</w:t>
          </w:r>
          <w:r>
            <w:tab/>
          </w:r>
          <w:r>
            <w:fldChar w:fldCharType="begin"/>
          </w:r>
          <w:r>
            <w:instrText xml:space="preserve"> PAGEREF _Toc6147 \h </w:instrText>
          </w:r>
          <w:r>
            <w:fldChar w:fldCharType="separate"/>
          </w:r>
          <w:r>
            <w:t>11</w:t>
          </w:r>
          <w:r>
            <w:fldChar w:fldCharType="end"/>
          </w:r>
          <w:r>
            <w:fldChar w:fldCharType="end"/>
          </w:r>
        </w:p>
        <w:p w14:paraId="2DBEA164">
          <w:pPr>
            <w:pStyle w:val="9"/>
            <w:tabs>
              <w:tab w:val="right" w:leader="dot" w:pos="8306"/>
            </w:tabs>
          </w:pPr>
          <w:r>
            <w:fldChar w:fldCharType="begin"/>
          </w:r>
          <w:r>
            <w:instrText xml:space="preserve"> HYPERLINK \l _Toc4414 </w:instrText>
          </w:r>
          <w:r>
            <w:fldChar w:fldCharType="separate"/>
          </w:r>
          <w:r>
            <w:rPr>
              <w:rFonts w:hint="eastAsia"/>
            </w:rPr>
            <w:t>三、课程结构</w:t>
          </w:r>
          <w:r>
            <w:tab/>
          </w:r>
          <w:r>
            <w:fldChar w:fldCharType="begin"/>
          </w:r>
          <w:r>
            <w:instrText xml:space="preserve"> PAGEREF _Toc4414 \h </w:instrText>
          </w:r>
          <w:r>
            <w:fldChar w:fldCharType="separate"/>
          </w:r>
          <w:r>
            <w:t>12</w:t>
          </w:r>
          <w:r>
            <w:fldChar w:fldCharType="end"/>
          </w:r>
          <w:r>
            <w:fldChar w:fldCharType="end"/>
          </w:r>
        </w:p>
        <w:p w14:paraId="466CE700">
          <w:pPr>
            <w:pStyle w:val="14"/>
            <w:tabs>
              <w:tab w:val="right" w:leader="dot" w:pos="8306"/>
            </w:tabs>
          </w:pPr>
          <w:r>
            <w:fldChar w:fldCharType="begin"/>
          </w:r>
          <w:r>
            <w:instrText xml:space="preserve"> HYPERLINK \l _Toc27160 </w:instrText>
          </w:r>
          <w:r>
            <w:fldChar w:fldCharType="separate"/>
          </w:r>
          <w:r>
            <w:rPr>
              <w:rFonts w:hint="eastAsia"/>
            </w:rPr>
            <w:t>（一）设计依据</w:t>
          </w:r>
          <w:r>
            <w:tab/>
          </w:r>
          <w:r>
            <w:fldChar w:fldCharType="begin"/>
          </w:r>
          <w:r>
            <w:instrText xml:space="preserve"> PAGEREF _Toc27160 \h </w:instrText>
          </w:r>
          <w:r>
            <w:fldChar w:fldCharType="separate"/>
          </w:r>
          <w:r>
            <w:t>12</w:t>
          </w:r>
          <w:r>
            <w:fldChar w:fldCharType="end"/>
          </w:r>
          <w:r>
            <w:fldChar w:fldCharType="end"/>
          </w:r>
        </w:p>
        <w:p w14:paraId="524E74DC">
          <w:pPr>
            <w:pStyle w:val="14"/>
            <w:tabs>
              <w:tab w:val="right" w:leader="dot" w:pos="8306"/>
            </w:tabs>
          </w:pPr>
          <w:r>
            <w:fldChar w:fldCharType="begin"/>
          </w:r>
          <w:r>
            <w:instrText xml:space="preserve"> HYPERLINK \l _Toc20886 </w:instrText>
          </w:r>
          <w:r>
            <w:fldChar w:fldCharType="separate"/>
          </w:r>
          <w:r>
            <w:rPr>
              <w:rFonts w:hint="eastAsia"/>
            </w:rPr>
            <w:t>（二）结构</w:t>
          </w:r>
          <w:r>
            <w:rPr>
              <w:rFonts w:hint="eastAsia"/>
              <w:color w:val="C00000"/>
            </w:rPr>
            <w:t>（</w:t>
          </w:r>
          <w:r>
            <w:rPr>
              <w:rFonts w:hint="eastAsia"/>
              <w:b/>
              <w:bCs/>
              <w:color w:val="C00000"/>
              <w:lang w:val="en-US" w:eastAsia="zh-CN"/>
            </w:rPr>
            <w:t>重点</w:t>
          </w:r>
          <w:r>
            <w:rPr>
              <w:rFonts w:hint="eastAsia"/>
              <w:b/>
              <w:bCs/>
              <w:color w:val="C00000"/>
            </w:rPr>
            <w:t>)</w:t>
          </w:r>
          <w:r>
            <w:tab/>
          </w:r>
          <w:r>
            <w:fldChar w:fldCharType="begin"/>
          </w:r>
          <w:r>
            <w:instrText xml:space="preserve"> PAGEREF _Toc20886 \h </w:instrText>
          </w:r>
          <w:r>
            <w:fldChar w:fldCharType="separate"/>
          </w:r>
          <w:r>
            <w:t>12</w:t>
          </w:r>
          <w:r>
            <w:fldChar w:fldCharType="end"/>
          </w:r>
          <w:r>
            <w:fldChar w:fldCharType="end"/>
          </w:r>
        </w:p>
        <w:p w14:paraId="399FAF5D">
          <w:pPr>
            <w:pStyle w:val="9"/>
            <w:tabs>
              <w:tab w:val="right" w:leader="dot" w:pos="8306"/>
            </w:tabs>
          </w:pPr>
          <w:r>
            <w:fldChar w:fldCharType="begin"/>
          </w:r>
          <w:r>
            <w:instrText xml:space="preserve"> HYPERLINK \l _Toc17897 </w:instrText>
          </w:r>
          <w:r>
            <w:fldChar w:fldCharType="separate"/>
          </w:r>
          <w:r>
            <w:rPr>
              <w:rFonts w:hint="eastAsia"/>
            </w:rPr>
            <w:t>四、课程内容</w:t>
          </w:r>
          <w:r>
            <w:tab/>
          </w:r>
          <w:r>
            <w:fldChar w:fldCharType="begin"/>
          </w:r>
          <w:r>
            <w:instrText xml:space="preserve"> PAGEREF _Toc17897 \h </w:instrText>
          </w:r>
          <w:r>
            <w:fldChar w:fldCharType="separate"/>
          </w:r>
          <w:r>
            <w:t>13</w:t>
          </w:r>
          <w:r>
            <w:fldChar w:fldCharType="end"/>
          </w:r>
          <w:r>
            <w:fldChar w:fldCharType="end"/>
          </w:r>
        </w:p>
        <w:p w14:paraId="4C5B8EC2">
          <w:pPr>
            <w:pStyle w:val="14"/>
            <w:tabs>
              <w:tab w:val="right" w:leader="dot" w:pos="8306"/>
            </w:tabs>
            <w:rPr>
              <w:rFonts w:ascii="等线" w:hAnsi="等线" w:eastAsia="等线" w:cs="Times New Roman"/>
              <w:szCs w:val="22"/>
            </w:rPr>
          </w:pPr>
          <w:r>
            <w:fldChar w:fldCharType="begin"/>
          </w:r>
          <w:r>
            <w:instrText xml:space="preserve"> HYPERLINK \l _Toc9657 </w:instrText>
          </w:r>
          <w:r>
            <w:fldChar w:fldCharType="separate"/>
          </w:r>
          <w:r>
            <w:rPr>
              <w:rFonts w:hint="eastAsia"/>
              <w:bCs/>
            </w:rPr>
            <w:t>五、学业质量</w:t>
          </w:r>
          <w:r>
            <w:rPr>
              <w:rFonts w:hint="eastAsia"/>
              <w:b/>
              <w:bCs/>
              <w:color w:val="C00000"/>
              <w:lang w:eastAsia="zh-CN"/>
            </w:rPr>
            <w:t>（</w:t>
          </w:r>
          <w:r>
            <w:rPr>
              <w:rFonts w:hint="eastAsia"/>
              <w:b/>
              <w:bCs/>
              <w:color w:val="C00000"/>
              <w:lang w:val="en-US" w:eastAsia="zh-CN"/>
            </w:rPr>
            <w:t>重点</w:t>
          </w:r>
          <w:r>
            <w:rPr>
              <w:rFonts w:hint="eastAsia"/>
              <w:b/>
              <w:bCs/>
              <w:color w:val="C00000"/>
              <w:lang w:eastAsia="zh-CN"/>
            </w:rPr>
            <w:t>）</w:t>
          </w:r>
          <w:r>
            <w:rPr>
              <w:rFonts w:ascii="等线" w:hAnsi="等线" w:eastAsia="等线" w:cs="Times New Roman"/>
              <w:szCs w:val="22"/>
            </w:rPr>
            <w:t xml:space="preserve">  </w:t>
          </w:r>
        </w:p>
        <w:p w14:paraId="1B090DFE">
          <w:pPr>
            <w:pStyle w:val="14"/>
            <w:tabs>
              <w:tab w:val="right" w:leader="dot" w:pos="8306"/>
            </w:tabs>
          </w:pPr>
          <w:r>
            <w:rPr>
              <w:rFonts w:hint="eastAsia"/>
              <w:bCs/>
              <w:lang w:val="en-US" w:eastAsia="zh-CN"/>
            </w:rPr>
            <w:t>（一）学业质量标准研制思路（一依据一结合）</w:t>
          </w:r>
          <w:r>
            <w:tab/>
          </w:r>
          <w:r>
            <w:fldChar w:fldCharType="begin"/>
          </w:r>
          <w:r>
            <w:instrText xml:space="preserve"> PAGEREF _Toc9657 \h </w:instrText>
          </w:r>
          <w:r>
            <w:fldChar w:fldCharType="separate"/>
          </w:r>
          <w:r>
            <w:t>13</w:t>
          </w:r>
          <w:r>
            <w:fldChar w:fldCharType="end"/>
          </w:r>
          <w:r>
            <w:fldChar w:fldCharType="end"/>
          </w:r>
        </w:p>
        <w:p w14:paraId="517B93FC">
          <w:pPr>
            <w:pStyle w:val="14"/>
            <w:tabs>
              <w:tab w:val="right" w:leader="dot" w:pos="8306"/>
            </w:tabs>
          </w:pPr>
          <w:r>
            <w:fldChar w:fldCharType="begin"/>
          </w:r>
          <w:r>
            <w:instrText xml:space="preserve"> HYPERLINK \l _Toc22627 </w:instrText>
          </w:r>
          <w:r>
            <w:fldChar w:fldCharType="separate"/>
          </w:r>
          <w:r>
            <w:rPr>
              <w:rFonts w:hint="eastAsia"/>
            </w:rPr>
            <w:t>（</w:t>
          </w:r>
          <w:r>
            <w:rPr>
              <w:rFonts w:hint="eastAsia"/>
              <w:lang w:val="en-US" w:eastAsia="zh-CN"/>
            </w:rPr>
            <w:t>二</w:t>
          </w:r>
          <w:r>
            <w:rPr>
              <w:rFonts w:hint="eastAsia"/>
            </w:rPr>
            <w:t>）学业质量水平与考试评价的关系</w:t>
          </w:r>
          <w:r>
            <w:tab/>
          </w:r>
          <w:r>
            <w:fldChar w:fldCharType="begin"/>
          </w:r>
          <w:r>
            <w:instrText xml:space="preserve"> PAGEREF _Toc22627 \h </w:instrText>
          </w:r>
          <w:r>
            <w:fldChar w:fldCharType="separate"/>
          </w:r>
          <w:r>
            <w:t>13</w:t>
          </w:r>
          <w:r>
            <w:fldChar w:fldCharType="end"/>
          </w:r>
          <w:r>
            <w:fldChar w:fldCharType="end"/>
          </w:r>
        </w:p>
        <w:p w14:paraId="7C5C422A">
          <w:pPr>
            <w:pStyle w:val="13"/>
            <w:tabs>
              <w:tab w:val="right" w:leader="dot" w:pos="8306"/>
              <w:tab w:val="clear" w:pos="8296"/>
            </w:tabs>
          </w:pPr>
          <w:r>
            <w:fldChar w:fldCharType="begin"/>
          </w:r>
          <w:r>
            <w:instrText xml:space="preserve"> HYPERLINK \l _Toc28871 </w:instrText>
          </w:r>
          <w:r>
            <w:fldChar w:fldCharType="separate"/>
          </w:r>
          <w:r>
            <w:rPr>
              <w:rFonts w:hint="eastAsia"/>
            </w:rPr>
            <w:t>第三章   中学地理教材的设计与编写分析</w:t>
          </w:r>
          <w:r>
            <w:tab/>
          </w:r>
          <w:r>
            <w:fldChar w:fldCharType="begin"/>
          </w:r>
          <w:r>
            <w:instrText xml:space="preserve"> PAGEREF _Toc28871 \h </w:instrText>
          </w:r>
          <w:r>
            <w:fldChar w:fldCharType="separate"/>
          </w:r>
          <w:r>
            <w:t>14</w:t>
          </w:r>
          <w:r>
            <w:fldChar w:fldCharType="end"/>
          </w:r>
          <w:r>
            <w:fldChar w:fldCharType="end"/>
          </w:r>
        </w:p>
        <w:p w14:paraId="24636EFD">
          <w:pPr>
            <w:pStyle w:val="16"/>
            <w:tabs>
              <w:tab w:val="right" w:leader="dot" w:pos="8306"/>
            </w:tabs>
          </w:pPr>
          <w:r>
            <w:fldChar w:fldCharType="begin"/>
          </w:r>
          <w:r>
            <w:instrText xml:space="preserve"> HYPERLINK \l _Toc25187 </w:instrText>
          </w:r>
          <w:r>
            <w:fldChar w:fldCharType="separate"/>
          </w:r>
          <w:r>
            <w:rPr>
              <w:rFonts w:hint="eastAsia"/>
            </w:rPr>
            <w:t>第一节 中学地理教材设计的基础</w:t>
          </w:r>
          <w:r>
            <w:tab/>
          </w:r>
          <w:r>
            <w:fldChar w:fldCharType="begin"/>
          </w:r>
          <w:r>
            <w:instrText xml:space="preserve"> PAGEREF _Toc25187 \h </w:instrText>
          </w:r>
          <w:r>
            <w:fldChar w:fldCharType="separate"/>
          </w:r>
          <w:r>
            <w:t>14</w:t>
          </w:r>
          <w:r>
            <w:fldChar w:fldCharType="end"/>
          </w:r>
          <w:r>
            <w:fldChar w:fldCharType="end"/>
          </w:r>
        </w:p>
        <w:p w14:paraId="4FAA817E">
          <w:pPr>
            <w:pStyle w:val="9"/>
            <w:tabs>
              <w:tab w:val="right" w:leader="dot" w:pos="8306"/>
            </w:tabs>
          </w:pPr>
          <w:r>
            <w:fldChar w:fldCharType="begin"/>
          </w:r>
          <w:r>
            <w:instrText xml:space="preserve"> HYPERLINK \l _Toc14693 </w:instrText>
          </w:r>
          <w:r>
            <w:fldChar w:fldCharType="separate"/>
          </w:r>
          <w:r>
            <w:rPr>
              <w:rFonts w:hint="eastAsia"/>
            </w:rPr>
            <w:t>一、中学地理教材设计的主要依据</w:t>
          </w:r>
          <w:r>
            <w:tab/>
          </w:r>
          <w:r>
            <w:fldChar w:fldCharType="begin"/>
          </w:r>
          <w:r>
            <w:instrText xml:space="preserve"> PAGEREF _Toc14693 \h </w:instrText>
          </w:r>
          <w:r>
            <w:fldChar w:fldCharType="separate"/>
          </w:r>
          <w:r>
            <w:t>14</w:t>
          </w:r>
          <w:r>
            <w:fldChar w:fldCharType="end"/>
          </w:r>
          <w:r>
            <w:fldChar w:fldCharType="end"/>
          </w:r>
        </w:p>
        <w:p w14:paraId="7A45D523">
          <w:pPr>
            <w:pStyle w:val="9"/>
            <w:tabs>
              <w:tab w:val="right" w:leader="dot" w:pos="8306"/>
            </w:tabs>
          </w:pPr>
          <w:r>
            <w:fldChar w:fldCharType="begin"/>
          </w:r>
          <w:r>
            <w:instrText xml:space="preserve"> HYPERLINK \l _Toc23634 </w:instrText>
          </w:r>
          <w:r>
            <w:fldChar w:fldCharType="separate"/>
          </w:r>
          <w:r>
            <w:rPr>
              <w:rFonts w:hint="eastAsia"/>
            </w:rPr>
            <w:t>二、中学地理教材设计的课程论基础P1</w:t>
          </w:r>
          <w:r>
            <w:rPr>
              <w:rFonts w:hint="eastAsia"/>
              <w:lang w:val="en-US" w:eastAsia="zh-CN"/>
            </w:rPr>
            <w:t>37</w:t>
          </w:r>
          <w:r>
            <w:tab/>
          </w:r>
          <w:r>
            <w:fldChar w:fldCharType="begin"/>
          </w:r>
          <w:r>
            <w:instrText xml:space="preserve"> PAGEREF _Toc23634 \h </w:instrText>
          </w:r>
          <w:r>
            <w:fldChar w:fldCharType="separate"/>
          </w:r>
          <w:r>
            <w:t>14</w:t>
          </w:r>
          <w:r>
            <w:fldChar w:fldCharType="end"/>
          </w:r>
          <w:r>
            <w:fldChar w:fldCharType="end"/>
          </w:r>
        </w:p>
        <w:p w14:paraId="08BDBBFB">
          <w:pPr>
            <w:pStyle w:val="16"/>
            <w:tabs>
              <w:tab w:val="right" w:leader="dot" w:pos="8306"/>
            </w:tabs>
          </w:pPr>
          <w:r>
            <w:fldChar w:fldCharType="begin"/>
          </w:r>
          <w:r>
            <w:instrText xml:space="preserve"> HYPERLINK \l _Toc14688 </w:instrText>
          </w:r>
          <w:r>
            <w:fldChar w:fldCharType="separate"/>
          </w:r>
          <w:r>
            <w:rPr>
              <w:rFonts w:hint="eastAsia"/>
            </w:rPr>
            <w:t>第二节 中学地理教材的编写</w:t>
          </w:r>
          <w:r>
            <w:tab/>
          </w:r>
          <w:r>
            <w:fldChar w:fldCharType="begin"/>
          </w:r>
          <w:r>
            <w:instrText xml:space="preserve"> PAGEREF _Toc14688 \h </w:instrText>
          </w:r>
          <w:r>
            <w:fldChar w:fldCharType="separate"/>
          </w:r>
          <w:r>
            <w:t>15</w:t>
          </w:r>
          <w:r>
            <w:fldChar w:fldCharType="end"/>
          </w:r>
          <w:r>
            <w:fldChar w:fldCharType="end"/>
          </w:r>
        </w:p>
        <w:p w14:paraId="3E097679">
          <w:pPr>
            <w:pStyle w:val="9"/>
            <w:tabs>
              <w:tab w:val="right" w:leader="dot" w:pos="8306"/>
            </w:tabs>
          </w:pPr>
          <w:r>
            <w:fldChar w:fldCharType="begin"/>
          </w:r>
          <w:r>
            <w:instrText xml:space="preserve"> HYPERLINK \l _Toc22440 </w:instrText>
          </w:r>
          <w:r>
            <w:fldChar w:fldCharType="separate"/>
          </w:r>
          <w:r>
            <w:rPr>
              <w:rFonts w:hint="eastAsia"/>
            </w:rPr>
            <w:t>一、地理教材内容的选择</w:t>
          </w:r>
          <w:r>
            <w:tab/>
          </w:r>
          <w:r>
            <w:fldChar w:fldCharType="begin"/>
          </w:r>
          <w:r>
            <w:instrText xml:space="preserve"> PAGEREF _Toc22440 \h </w:instrText>
          </w:r>
          <w:r>
            <w:fldChar w:fldCharType="separate"/>
          </w:r>
          <w:r>
            <w:t>15</w:t>
          </w:r>
          <w:r>
            <w:fldChar w:fldCharType="end"/>
          </w:r>
          <w:r>
            <w:fldChar w:fldCharType="end"/>
          </w:r>
        </w:p>
        <w:p w14:paraId="718B3975">
          <w:pPr>
            <w:pStyle w:val="9"/>
            <w:tabs>
              <w:tab w:val="right" w:leader="dot" w:pos="8306"/>
            </w:tabs>
          </w:pPr>
          <w:r>
            <w:fldChar w:fldCharType="begin"/>
          </w:r>
          <w:r>
            <w:instrText xml:space="preserve"> HYPERLINK \l _Toc1965 </w:instrText>
          </w:r>
          <w:r>
            <w:fldChar w:fldCharType="separate"/>
          </w:r>
          <w:r>
            <w:rPr>
              <w:rFonts w:hint="eastAsia"/>
            </w:rPr>
            <w:t>二、地理教材编写基本模式P15</w:t>
          </w:r>
          <w:r>
            <w:rPr>
              <w:rFonts w:hint="eastAsia"/>
              <w:lang w:val="en-US" w:eastAsia="zh-CN"/>
            </w:rPr>
            <w:t>1</w:t>
          </w:r>
          <w:r>
            <w:rPr>
              <w:rFonts w:hint="eastAsia"/>
              <w:b/>
              <w:bCs/>
              <w:color w:val="C00000"/>
              <w:lang w:val="en-US" w:eastAsia="zh-CN"/>
            </w:rPr>
            <w:t>（重点）</w:t>
          </w:r>
          <w:r>
            <w:tab/>
          </w:r>
          <w:r>
            <w:fldChar w:fldCharType="begin"/>
          </w:r>
          <w:r>
            <w:instrText xml:space="preserve"> PAGEREF _Toc1965 \h </w:instrText>
          </w:r>
          <w:r>
            <w:fldChar w:fldCharType="separate"/>
          </w:r>
          <w:r>
            <w:t>15</w:t>
          </w:r>
          <w:r>
            <w:fldChar w:fldCharType="end"/>
          </w:r>
          <w:r>
            <w:fldChar w:fldCharType="end"/>
          </w:r>
        </w:p>
        <w:p w14:paraId="72F594A7">
          <w:pPr>
            <w:pStyle w:val="14"/>
            <w:tabs>
              <w:tab w:val="right" w:leader="dot" w:pos="8306"/>
            </w:tabs>
          </w:pPr>
          <w:r>
            <w:fldChar w:fldCharType="begin"/>
          </w:r>
          <w:r>
            <w:instrText xml:space="preserve"> HYPERLINK \l _Toc5495 </w:instrText>
          </w:r>
          <w:r>
            <w:fldChar w:fldCharType="separate"/>
          </w:r>
          <w:r>
            <w:rPr>
              <w:rFonts w:hint="eastAsia"/>
            </w:rPr>
            <w:t>1、要素式组织模式</w:t>
          </w:r>
          <w:r>
            <w:tab/>
          </w:r>
          <w:r>
            <w:fldChar w:fldCharType="begin"/>
          </w:r>
          <w:r>
            <w:instrText xml:space="preserve"> PAGEREF _Toc5495 \h </w:instrText>
          </w:r>
          <w:r>
            <w:fldChar w:fldCharType="separate"/>
          </w:r>
          <w:r>
            <w:t>15</w:t>
          </w:r>
          <w:r>
            <w:fldChar w:fldCharType="end"/>
          </w:r>
          <w:r>
            <w:fldChar w:fldCharType="end"/>
          </w:r>
        </w:p>
        <w:p w14:paraId="6841BDD6">
          <w:pPr>
            <w:pStyle w:val="14"/>
            <w:tabs>
              <w:tab w:val="right" w:leader="dot" w:pos="8306"/>
            </w:tabs>
          </w:pPr>
          <w:r>
            <w:fldChar w:fldCharType="begin"/>
          </w:r>
          <w:r>
            <w:instrText xml:space="preserve"> HYPERLINK \l _Toc5947 </w:instrText>
          </w:r>
          <w:r>
            <w:fldChar w:fldCharType="separate"/>
          </w:r>
          <w:r>
            <w:rPr>
              <w:rFonts w:hint="eastAsia"/>
            </w:rPr>
            <w:t>2、系统式组织模式</w:t>
          </w:r>
          <w:r>
            <w:tab/>
          </w:r>
          <w:r>
            <w:fldChar w:fldCharType="begin"/>
          </w:r>
          <w:r>
            <w:instrText xml:space="preserve"> PAGEREF _Toc5947 \h </w:instrText>
          </w:r>
          <w:r>
            <w:fldChar w:fldCharType="separate"/>
          </w:r>
          <w:r>
            <w:t>15</w:t>
          </w:r>
          <w:r>
            <w:fldChar w:fldCharType="end"/>
          </w:r>
          <w:r>
            <w:fldChar w:fldCharType="end"/>
          </w:r>
        </w:p>
        <w:p w14:paraId="36D06DED">
          <w:pPr>
            <w:pStyle w:val="14"/>
            <w:tabs>
              <w:tab w:val="right" w:leader="dot" w:pos="8306"/>
            </w:tabs>
          </w:pPr>
          <w:r>
            <w:fldChar w:fldCharType="begin"/>
          </w:r>
          <w:r>
            <w:instrText xml:space="preserve"> HYPERLINK \l _Toc17012 </w:instrText>
          </w:r>
          <w:r>
            <w:fldChar w:fldCharType="separate"/>
          </w:r>
          <w:r>
            <w:rPr>
              <w:rFonts w:hint="eastAsia"/>
            </w:rPr>
            <w:t>3、专题式组织模式</w:t>
          </w:r>
          <w:r>
            <w:tab/>
          </w:r>
          <w:r>
            <w:fldChar w:fldCharType="begin"/>
          </w:r>
          <w:r>
            <w:instrText xml:space="preserve"> PAGEREF _Toc17012 \h </w:instrText>
          </w:r>
          <w:r>
            <w:fldChar w:fldCharType="separate"/>
          </w:r>
          <w:r>
            <w:t>16</w:t>
          </w:r>
          <w:r>
            <w:fldChar w:fldCharType="end"/>
          </w:r>
          <w:r>
            <w:fldChar w:fldCharType="end"/>
          </w:r>
        </w:p>
        <w:p w14:paraId="005D7494">
          <w:pPr>
            <w:pStyle w:val="14"/>
            <w:tabs>
              <w:tab w:val="right" w:leader="dot" w:pos="8306"/>
            </w:tabs>
          </w:pPr>
          <w:r>
            <w:fldChar w:fldCharType="begin"/>
          </w:r>
          <w:r>
            <w:instrText xml:space="preserve"> HYPERLINK \l _Toc22890 </w:instrText>
          </w:r>
          <w:r>
            <w:fldChar w:fldCharType="separate"/>
          </w:r>
          <w:r>
            <w:rPr>
              <w:rFonts w:hint="eastAsia"/>
            </w:rPr>
            <w:t>4、混合式组织模式</w:t>
          </w:r>
          <w:r>
            <w:tab/>
          </w:r>
          <w:r>
            <w:fldChar w:fldCharType="begin"/>
          </w:r>
          <w:r>
            <w:instrText xml:space="preserve"> PAGEREF _Toc22890 \h </w:instrText>
          </w:r>
          <w:r>
            <w:fldChar w:fldCharType="separate"/>
          </w:r>
          <w:r>
            <w:t>16</w:t>
          </w:r>
          <w:r>
            <w:fldChar w:fldCharType="end"/>
          </w:r>
          <w:r>
            <w:fldChar w:fldCharType="end"/>
          </w:r>
        </w:p>
        <w:p w14:paraId="1E807D59">
          <w:pPr>
            <w:pStyle w:val="9"/>
            <w:tabs>
              <w:tab w:val="right" w:leader="dot" w:pos="8306"/>
            </w:tabs>
          </w:pPr>
          <w:r>
            <w:fldChar w:fldCharType="begin"/>
          </w:r>
          <w:r>
            <w:instrText xml:space="preserve"> HYPERLINK \l _Toc3091 </w:instrText>
          </w:r>
          <w:r>
            <w:fldChar w:fldCharType="separate"/>
          </w:r>
          <w:r>
            <w:rPr>
              <w:rFonts w:hint="eastAsia"/>
            </w:rPr>
            <w:t>三、“以学生为本”的地理新教材编写模式p1</w:t>
          </w:r>
          <w:r>
            <w:rPr>
              <w:rFonts w:hint="eastAsia"/>
              <w:lang w:val="en-US" w:eastAsia="zh-CN"/>
            </w:rPr>
            <w:t>57</w:t>
          </w:r>
          <w:r>
            <w:rPr>
              <w:rFonts w:hint="eastAsia"/>
              <w:b/>
              <w:bCs/>
              <w:color w:val="C00000"/>
              <w:lang w:val="en-US" w:eastAsia="zh-CN"/>
            </w:rPr>
            <w:t>（重点）</w:t>
          </w:r>
          <w:r>
            <w:tab/>
          </w:r>
          <w:r>
            <w:fldChar w:fldCharType="begin"/>
          </w:r>
          <w:r>
            <w:instrText xml:space="preserve"> PAGEREF _Toc3091 \h </w:instrText>
          </w:r>
          <w:r>
            <w:fldChar w:fldCharType="separate"/>
          </w:r>
          <w:r>
            <w:t>16</w:t>
          </w:r>
          <w:r>
            <w:fldChar w:fldCharType="end"/>
          </w:r>
          <w:r>
            <w:fldChar w:fldCharType="end"/>
          </w:r>
        </w:p>
        <w:p w14:paraId="033F95E4">
          <w:pPr>
            <w:pStyle w:val="14"/>
            <w:tabs>
              <w:tab w:val="right" w:leader="dot" w:pos="8306"/>
            </w:tabs>
          </w:pPr>
          <w:r>
            <w:fldChar w:fldCharType="begin"/>
          </w:r>
          <w:r>
            <w:instrText xml:space="preserve"> HYPERLINK \l _Toc2344 </w:instrText>
          </w:r>
          <w:r>
            <w:fldChar w:fldCharType="separate"/>
          </w:r>
          <w:r>
            <w:rPr>
              <w:rFonts w:hint="eastAsia"/>
            </w:rPr>
            <w:t>1、探究模式</w:t>
          </w:r>
          <w:r>
            <w:tab/>
          </w:r>
          <w:r>
            <w:fldChar w:fldCharType="begin"/>
          </w:r>
          <w:r>
            <w:instrText xml:space="preserve"> PAGEREF _Toc2344 \h </w:instrText>
          </w:r>
          <w:r>
            <w:fldChar w:fldCharType="separate"/>
          </w:r>
          <w:r>
            <w:t>16</w:t>
          </w:r>
          <w:r>
            <w:fldChar w:fldCharType="end"/>
          </w:r>
          <w:r>
            <w:fldChar w:fldCharType="end"/>
          </w:r>
        </w:p>
        <w:p w14:paraId="35A1857D">
          <w:pPr>
            <w:pStyle w:val="14"/>
            <w:tabs>
              <w:tab w:val="right" w:leader="dot" w:pos="8306"/>
            </w:tabs>
          </w:pPr>
          <w:r>
            <w:fldChar w:fldCharType="begin"/>
          </w:r>
          <w:r>
            <w:instrText xml:space="preserve"> HYPERLINK \l _Toc8110 </w:instrText>
          </w:r>
          <w:r>
            <w:fldChar w:fldCharType="separate"/>
          </w:r>
          <w:r>
            <w:rPr>
              <w:rFonts w:hint="eastAsia"/>
            </w:rPr>
            <w:t>2、案例模式</w:t>
          </w:r>
          <w:r>
            <w:tab/>
          </w:r>
          <w:r>
            <w:fldChar w:fldCharType="begin"/>
          </w:r>
          <w:r>
            <w:instrText xml:space="preserve"> PAGEREF _Toc8110 \h </w:instrText>
          </w:r>
          <w:r>
            <w:fldChar w:fldCharType="separate"/>
          </w:r>
          <w:r>
            <w:t>16</w:t>
          </w:r>
          <w:r>
            <w:fldChar w:fldCharType="end"/>
          </w:r>
          <w:r>
            <w:fldChar w:fldCharType="end"/>
          </w:r>
        </w:p>
        <w:p w14:paraId="621A543B">
          <w:pPr>
            <w:pStyle w:val="14"/>
            <w:tabs>
              <w:tab w:val="right" w:leader="dot" w:pos="8306"/>
            </w:tabs>
          </w:pPr>
          <w:r>
            <w:fldChar w:fldCharType="begin"/>
          </w:r>
          <w:r>
            <w:instrText xml:space="preserve"> HYPERLINK \l _Toc3069 </w:instrText>
          </w:r>
          <w:r>
            <w:fldChar w:fldCharType="separate"/>
          </w:r>
          <w:r>
            <w:rPr>
              <w:rFonts w:hint="eastAsia"/>
            </w:rPr>
            <w:t>3、活动模式</w:t>
          </w:r>
          <w:r>
            <w:tab/>
          </w:r>
          <w:r>
            <w:fldChar w:fldCharType="begin"/>
          </w:r>
          <w:r>
            <w:instrText xml:space="preserve"> PAGEREF _Toc3069 \h </w:instrText>
          </w:r>
          <w:r>
            <w:fldChar w:fldCharType="separate"/>
          </w:r>
          <w:r>
            <w:t>17</w:t>
          </w:r>
          <w:r>
            <w:fldChar w:fldCharType="end"/>
          </w:r>
          <w:r>
            <w:fldChar w:fldCharType="end"/>
          </w:r>
        </w:p>
        <w:p w14:paraId="3C520F6C">
          <w:pPr>
            <w:pStyle w:val="16"/>
            <w:tabs>
              <w:tab w:val="right" w:leader="dot" w:pos="8306"/>
            </w:tabs>
          </w:pPr>
          <w:r>
            <w:fldChar w:fldCharType="begin"/>
          </w:r>
          <w:r>
            <w:instrText xml:space="preserve"> HYPERLINK \l _Toc27609 </w:instrText>
          </w:r>
          <w:r>
            <w:fldChar w:fldCharType="separate"/>
          </w:r>
          <w:r>
            <w:rPr>
              <w:rFonts w:hint="eastAsia"/>
            </w:rPr>
            <w:t>第</w:t>
          </w:r>
          <w:r>
            <w:rPr>
              <w:rFonts w:hint="eastAsia"/>
              <w:lang w:val="en-US" w:eastAsia="zh-CN"/>
            </w:rPr>
            <w:t>三</w:t>
          </w:r>
          <w:r>
            <w:rPr>
              <w:rFonts w:hint="eastAsia"/>
            </w:rPr>
            <w:t xml:space="preserve">节 </w:t>
          </w:r>
          <w:r>
            <w:rPr>
              <w:rFonts w:hint="eastAsia"/>
              <w:lang w:val="en-US" w:eastAsia="zh-CN"/>
            </w:rPr>
            <w:t>初中</w:t>
          </w:r>
          <w:r>
            <w:rPr>
              <w:rFonts w:hint="eastAsia"/>
            </w:rPr>
            <w:t>地理教材设计与编写分析</w:t>
          </w:r>
          <w:r>
            <w:tab/>
          </w:r>
          <w:r>
            <w:fldChar w:fldCharType="begin"/>
          </w:r>
          <w:r>
            <w:instrText xml:space="preserve"> PAGEREF _Toc27609 \h </w:instrText>
          </w:r>
          <w:r>
            <w:fldChar w:fldCharType="separate"/>
          </w:r>
          <w:r>
            <w:t>17</w:t>
          </w:r>
          <w:r>
            <w:fldChar w:fldCharType="end"/>
          </w:r>
          <w:r>
            <w:fldChar w:fldCharType="end"/>
          </w:r>
        </w:p>
        <w:p w14:paraId="364A66AC">
          <w:pPr>
            <w:pStyle w:val="9"/>
            <w:tabs>
              <w:tab w:val="right" w:leader="dot" w:pos="8306"/>
            </w:tabs>
          </w:pPr>
          <w:r>
            <w:fldChar w:fldCharType="begin"/>
          </w:r>
          <w:r>
            <w:instrText xml:space="preserve"> HYPERLINK \l _Toc154 </w:instrText>
          </w:r>
          <w:r>
            <w:fldChar w:fldCharType="separate"/>
          </w:r>
          <w:r>
            <w:rPr>
              <w:rFonts w:hint="eastAsia"/>
              <w:lang w:val="en-US" w:eastAsia="zh-CN"/>
            </w:rPr>
            <w:t>1、人教版义务教育地理教材（2024版）编写的思路：</w:t>
          </w:r>
          <w:r>
            <w:rPr>
              <w:rFonts w:hint="eastAsia"/>
              <w:b/>
              <w:bCs/>
              <w:color w:val="C00000"/>
              <w:lang w:val="en-US" w:eastAsia="zh-CN"/>
            </w:rPr>
            <w:t>（重点）</w:t>
          </w:r>
          <w:r>
            <w:tab/>
          </w:r>
          <w:r>
            <w:fldChar w:fldCharType="begin"/>
          </w:r>
          <w:r>
            <w:instrText xml:space="preserve"> PAGEREF _Toc154 \h </w:instrText>
          </w:r>
          <w:r>
            <w:fldChar w:fldCharType="separate"/>
          </w:r>
          <w:r>
            <w:t>17</w:t>
          </w:r>
          <w:r>
            <w:fldChar w:fldCharType="end"/>
          </w:r>
          <w:r>
            <w:fldChar w:fldCharType="end"/>
          </w:r>
        </w:p>
        <w:p w14:paraId="55860EB4">
          <w:pPr>
            <w:pStyle w:val="16"/>
            <w:tabs>
              <w:tab w:val="right" w:leader="dot" w:pos="8306"/>
            </w:tabs>
          </w:pPr>
          <w:r>
            <w:fldChar w:fldCharType="begin"/>
          </w:r>
          <w:r>
            <w:instrText xml:space="preserve"> HYPERLINK \l _Toc3740 </w:instrText>
          </w:r>
          <w:r>
            <w:fldChar w:fldCharType="separate"/>
          </w:r>
          <w:r>
            <w:rPr>
              <w:rFonts w:hint="eastAsia"/>
            </w:rPr>
            <w:t>第四节 高中地理教材设计与编写分析</w:t>
          </w:r>
          <w:r>
            <w:tab/>
          </w:r>
          <w:r>
            <w:fldChar w:fldCharType="begin"/>
          </w:r>
          <w:r>
            <w:instrText xml:space="preserve"> PAGEREF _Toc3740 \h </w:instrText>
          </w:r>
          <w:r>
            <w:fldChar w:fldCharType="separate"/>
          </w:r>
          <w:r>
            <w:t>18</w:t>
          </w:r>
          <w:r>
            <w:fldChar w:fldCharType="end"/>
          </w:r>
          <w:r>
            <w:fldChar w:fldCharType="end"/>
          </w:r>
        </w:p>
        <w:p w14:paraId="1B7C2EB7">
          <w:pPr>
            <w:pStyle w:val="16"/>
            <w:tabs>
              <w:tab w:val="right" w:leader="dot" w:pos="8306"/>
            </w:tabs>
          </w:pPr>
          <w:r>
            <w:fldChar w:fldCharType="begin"/>
          </w:r>
          <w:r>
            <w:instrText xml:space="preserve"> HYPERLINK \l _Toc23541 </w:instrText>
          </w:r>
          <w:r>
            <w:fldChar w:fldCharType="separate"/>
          </w:r>
          <w:r>
            <w:rPr>
              <w:rFonts w:hint="eastAsia"/>
            </w:rPr>
            <w:t>【人教版高中地理新教材</w:t>
          </w:r>
          <w:r>
            <w:rPr>
              <w:rFonts w:hint="eastAsia"/>
              <w:lang w:val="en-US" w:eastAsia="zh-CN"/>
            </w:rPr>
            <w:t>修订内容</w:t>
          </w:r>
          <w:r>
            <w:rPr>
              <w:rFonts w:hint="eastAsia"/>
            </w:rPr>
            <w:t>】</w:t>
          </w:r>
          <w:r>
            <w:tab/>
          </w:r>
          <w:r>
            <w:fldChar w:fldCharType="begin"/>
          </w:r>
          <w:r>
            <w:instrText xml:space="preserve"> PAGEREF _Toc23541 \h </w:instrText>
          </w:r>
          <w:r>
            <w:fldChar w:fldCharType="separate"/>
          </w:r>
          <w:r>
            <w:t>18</w:t>
          </w:r>
          <w:r>
            <w:fldChar w:fldCharType="end"/>
          </w:r>
          <w:r>
            <w:fldChar w:fldCharType="end"/>
          </w:r>
        </w:p>
        <w:p w14:paraId="63CC4081">
          <w:pPr>
            <w:pStyle w:val="9"/>
            <w:tabs>
              <w:tab w:val="right" w:leader="dot" w:pos="8306"/>
            </w:tabs>
          </w:pPr>
          <w:r>
            <w:fldChar w:fldCharType="begin"/>
          </w:r>
          <w:r>
            <w:instrText xml:space="preserve"> HYPERLINK \l _Toc27040 </w:instrText>
          </w:r>
          <w:r>
            <w:fldChar w:fldCharType="separate"/>
          </w:r>
          <w:r>
            <w:rPr>
              <w:rFonts w:hint="eastAsia"/>
            </w:rPr>
            <w:t>一、依据2017版课标重新编写教材</w:t>
          </w:r>
          <w:r>
            <w:tab/>
          </w:r>
          <w:r>
            <w:fldChar w:fldCharType="begin"/>
          </w:r>
          <w:r>
            <w:instrText xml:space="preserve"> PAGEREF _Toc27040 \h </w:instrText>
          </w:r>
          <w:r>
            <w:fldChar w:fldCharType="separate"/>
          </w:r>
          <w:r>
            <w:t>18</w:t>
          </w:r>
          <w:r>
            <w:fldChar w:fldCharType="end"/>
          </w:r>
          <w:r>
            <w:fldChar w:fldCharType="end"/>
          </w:r>
        </w:p>
        <w:p w14:paraId="64A934A7">
          <w:pPr>
            <w:pStyle w:val="9"/>
            <w:tabs>
              <w:tab w:val="right" w:leader="dot" w:pos="8306"/>
            </w:tabs>
          </w:pPr>
          <w:r>
            <w:fldChar w:fldCharType="begin"/>
          </w:r>
          <w:r>
            <w:instrText xml:space="preserve"> HYPERLINK \l _Toc12904 </w:instrText>
          </w:r>
          <w:r>
            <w:fldChar w:fldCharType="separate"/>
          </w:r>
          <w:r>
            <w:rPr>
              <w:rFonts w:hint="eastAsia"/>
            </w:rPr>
            <w:t>二、落实地理核心素养的培养</w:t>
          </w:r>
          <w:r>
            <w:rPr>
              <w:rFonts w:hint="eastAsia"/>
              <w:b/>
              <w:bCs/>
              <w:color w:val="C00000"/>
              <w:lang w:val="en-US" w:eastAsia="zh-CN"/>
            </w:rPr>
            <w:t>（重点）</w:t>
          </w:r>
          <w:r>
            <w:tab/>
          </w:r>
          <w:r>
            <w:fldChar w:fldCharType="begin"/>
          </w:r>
          <w:r>
            <w:instrText xml:space="preserve"> PAGEREF _Toc12904 \h </w:instrText>
          </w:r>
          <w:r>
            <w:fldChar w:fldCharType="separate"/>
          </w:r>
          <w:r>
            <w:t>18</w:t>
          </w:r>
          <w:r>
            <w:fldChar w:fldCharType="end"/>
          </w:r>
          <w:r>
            <w:fldChar w:fldCharType="end"/>
          </w:r>
        </w:p>
        <w:p w14:paraId="43D78114">
          <w:pPr>
            <w:pStyle w:val="9"/>
            <w:tabs>
              <w:tab w:val="right" w:leader="dot" w:pos="8306"/>
            </w:tabs>
          </w:pPr>
          <w:r>
            <w:fldChar w:fldCharType="begin"/>
          </w:r>
          <w:r>
            <w:instrText xml:space="preserve"> HYPERLINK \l _Toc18921 </w:instrText>
          </w:r>
          <w:r>
            <w:fldChar w:fldCharType="separate"/>
          </w:r>
          <w:r>
            <w:rPr>
              <w:rFonts w:hint="eastAsia"/>
            </w:rPr>
            <w:t>三、降低难度，方便教学</w:t>
          </w:r>
          <w:r>
            <w:rPr>
              <w:rFonts w:hint="eastAsia"/>
              <w:b/>
              <w:bCs/>
              <w:color w:val="C00000"/>
              <w:lang w:val="en-US" w:eastAsia="zh-CN"/>
            </w:rPr>
            <w:t>（重点）</w:t>
          </w:r>
          <w:r>
            <w:tab/>
          </w:r>
          <w:r>
            <w:fldChar w:fldCharType="begin"/>
          </w:r>
          <w:r>
            <w:instrText xml:space="preserve"> PAGEREF _Toc18921 \h </w:instrText>
          </w:r>
          <w:r>
            <w:fldChar w:fldCharType="separate"/>
          </w:r>
          <w:r>
            <w:t>19</w:t>
          </w:r>
          <w:r>
            <w:fldChar w:fldCharType="end"/>
          </w:r>
          <w:r>
            <w:fldChar w:fldCharType="end"/>
          </w:r>
        </w:p>
        <w:p w14:paraId="1DFE420C">
          <w:pPr>
            <w:pStyle w:val="9"/>
            <w:tabs>
              <w:tab w:val="right" w:leader="dot" w:pos="8306"/>
            </w:tabs>
          </w:pPr>
          <w:r>
            <w:fldChar w:fldCharType="begin"/>
          </w:r>
          <w:r>
            <w:instrText xml:space="preserve"> HYPERLINK \l _Toc6221 </w:instrText>
          </w:r>
          <w:r>
            <w:fldChar w:fldCharType="separate"/>
          </w:r>
          <w:r>
            <w:rPr>
              <w:rFonts w:hint="eastAsia"/>
            </w:rPr>
            <w:t>四、把握政治方向，增加提升民族自豪感的内容</w:t>
          </w:r>
          <w:r>
            <w:tab/>
          </w:r>
          <w:r>
            <w:fldChar w:fldCharType="begin"/>
          </w:r>
          <w:r>
            <w:instrText xml:space="preserve"> PAGEREF _Toc6221 \h </w:instrText>
          </w:r>
          <w:r>
            <w:fldChar w:fldCharType="separate"/>
          </w:r>
          <w:r>
            <w:t>20</w:t>
          </w:r>
          <w:r>
            <w:fldChar w:fldCharType="end"/>
          </w:r>
          <w:r>
            <w:fldChar w:fldCharType="end"/>
          </w:r>
        </w:p>
        <w:p w14:paraId="021C03FB">
          <w:pPr>
            <w:pStyle w:val="9"/>
            <w:tabs>
              <w:tab w:val="right" w:leader="dot" w:pos="8306"/>
            </w:tabs>
          </w:pPr>
          <w:r>
            <w:fldChar w:fldCharType="begin"/>
          </w:r>
          <w:r>
            <w:instrText xml:space="preserve"> HYPERLINK \l _Toc28439 </w:instrText>
          </w:r>
          <w:r>
            <w:fldChar w:fldCharType="separate"/>
          </w:r>
          <w:r>
            <w:rPr>
              <w:rFonts w:hint="eastAsia"/>
            </w:rPr>
            <w:t>五、调整体例结构</w:t>
          </w:r>
          <w:r>
            <w:rPr>
              <w:rFonts w:hint="eastAsia"/>
              <w:b/>
              <w:bCs/>
              <w:color w:val="C00000"/>
              <w:lang w:val="en-US" w:eastAsia="zh-CN"/>
            </w:rPr>
            <w:t>（重点）</w:t>
          </w:r>
          <w:r>
            <w:tab/>
          </w:r>
          <w:r>
            <w:fldChar w:fldCharType="begin"/>
          </w:r>
          <w:r>
            <w:instrText xml:space="preserve"> PAGEREF _Toc28439 \h </w:instrText>
          </w:r>
          <w:r>
            <w:fldChar w:fldCharType="separate"/>
          </w:r>
          <w:r>
            <w:t>20</w:t>
          </w:r>
          <w:r>
            <w:fldChar w:fldCharType="end"/>
          </w:r>
          <w:r>
            <w:fldChar w:fldCharType="end"/>
          </w:r>
        </w:p>
        <w:p w14:paraId="2C31D874">
          <w:pPr>
            <w:pStyle w:val="16"/>
            <w:tabs>
              <w:tab w:val="right" w:leader="dot" w:pos="8306"/>
            </w:tabs>
          </w:pPr>
          <w:r>
            <w:fldChar w:fldCharType="begin"/>
          </w:r>
          <w:r>
            <w:instrText xml:space="preserve"> HYPERLINK \l _Toc25285 </w:instrText>
          </w:r>
          <w:r>
            <w:fldChar w:fldCharType="separate"/>
          </w:r>
          <w:r>
            <w:rPr>
              <w:rFonts w:hint="eastAsia"/>
            </w:rPr>
            <w:t>【湘教版高中地理新教材】</w:t>
          </w:r>
          <w:r>
            <w:tab/>
          </w:r>
          <w:r>
            <w:fldChar w:fldCharType="begin"/>
          </w:r>
          <w:r>
            <w:instrText xml:space="preserve"> PAGEREF _Toc25285 \h </w:instrText>
          </w:r>
          <w:r>
            <w:fldChar w:fldCharType="separate"/>
          </w:r>
          <w:r>
            <w:t>21</w:t>
          </w:r>
          <w:r>
            <w:fldChar w:fldCharType="end"/>
          </w:r>
          <w:r>
            <w:fldChar w:fldCharType="end"/>
          </w:r>
        </w:p>
        <w:p w14:paraId="0F509269">
          <w:pPr>
            <w:pStyle w:val="9"/>
            <w:tabs>
              <w:tab w:val="right" w:leader="dot" w:pos="8306"/>
            </w:tabs>
          </w:pPr>
          <w:r>
            <w:fldChar w:fldCharType="begin"/>
          </w:r>
          <w:r>
            <w:instrText xml:space="preserve"> HYPERLINK \l _Toc9673 </w:instrText>
          </w:r>
          <w:r>
            <w:fldChar w:fldCharType="separate"/>
          </w:r>
          <w:r>
            <w:rPr>
              <w:rFonts w:hint="eastAsia"/>
            </w:rPr>
            <w:t>一、教材栏目的变化</w:t>
          </w:r>
          <w:r>
            <w:rPr>
              <w:rFonts w:hint="eastAsia"/>
              <w:b/>
              <w:bCs/>
              <w:color w:val="C00000"/>
              <w:lang w:val="en-US" w:eastAsia="zh-CN"/>
            </w:rPr>
            <w:t>（重点）</w:t>
          </w:r>
          <w:r>
            <w:tab/>
          </w:r>
          <w:r>
            <w:fldChar w:fldCharType="begin"/>
          </w:r>
          <w:r>
            <w:instrText xml:space="preserve"> PAGEREF _Toc9673 \h </w:instrText>
          </w:r>
          <w:r>
            <w:fldChar w:fldCharType="separate"/>
          </w:r>
          <w:r>
            <w:t>21</w:t>
          </w:r>
          <w:r>
            <w:fldChar w:fldCharType="end"/>
          </w:r>
          <w:r>
            <w:fldChar w:fldCharType="end"/>
          </w:r>
        </w:p>
        <w:p w14:paraId="4F19651F">
          <w:pPr>
            <w:pStyle w:val="9"/>
            <w:tabs>
              <w:tab w:val="right" w:leader="dot" w:pos="8306"/>
            </w:tabs>
          </w:pPr>
          <w:r>
            <w:fldChar w:fldCharType="begin"/>
          </w:r>
          <w:r>
            <w:instrText xml:space="preserve"> HYPERLINK \l _Toc12295 </w:instrText>
          </w:r>
          <w:r>
            <w:fldChar w:fldCharType="separate"/>
          </w:r>
          <w:r>
            <w:rPr>
              <w:rFonts w:hint="eastAsia"/>
              <w:lang w:val="en-US" w:eastAsia="zh-CN"/>
            </w:rPr>
            <w:t>二、湘教版地理教材特色</w:t>
          </w:r>
          <w:r>
            <w:tab/>
          </w:r>
          <w:r>
            <w:fldChar w:fldCharType="begin"/>
          </w:r>
          <w:r>
            <w:instrText xml:space="preserve"> PAGEREF _Toc12295 \h </w:instrText>
          </w:r>
          <w:r>
            <w:fldChar w:fldCharType="separate"/>
          </w:r>
          <w:r>
            <w:t>22</w:t>
          </w:r>
          <w:r>
            <w:fldChar w:fldCharType="end"/>
          </w:r>
          <w:r>
            <w:fldChar w:fldCharType="end"/>
          </w:r>
        </w:p>
        <w:p w14:paraId="3936C228">
          <w:pPr>
            <w:pStyle w:val="16"/>
            <w:tabs>
              <w:tab w:val="right" w:leader="dot" w:pos="8306"/>
            </w:tabs>
          </w:pPr>
          <w:r>
            <w:fldChar w:fldCharType="begin"/>
          </w:r>
          <w:r>
            <w:instrText xml:space="preserve"> HYPERLINK \l _Toc20255 </w:instrText>
          </w:r>
          <w:r>
            <w:fldChar w:fldCharType="separate"/>
          </w:r>
          <w:r>
            <w:rPr>
              <w:rFonts w:hint="eastAsia"/>
            </w:rPr>
            <w:t>【中图版高中地理新教材】</w:t>
          </w:r>
          <w:r>
            <w:tab/>
          </w:r>
          <w:r>
            <w:fldChar w:fldCharType="begin"/>
          </w:r>
          <w:r>
            <w:instrText xml:space="preserve"> PAGEREF _Toc20255 \h </w:instrText>
          </w:r>
          <w:r>
            <w:fldChar w:fldCharType="separate"/>
          </w:r>
          <w:r>
            <w:t>22</w:t>
          </w:r>
          <w:r>
            <w:fldChar w:fldCharType="end"/>
          </w:r>
          <w:r>
            <w:fldChar w:fldCharType="end"/>
          </w:r>
        </w:p>
        <w:p w14:paraId="0F9E1A90">
          <w:pPr>
            <w:pStyle w:val="9"/>
            <w:tabs>
              <w:tab w:val="right" w:leader="dot" w:pos="8306"/>
            </w:tabs>
          </w:pPr>
          <w:r>
            <w:fldChar w:fldCharType="begin"/>
          </w:r>
          <w:r>
            <w:instrText xml:space="preserve"> HYPERLINK \l _Toc20819 </w:instrText>
          </w:r>
          <w:r>
            <w:fldChar w:fldCharType="separate"/>
          </w:r>
          <w:r>
            <w:rPr>
              <w:rFonts w:hint="eastAsia"/>
            </w:rPr>
            <w:t>普通高中地理教材整体结构与栏目构成</w:t>
          </w:r>
          <w:r>
            <w:rPr>
              <w:rFonts w:hint="eastAsia"/>
              <w:b/>
              <w:bCs/>
              <w:color w:val="C00000"/>
              <w:lang w:val="en-US" w:eastAsia="zh-CN"/>
            </w:rPr>
            <w:t>（重点）</w:t>
          </w:r>
          <w:r>
            <w:tab/>
          </w:r>
          <w:r>
            <w:fldChar w:fldCharType="begin"/>
          </w:r>
          <w:r>
            <w:instrText xml:space="preserve"> PAGEREF _Toc20819 \h </w:instrText>
          </w:r>
          <w:r>
            <w:fldChar w:fldCharType="separate"/>
          </w:r>
          <w:r>
            <w:t>22</w:t>
          </w:r>
          <w:r>
            <w:fldChar w:fldCharType="end"/>
          </w:r>
          <w:r>
            <w:fldChar w:fldCharType="end"/>
          </w:r>
        </w:p>
        <w:p w14:paraId="09E6F887">
          <w:pPr>
            <w:pStyle w:val="16"/>
            <w:tabs>
              <w:tab w:val="right" w:leader="dot" w:pos="8306"/>
            </w:tabs>
          </w:pPr>
          <w:r>
            <w:fldChar w:fldCharType="begin"/>
          </w:r>
          <w:r>
            <w:instrText xml:space="preserve"> HYPERLINK \l _Toc8563 </w:instrText>
          </w:r>
          <w:r>
            <w:fldChar w:fldCharType="separate"/>
          </w:r>
          <w:r>
            <w:rPr>
              <w:rFonts w:hint="eastAsia"/>
            </w:rPr>
            <w:t>【鲁教版高中地理新教材】</w:t>
          </w:r>
          <w:r>
            <w:tab/>
          </w:r>
          <w:r>
            <w:fldChar w:fldCharType="begin"/>
          </w:r>
          <w:r>
            <w:instrText xml:space="preserve"> PAGEREF _Toc8563 \h </w:instrText>
          </w:r>
          <w:r>
            <w:fldChar w:fldCharType="separate"/>
          </w:r>
          <w:r>
            <w:t>23</w:t>
          </w:r>
          <w:r>
            <w:fldChar w:fldCharType="end"/>
          </w:r>
          <w:r>
            <w:fldChar w:fldCharType="end"/>
          </w:r>
        </w:p>
        <w:p w14:paraId="758A97EF">
          <w:pPr>
            <w:pStyle w:val="9"/>
            <w:tabs>
              <w:tab w:val="right" w:leader="dot" w:pos="8306"/>
            </w:tabs>
          </w:pPr>
          <w:r>
            <w:fldChar w:fldCharType="begin"/>
          </w:r>
          <w:r>
            <w:instrText xml:space="preserve"> HYPERLINK \l _Toc3403 </w:instrText>
          </w:r>
          <w:r>
            <w:fldChar w:fldCharType="separate"/>
          </w:r>
          <w:r>
            <w:rPr>
              <w:rFonts w:hint="eastAsia"/>
              <w:lang w:val="en-US" w:eastAsia="zh-CN"/>
            </w:rPr>
            <w:t>鲁教版新教材的特点：</w:t>
          </w:r>
          <w:r>
            <w:tab/>
          </w:r>
          <w:r>
            <w:fldChar w:fldCharType="begin"/>
          </w:r>
          <w:r>
            <w:instrText xml:space="preserve"> PAGEREF _Toc3403 \h </w:instrText>
          </w:r>
          <w:r>
            <w:fldChar w:fldCharType="separate"/>
          </w:r>
          <w:r>
            <w:t>24</w:t>
          </w:r>
          <w:r>
            <w:fldChar w:fldCharType="end"/>
          </w:r>
          <w:r>
            <w:fldChar w:fldCharType="end"/>
          </w:r>
        </w:p>
        <w:p w14:paraId="283B7142">
          <w:pPr>
            <w:pStyle w:val="13"/>
            <w:tabs>
              <w:tab w:val="right" w:leader="dot" w:pos="8306"/>
              <w:tab w:val="clear" w:pos="8296"/>
            </w:tabs>
          </w:pPr>
          <w:r>
            <w:fldChar w:fldCharType="begin"/>
          </w:r>
          <w:r>
            <w:instrText xml:space="preserve"> HYPERLINK \l _Toc21451 </w:instrText>
          </w:r>
          <w:r>
            <w:fldChar w:fldCharType="separate"/>
          </w:r>
          <w:r>
            <w:rPr>
              <w:rFonts w:hint="eastAsia"/>
            </w:rPr>
            <w:t>第</w:t>
          </w:r>
          <w:r>
            <w:rPr>
              <w:rFonts w:hint="eastAsia"/>
              <w:lang w:val="en-US" w:eastAsia="zh-CN"/>
            </w:rPr>
            <w:t>四</w:t>
          </w:r>
          <w:r>
            <w:rPr>
              <w:rFonts w:hint="eastAsia"/>
            </w:rPr>
            <w:t>章   中学地理教材分析</w:t>
          </w:r>
          <w:r>
            <w:rPr>
              <w:rFonts w:hint="eastAsia"/>
              <w:lang w:val="en-US" w:eastAsia="zh-CN"/>
            </w:rPr>
            <w:t>与说课训练</w:t>
          </w:r>
          <w:r>
            <w:rPr>
              <w:rFonts w:hint="eastAsia"/>
              <w:b/>
              <w:bCs/>
              <w:color w:val="C00000"/>
              <w:lang w:val="en-US" w:eastAsia="zh-CN"/>
            </w:rPr>
            <w:t>（重点）</w:t>
          </w:r>
          <w:r>
            <w:tab/>
          </w:r>
          <w:r>
            <w:fldChar w:fldCharType="begin"/>
          </w:r>
          <w:r>
            <w:instrText xml:space="preserve"> PAGEREF _Toc21451 \h </w:instrText>
          </w:r>
          <w:r>
            <w:fldChar w:fldCharType="separate"/>
          </w:r>
          <w:r>
            <w:t>24</w:t>
          </w:r>
          <w:r>
            <w:fldChar w:fldCharType="end"/>
          </w:r>
          <w:r>
            <w:fldChar w:fldCharType="end"/>
          </w:r>
        </w:p>
        <w:p w14:paraId="44C0434F">
          <w:r>
            <w:fldChar w:fldCharType="end"/>
          </w:r>
        </w:p>
      </w:sdtContent>
    </w:sdt>
    <w:p w14:paraId="00429B53">
      <w:pPr>
        <w:widowControl/>
        <w:jc w:val="left"/>
        <w:rPr>
          <w:b/>
          <w:bCs/>
          <w:kern w:val="44"/>
          <w:sz w:val="44"/>
          <w:szCs w:val="44"/>
        </w:rPr>
      </w:pPr>
    </w:p>
    <w:p w14:paraId="57AC1A10">
      <w:pPr>
        <w:widowControl/>
        <w:jc w:val="left"/>
        <w:rPr>
          <w:b/>
          <w:bCs/>
          <w:kern w:val="44"/>
          <w:sz w:val="44"/>
          <w:szCs w:val="44"/>
        </w:rPr>
      </w:pPr>
      <w:r>
        <w:br w:type="page"/>
      </w:r>
    </w:p>
    <w:p w14:paraId="7B1B2A42">
      <w:pPr>
        <w:pStyle w:val="2"/>
      </w:pPr>
      <w:bookmarkStart w:id="0" w:name="_Toc22572"/>
      <w:r>
        <w:rPr>
          <w:rFonts w:hint="eastAsia"/>
        </w:rPr>
        <w:t>第一章 中学地理课程的含义及类型</w:t>
      </w:r>
      <w:bookmarkEnd w:id="0"/>
    </w:p>
    <w:p w14:paraId="4AAD4A2F">
      <w:pPr>
        <w:pStyle w:val="3"/>
      </w:pPr>
      <w:bookmarkStart w:id="1" w:name="_Toc3462"/>
      <w:r>
        <w:rPr>
          <w:rFonts w:hint="eastAsia"/>
        </w:rPr>
        <w:t>第一节 中学地理课程的含义及类型</w:t>
      </w:r>
      <w:bookmarkEnd w:id="1"/>
    </w:p>
    <w:p w14:paraId="0157C94A">
      <w:pPr>
        <w:pStyle w:val="5"/>
        <w:bidi w:val="0"/>
      </w:pPr>
      <w:bookmarkStart w:id="2" w:name="_Toc30244"/>
      <w:r>
        <w:rPr>
          <w:rFonts w:hint="eastAsia"/>
          <w:lang w:val="en-US" w:eastAsia="zh-CN"/>
        </w:rPr>
        <w:t>1</w:t>
      </w:r>
      <w:r>
        <w:t>、地理课程的含义：</w:t>
      </w:r>
      <w:bookmarkEnd w:id="2"/>
    </w:p>
    <w:p w14:paraId="21888594">
      <w:pPr>
        <w:ind w:firstLine="420" w:firstLineChars="200"/>
      </w:pPr>
      <w:r>
        <w:t>地理课程就是地理课业及其进程。通常来说，它具体包括地理课程标准(或地理教学大纲）和地理教材（包括地理教科书、地图册）等。</w:t>
      </w:r>
    </w:p>
    <w:p w14:paraId="0BCC9E0E">
      <w:pPr>
        <w:pStyle w:val="5"/>
        <w:bidi w:val="0"/>
        <w:rPr>
          <w:rFonts w:hint="default"/>
          <w:lang w:val="en-US" w:eastAsia="zh-CN"/>
        </w:rPr>
      </w:pPr>
      <w:bookmarkStart w:id="3" w:name="_Toc17718"/>
      <w:r>
        <w:rPr>
          <w:rFonts w:hint="eastAsia"/>
        </w:rPr>
        <w:t>2、</w:t>
      </w:r>
      <w:r>
        <w:t>中学地理课程的类型</w:t>
      </w:r>
      <w:r>
        <w:rPr>
          <w:rFonts w:hint="eastAsia"/>
          <w:lang w:val="en-US" w:eastAsia="zh-CN"/>
        </w:rPr>
        <w:t>p68</w:t>
      </w:r>
      <w:bookmarkEnd w:id="3"/>
    </w:p>
    <w:p w14:paraId="3188FF9E">
      <w:r>
        <w:rPr>
          <w:rFonts w:hint="eastAsia"/>
        </w:rPr>
        <w:t>（1）</w:t>
      </w:r>
      <w:r>
        <w:t>显性地理课程与隐形地理课程</w:t>
      </w:r>
      <w:r>
        <w:rPr>
          <w:rFonts w:hint="eastAsia"/>
        </w:rPr>
        <w:t>——以课程的</w:t>
      </w:r>
      <w:r>
        <w:rPr>
          <w:rFonts w:hint="eastAsia"/>
          <w:b/>
          <w:bCs/>
        </w:rPr>
        <w:t>表现形式</w:t>
      </w:r>
      <w:r>
        <w:rPr>
          <w:rFonts w:hint="eastAsia"/>
        </w:rPr>
        <w:t>为依据</w:t>
      </w:r>
    </w:p>
    <w:p w14:paraId="7460C420">
      <w:r>
        <w:rPr>
          <w:rFonts w:hint="eastAsia"/>
        </w:rPr>
        <w:t>· 显性地理课程是学校情境中以直接的、明显的方式呈现的地理课程。</w:t>
      </w:r>
    </w:p>
    <w:p w14:paraId="4BE671DC">
      <w:r>
        <w:rPr>
          <w:rFonts w:hint="eastAsia"/>
        </w:rPr>
        <w:t>· 隐性地理课程是学校情境中以间接的、内隐的方式呈现的地理课程。显性地理课程又称正式地理课程。</w:t>
      </w:r>
    </w:p>
    <w:p w14:paraId="196B4852">
      <w:r>
        <w:rPr>
          <w:rFonts w:hint="eastAsia"/>
        </w:rPr>
        <w:t>（2）</w:t>
      </w:r>
      <w:r>
        <w:t>必修地理课程与选修地理课程</w:t>
      </w:r>
      <w:r>
        <w:rPr>
          <w:rFonts w:hint="eastAsia"/>
        </w:rPr>
        <w:t>——以课程的</w:t>
      </w:r>
      <w:r>
        <w:rPr>
          <w:rFonts w:hint="eastAsia"/>
          <w:b/>
          <w:bCs/>
        </w:rPr>
        <w:t>实施要求</w:t>
      </w:r>
      <w:r>
        <w:rPr>
          <w:rFonts w:hint="eastAsia"/>
        </w:rPr>
        <w:t>为依据</w:t>
      </w:r>
    </w:p>
    <w:p w14:paraId="359DD37B">
      <w:r>
        <w:rPr>
          <w:rFonts w:hint="eastAsia"/>
        </w:rPr>
        <w:t>· 必修地理课程是</w:t>
      </w:r>
      <w:r>
        <w:rPr>
          <w:rFonts w:hint="eastAsia"/>
          <w:lang w:val="en-US" w:eastAsia="zh-CN"/>
        </w:rPr>
        <w:t>要求</w:t>
      </w:r>
      <w:r>
        <w:rPr>
          <w:rFonts w:hint="eastAsia"/>
        </w:rPr>
        <w:t>所有学生都必须共同学习和掌握的课程。</w:t>
      </w:r>
    </w:p>
    <w:p w14:paraId="0A38B9AA">
      <w:r>
        <w:rPr>
          <w:rFonts w:hint="eastAsia"/>
        </w:rPr>
        <w:t>· 选修地理课程是以学生存在的差异为出发点，根据学生的不同特点与兴趣，允许学生根据自己的意愿选择性学习的一些地理课程。</w:t>
      </w:r>
    </w:p>
    <w:p w14:paraId="7EF07636">
      <w:r>
        <w:t>（3）分科地理课程与综合地理课程</w:t>
      </w:r>
      <w:r>
        <w:rPr>
          <w:rFonts w:hint="eastAsia"/>
        </w:rPr>
        <w:t>——以课程的</w:t>
      </w:r>
      <w:r>
        <w:rPr>
          <w:rFonts w:hint="eastAsia"/>
          <w:b/>
          <w:bCs/>
        </w:rPr>
        <w:t>内容组织方式</w:t>
      </w:r>
      <w:r>
        <w:rPr>
          <w:rFonts w:hint="eastAsia"/>
        </w:rPr>
        <w:t>为依据。</w:t>
      </w:r>
    </w:p>
    <w:p w14:paraId="3E4E9DE1">
      <w:pPr>
        <w:rPr>
          <w:rFonts w:hint="eastAsia"/>
        </w:rPr>
      </w:pPr>
      <w:r>
        <w:rPr>
          <w:rFonts w:hint="eastAsia"/>
        </w:rPr>
        <w:t>· 分科地理课程是以地理学科逻辑知识为中心编排的地理课程，是依据地理教育</w:t>
      </w:r>
      <w:r>
        <w:rPr>
          <w:rFonts w:hint="eastAsia"/>
          <w:lang w:val="en-US" w:eastAsia="zh-CN"/>
        </w:rPr>
        <w:t>的</w:t>
      </w:r>
      <w:r>
        <w:rPr>
          <w:rFonts w:hint="eastAsia"/>
        </w:rPr>
        <w:t>目标和受教育者的发展水平从地理科学各分支学科中选择内容、组成课程，以学科逻辑知识体系制定标准、编写教科书、规定教学顺序、教学周期与学时的课程。它是我国当前学校地理教学课程的基本形式。</w:t>
      </w:r>
    </w:p>
    <w:p w14:paraId="4496C596">
      <w:r>
        <w:rPr>
          <w:rFonts w:hint="eastAsia"/>
        </w:rPr>
        <w:t>· 综合地理课程与分科地理课程相对应，它打破了学科组织的界限以及学科之间的内在联系，强调不同学科的相互融合。</w:t>
      </w:r>
    </w:p>
    <w:p w14:paraId="690BF11C">
      <w:r>
        <w:rPr>
          <w:rFonts w:hint="eastAsia"/>
        </w:rPr>
        <w:t>（4）国家地理课程、地方地理课程、校本地理课程——以</w:t>
      </w:r>
      <w:r>
        <w:rPr>
          <w:rFonts w:hint="eastAsia"/>
          <w:b/>
          <w:bCs/>
        </w:rPr>
        <w:t>地理课程的管理主体</w:t>
      </w:r>
      <w:r>
        <w:rPr>
          <w:rFonts w:hint="eastAsia"/>
        </w:rPr>
        <w:t>为依据。</w:t>
      </w:r>
    </w:p>
    <w:p w14:paraId="23F55299">
      <w:pPr>
        <w:ind w:firstLine="210" w:firstLineChars="100"/>
      </w:pPr>
      <w:r>
        <w:rPr>
          <w:rFonts w:hint="eastAsia"/>
        </w:rPr>
        <w:t>新课程改革实行国家课程、地方课程、校本课程三级课程管理体系。</w:t>
      </w:r>
    </w:p>
    <w:p w14:paraId="0CC90A9B">
      <w:r>
        <w:rPr>
          <w:rFonts w:hint="eastAsia"/>
        </w:rPr>
        <w:t>· 国家地理课程的主导价值在于通过地理课程体现国家的地理教育目标和地理教育价值。</w:t>
      </w:r>
    </w:p>
    <w:p w14:paraId="39CDDD01">
      <w:r>
        <w:rPr>
          <w:rFonts w:hint="eastAsia"/>
        </w:rPr>
        <w:t>· 地方地理课程的主导价值在于通过地理课程满足地方社会发展的需要。</w:t>
      </w:r>
    </w:p>
    <w:p w14:paraId="7DBEB309">
      <w:r>
        <w:rPr>
          <w:rFonts w:hint="eastAsia"/>
        </w:rPr>
        <w:t>· 校本地理课程的主导价值在于通过地理课程展示学校的地理教学特色和宗旨。</w:t>
      </w:r>
    </w:p>
    <w:p w14:paraId="13C872C6">
      <w:pPr>
        <w:pStyle w:val="3"/>
        <w:rPr>
          <w:rFonts w:hint="default" w:eastAsia="宋体"/>
          <w:color w:val="C00000"/>
          <w:lang w:val="en-US" w:eastAsia="zh-CN"/>
        </w:rPr>
      </w:pPr>
      <w:bookmarkStart w:id="4" w:name="_Toc5230"/>
      <w:r>
        <w:rPr>
          <w:rFonts w:hint="eastAsia"/>
        </w:rPr>
        <w:t>第二节 我国地理课程的发展</w:t>
      </w:r>
      <w:r>
        <w:rPr>
          <w:rFonts w:hint="eastAsia"/>
          <w:lang w:val="en-US" w:eastAsia="zh-CN"/>
        </w:rPr>
        <w:t>P53</w:t>
      </w:r>
      <w:bookmarkEnd w:id="4"/>
    </w:p>
    <w:p w14:paraId="2F2805C8">
      <w:pPr>
        <w:pStyle w:val="4"/>
        <w:rPr>
          <w:rFonts w:hint="eastAsia" w:eastAsiaTheme="minorEastAsia"/>
          <w:color w:val="C00000"/>
          <w:lang w:eastAsia="zh-CN"/>
        </w:rPr>
      </w:pPr>
      <w:bookmarkStart w:id="5" w:name="_Toc11249"/>
      <w:r>
        <w:rPr>
          <w:rFonts w:hint="eastAsia"/>
        </w:rPr>
        <w:t>一、清末时期的地理课程（1903-1911）</w:t>
      </w:r>
      <w:bookmarkEnd w:id="5"/>
    </w:p>
    <w:p w14:paraId="314A5657">
      <w:pPr>
        <w:ind w:firstLine="420" w:firstLineChars="200"/>
      </w:pPr>
      <w:r>
        <w:rPr>
          <w:rFonts w:hint="eastAsia"/>
        </w:rPr>
        <w:t>1904年，清政府颁布</w:t>
      </w:r>
      <w:r>
        <w:rPr>
          <w:rFonts w:hint="eastAsia"/>
          <w:b/>
          <w:bCs/>
        </w:rPr>
        <w:t>《奏定学堂章程》</w:t>
      </w:r>
      <w:r>
        <w:rPr>
          <w:rFonts w:hint="eastAsia"/>
        </w:rPr>
        <w:t>，这是我国最早制定的在全国普遍实施的第一个学制——</w:t>
      </w:r>
      <w:r>
        <w:rPr>
          <w:rFonts w:hint="eastAsia"/>
          <w:b/>
          <w:bCs/>
        </w:rPr>
        <w:t>癸卯学制</w:t>
      </w:r>
      <w:r>
        <w:rPr>
          <w:rFonts w:hint="eastAsia"/>
        </w:rPr>
        <w:t>，《奏定学堂章程》正式规定在中小学开设地理课程，是我国学校地理课程正式设置的标志。</w:t>
      </w:r>
    </w:p>
    <w:p w14:paraId="6D4EC87E">
      <w:pPr>
        <w:ind w:firstLine="420" w:firstLineChars="200"/>
      </w:pPr>
      <w:r>
        <w:rPr>
          <w:rFonts w:hint="eastAsia"/>
        </w:rPr>
        <w:t>这个时期中小学共14年，其中初小5年，每个年级每周都有地理1课时；高小4年，每个年级每周有地理2课时；中学5年，每个年级每周2课时。</w:t>
      </w:r>
    </w:p>
    <w:p w14:paraId="4C0FF167">
      <w:pPr>
        <w:pStyle w:val="4"/>
        <w:rPr>
          <w:rFonts w:hint="eastAsia"/>
          <w:color w:val="C00000"/>
          <w:lang w:eastAsia="zh-CN"/>
        </w:rPr>
      </w:pPr>
      <w:bookmarkStart w:id="6" w:name="_Toc26260"/>
      <w:r>
        <w:rPr>
          <w:rFonts w:hint="eastAsia"/>
        </w:rPr>
        <w:t>二、民国时期的地理课程（</w:t>
      </w:r>
      <w:r>
        <w:t>1911-1948）</w:t>
      </w:r>
      <w:bookmarkEnd w:id="6"/>
    </w:p>
    <w:p w14:paraId="44F6EA29">
      <w:pPr>
        <w:ind w:firstLine="420" w:firstLineChars="200"/>
        <w:rPr>
          <w:rFonts w:ascii="宋体" w:hAnsi="宋体" w:eastAsia="宋体" w:cs="Times New Roman"/>
          <w:szCs w:val="22"/>
        </w:rPr>
      </w:pPr>
      <w:r>
        <w:rPr>
          <w:rFonts w:ascii="宋体" w:hAnsi="宋体" w:eastAsia="宋体" w:cs="Times New Roman"/>
          <w:szCs w:val="22"/>
        </w:rPr>
        <w:t>1912年民国教育部颁布《小学校令》和《中学校令》，小学制由9年改为7年（初小4年，高小3年），高小设地理课，中学学制由5年改为4年。</w:t>
      </w:r>
    </w:p>
    <w:p w14:paraId="11DF6012">
      <w:pPr>
        <w:ind w:firstLine="420" w:firstLineChars="200"/>
        <w:rPr>
          <w:rFonts w:ascii="宋体" w:hAnsi="宋体" w:eastAsia="宋体" w:cs="Times New Roman"/>
          <w:szCs w:val="22"/>
        </w:rPr>
      </w:pPr>
      <w:r>
        <w:rPr>
          <w:rFonts w:ascii="宋体" w:hAnsi="宋体" w:eastAsia="宋体" w:cs="Times New Roman"/>
          <w:szCs w:val="22"/>
        </w:rPr>
        <w:t>1922年新学制的实行，新学制效仿美国，实行六三三制。初中必修科目中公民、历史、地理为社会科，高中地理为选修科。</w:t>
      </w:r>
    </w:p>
    <w:p w14:paraId="1911DA35">
      <w:pPr>
        <w:ind w:firstLine="420" w:firstLineChars="200"/>
        <w:rPr>
          <w:rFonts w:ascii="宋体" w:hAnsi="宋体" w:eastAsia="宋体" w:cs="Times New Roman"/>
          <w:szCs w:val="22"/>
        </w:rPr>
      </w:pPr>
      <w:r>
        <w:rPr>
          <w:rFonts w:ascii="宋体" w:hAnsi="宋体" w:eastAsia="宋体" w:cs="Times New Roman"/>
          <w:szCs w:val="22"/>
        </w:rPr>
        <w:t>1929年将高中地理由选修改为必修，并制定了《高级中学地理暂行课程标准》，1932年教育部对上述课程标准作出较大修订后，以正式课程标准标公布。</w:t>
      </w:r>
    </w:p>
    <w:p w14:paraId="604E895E">
      <w:pPr>
        <w:ind w:firstLine="420" w:firstLineChars="200"/>
        <w:rPr>
          <w:rFonts w:ascii="宋体" w:hAnsi="宋体" w:eastAsia="宋体" w:cs="Times New Roman"/>
          <w:szCs w:val="22"/>
        </w:rPr>
      </w:pPr>
      <w:r>
        <w:rPr>
          <w:rFonts w:ascii="宋体" w:hAnsi="宋体" w:eastAsia="宋体" w:cs="Times New Roman"/>
          <w:szCs w:val="22"/>
        </w:rPr>
        <w:t>1936-1940年国民政府教育部对课程标准进行了两次修改，为适应“抗战建国之需要”，地理课程标准增加了“国防和国防建设”内容，并增加了中国地理的课时和内容。</w:t>
      </w:r>
    </w:p>
    <w:p w14:paraId="0F7F7BEB">
      <w:pPr>
        <w:pStyle w:val="4"/>
        <w:rPr>
          <w:rFonts w:hint="eastAsia" w:eastAsiaTheme="minorEastAsia"/>
          <w:color w:val="C00000"/>
          <w:lang w:eastAsia="zh-CN"/>
        </w:rPr>
      </w:pPr>
      <w:bookmarkStart w:id="7" w:name="_Toc16666"/>
      <w:r>
        <w:rPr>
          <w:rFonts w:hint="eastAsia"/>
        </w:rPr>
        <w:t>三、新中国成立以来的地理课程</w:t>
      </w:r>
      <w:bookmarkEnd w:id="7"/>
    </w:p>
    <w:p w14:paraId="23F7B376">
      <w:pPr>
        <w:pStyle w:val="5"/>
      </w:pPr>
      <w:bookmarkStart w:id="8" w:name="_Toc10345"/>
      <w:r>
        <w:t>1、地理课程持续发展期（1949-1957）</w:t>
      </w:r>
      <w:bookmarkEnd w:id="8"/>
    </w:p>
    <w:p w14:paraId="39748E95">
      <w:pPr>
        <w:ind w:firstLine="420" w:firstLineChars="200"/>
        <w:rPr>
          <w:rFonts w:ascii="宋体" w:hAnsi="宋体" w:eastAsia="宋体" w:cs="Times New Roman"/>
          <w:szCs w:val="22"/>
        </w:rPr>
      </w:pPr>
      <w:r>
        <w:rPr>
          <w:rFonts w:hint="eastAsia" w:ascii="宋体" w:hAnsi="宋体" w:eastAsia="宋体" w:cs="Times New Roman"/>
          <w:szCs w:val="22"/>
        </w:rPr>
        <w:t>前一阶段（</w:t>
      </w:r>
      <w:r>
        <w:rPr>
          <w:rFonts w:ascii="宋体" w:hAnsi="宋体" w:eastAsia="宋体" w:cs="Times New Roman"/>
          <w:szCs w:val="22"/>
        </w:rPr>
        <w:t>1949-1952）中学地理课程基本上沿用了新中国成立前的教学计划和课程内容系统，删改了一些明显错误的观点（如地理环境决定论），加强了爱国主义教育、国际主义教育和劳动观点教育。</w:t>
      </w:r>
    </w:p>
    <w:p w14:paraId="305F2251">
      <w:pPr>
        <w:ind w:firstLine="420" w:firstLineChars="200"/>
        <w:rPr>
          <w:rFonts w:ascii="宋体" w:hAnsi="宋体" w:eastAsia="宋体" w:cs="Times New Roman"/>
          <w:szCs w:val="22"/>
        </w:rPr>
      </w:pPr>
      <w:r>
        <w:rPr>
          <w:rFonts w:hint="eastAsia" w:ascii="宋体" w:hAnsi="宋体" w:eastAsia="宋体" w:cs="Times New Roman"/>
          <w:szCs w:val="22"/>
        </w:rPr>
        <w:t>后一阶段（</w:t>
      </w:r>
      <w:r>
        <w:rPr>
          <w:rFonts w:ascii="宋体" w:hAnsi="宋体" w:eastAsia="宋体" w:cs="Times New Roman"/>
          <w:szCs w:val="22"/>
        </w:rPr>
        <w:t>1953-1957）我国参照苏联模式，对高小、初中、高中三个阶段的地理课程做了通盘研究构建了较为完整的地理课程体系，1956年教育部颁布了《小学地理教学大纲草案》和《中学地理教学大纲草案》，大纲草案规定小学五、六年级学习地球和地图、中国地理和各洲地理。初中三个年级学习自然地理、世界地理、中国地理。高中一、二年级学习外国经济地理、中国经济地理。</w:t>
      </w:r>
    </w:p>
    <w:p w14:paraId="6C273D1F">
      <w:pPr>
        <w:pStyle w:val="5"/>
      </w:pPr>
      <w:bookmarkStart w:id="9" w:name="_Toc2889"/>
      <w:r>
        <w:t>2、地理课程萎缩后退期（1958-1976）</w:t>
      </w:r>
      <w:bookmarkEnd w:id="9"/>
    </w:p>
    <w:p w14:paraId="4CCF41A9">
      <w:pPr>
        <w:ind w:firstLine="420" w:firstLineChars="200"/>
        <w:rPr>
          <w:rFonts w:ascii="宋体" w:hAnsi="宋体" w:eastAsia="宋体" w:cs="Times New Roman"/>
          <w:szCs w:val="22"/>
        </w:rPr>
      </w:pPr>
      <w:r>
        <w:rPr>
          <w:rFonts w:ascii="宋体" w:hAnsi="宋体" w:eastAsia="宋体" w:cs="Times New Roman"/>
          <w:szCs w:val="22"/>
        </w:rPr>
        <w:t>1957年依据“课程要精简”指示，开始对中学地理课程进行大量的削减，1958年以后《外国经济地理》《中国经济地理》《自然地理》课程先后被取消，中学地理由五个年级开设缩减为只在两个年级开设，总课时缩减为每周5课时。1963年，教育部颁布《中学地理教学大纲（草案）》，大纲规定的中学地理课程设置为：初中阶段仅在初一学习中国地理，每周3课时；高中阶段仅在高一学习世界地理，每周3课时。</w:t>
      </w:r>
    </w:p>
    <w:p w14:paraId="58CE6FAE">
      <w:pPr>
        <w:ind w:firstLine="420" w:firstLineChars="200"/>
        <w:rPr>
          <w:rFonts w:ascii="宋体" w:hAnsi="宋体" w:eastAsia="宋体" w:cs="Times New Roman"/>
          <w:szCs w:val="22"/>
        </w:rPr>
      </w:pPr>
      <w:r>
        <w:rPr>
          <w:rFonts w:ascii="宋体" w:hAnsi="宋体" w:eastAsia="宋体" w:cs="Times New Roman"/>
          <w:szCs w:val="22"/>
        </w:rPr>
        <w:t>1966-1976年，全国不少学校停开地理课，中学地理课程实际上处于停滞状态。</w:t>
      </w:r>
    </w:p>
    <w:p w14:paraId="594102D7">
      <w:pPr>
        <w:pStyle w:val="5"/>
      </w:pPr>
      <w:bookmarkStart w:id="10" w:name="_Toc24560"/>
      <w:r>
        <w:t>3、地理课程恢复发展期（1977-2000）</w:t>
      </w:r>
      <w:bookmarkEnd w:id="10"/>
    </w:p>
    <w:p w14:paraId="501AFBCB">
      <w:pPr>
        <w:ind w:firstLine="420" w:firstLineChars="200"/>
        <w:rPr>
          <w:rFonts w:ascii="宋体" w:hAnsi="宋体" w:eastAsia="宋体" w:cs="Times New Roman"/>
          <w:szCs w:val="22"/>
        </w:rPr>
      </w:pPr>
      <w:r>
        <w:rPr>
          <w:rFonts w:ascii="宋体" w:hAnsi="宋体" w:eastAsia="宋体" w:cs="Times New Roman"/>
          <w:szCs w:val="22"/>
        </w:rPr>
        <w:t>1977年全国恢复高考，1978-1981年小学、初中、高中地理课程相继恢复，从而中小学地理课程又开始收到一些重视。1978年教育部颁发《十年制学校地理教学大纲（草案）》。地理课在小学五、六年级和初一、初二开设。</w:t>
      </w:r>
    </w:p>
    <w:p w14:paraId="2C69AB8D">
      <w:pPr>
        <w:ind w:firstLine="420" w:firstLineChars="200"/>
        <w:rPr>
          <w:rFonts w:ascii="宋体" w:hAnsi="宋体" w:eastAsia="宋体" w:cs="Times New Roman"/>
          <w:szCs w:val="22"/>
        </w:rPr>
      </w:pPr>
      <w:r>
        <w:rPr>
          <w:rFonts w:ascii="宋体" w:hAnsi="宋体" w:eastAsia="宋体" w:cs="Times New Roman"/>
          <w:szCs w:val="22"/>
        </w:rPr>
        <w:t>20世纪80年代初中小学学制恢复到12学制，高中、小学地理课程相继开设。1986年教育部颁发《全日制小学地理教学大纲》和《全日制中学地理教学大纲》，标志着中小学地理教育在经过六七十代的曲折道路后得到恢复和发展。</w:t>
      </w:r>
    </w:p>
    <w:p w14:paraId="6EFD9039">
      <w:pPr>
        <w:ind w:firstLine="420" w:firstLineChars="200"/>
        <w:rPr>
          <w:rFonts w:ascii="宋体" w:hAnsi="宋体" w:eastAsia="宋体" w:cs="Times New Roman"/>
          <w:szCs w:val="22"/>
        </w:rPr>
      </w:pPr>
      <w:r>
        <w:rPr>
          <w:rFonts w:ascii="宋体" w:hAnsi="宋体" w:eastAsia="宋体" w:cs="Times New Roman"/>
          <w:szCs w:val="22"/>
        </w:rPr>
        <w:t>1996年国家教委制定了新的高中课程计划，计划规定高中地理分为必修和选修，高一地理为必修课，每周3课时，讲授系统地理，高二、高三开设限定性选修课，每周2课时，讲授人文地理和中国区域地理研究。</w:t>
      </w:r>
    </w:p>
    <w:p w14:paraId="002928E4">
      <w:pPr>
        <w:pStyle w:val="5"/>
      </w:pPr>
      <w:bookmarkStart w:id="11" w:name="_Toc21273"/>
      <w:r>
        <w:t>4、地理课程蓬勃发展期（2001年以后）</w:t>
      </w:r>
      <w:bookmarkEnd w:id="11"/>
    </w:p>
    <w:p w14:paraId="7938CA62">
      <w:pPr>
        <w:ind w:firstLine="420" w:firstLineChars="200"/>
        <w:rPr>
          <w:rFonts w:ascii="宋体" w:hAnsi="宋体" w:eastAsia="宋体" w:cs="Times New Roman"/>
          <w:szCs w:val="22"/>
        </w:rPr>
      </w:pPr>
      <w:r>
        <w:rPr>
          <w:rFonts w:ascii="宋体" w:hAnsi="宋体" w:eastAsia="宋体" w:cs="Times New Roman"/>
          <w:szCs w:val="22"/>
        </w:rPr>
        <w:t>2001年教育部颁布了《义务教育地理课程标准（实验稿）》，2003年教育部颁布了《普通高中地理课程标准（实验稿）》。标志着我国学校地理课程进入新的发展时期。</w:t>
      </w:r>
    </w:p>
    <w:p w14:paraId="7992D7A0">
      <w:pPr>
        <w:pStyle w:val="3"/>
        <w:rPr>
          <w:rFonts w:ascii="等线" w:hAnsi="等线" w:eastAsia="等线" w:cs="Times New Roman"/>
          <w:szCs w:val="36"/>
        </w:rPr>
      </w:pPr>
      <w:r>
        <w:rPr>
          <w:rFonts w:hint="eastAsia" w:ascii="等线" w:hAnsi="等线" w:eastAsia="等线" w:cs="Times New Roman"/>
          <w:szCs w:val="36"/>
        </w:rPr>
        <w:t xml:space="preserve"> </w:t>
      </w:r>
      <w:bookmarkStart w:id="12" w:name="_Toc11121"/>
      <w:r>
        <w:rPr>
          <w:rFonts w:hint="eastAsia"/>
        </w:rPr>
        <w:t>第三节 基础教育课程改革研究</w:t>
      </w:r>
      <w:bookmarkEnd w:id="12"/>
    </w:p>
    <w:p w14:paraId="7FA4DE10">
      <w:pPr>
        <w:ind w:firstLine="420" w:firstLineChars="200"/>
        <w:rPr>
          <w:rFonts w:ascii="等线" w:hAnsi="等线" w:eastAsia="等线" w:cs="Times New Roman"/>
          <w:szCs w:val="22"/>
        </w:rPr>
      </w:pPr>
      <w:r>
        <w:rPr>
          <w:rFonts w:hint="eastAsia" w:ascii="等线" w:hAnsi="等线" w:eastAsia="等线" w:cs="Times New Roman"/>
          <w:szCs w:val="22"/>
        </w:rPr>
        <w:t>《基础教育课程改革纲要（试行）》2001年6月经国务院同意颁布“教育部决定，大力推进基础教育课程改革，调整和改革基础教育的课程体系、结构、内容，构建符合素质教育要求的新的基础教育课程体系。”</w:t>
      </w:r>
    </w:p>
    <w:p w14:paraId="291004F9">
      <w:pPr>
        <w:ind w:firstLine="420" w:firstLineChars="200"/>
        <w:rPr>
          <w:rFonts w:ascii="等线" w:hAnsi="等线" w:eastAsia="等线" w:cs="Times New Roman"/>
          <w:szCs w:val="22"/>
        </w:rPr>
      </w:pPr>
      <w:r>
        <w:rPr>
          <w:rFonts w:hint="eastAsia" w:ascii="等线" w:hAnsi="等线" w:eastAsia="等线" w:cs="Times New Roman"/>
          <w:szCs w:val="22"/>
        </w:rPr>
        <w:t>指导思想：基础教育课程改革要以邓小平同志关于“教育要面向现代化、面向世界、面向未来”和江泽民同志“三个代表”的重要思想为指导，全面贯彻党的教育方针，全面推进素质教育</w:t>
      </w:r>
    </w:p>
    <w:p w14:paraId="475035A3">
      <w:pPr>
        <w:pStyle w:val="4"/>
      </w:pPr>
      <w:bookmarkStart w:id="13" w:name="_Toc15715"/>
      <w:r>
        <w:rPr>
          <w:rFonts w:hint="eastAsia"/>
        </w:rPr>
        <w:t>一、课程改革的目标</w:t>
      </w:r>
      <w:bookmarkEnd w:id="13"/>
    </w:p>
    <w:p w14:paraId="7DE4561E">
      <w:pPr>
        <w:pStyle w:val="5"/>
        <w:rPr>
          <w:rFonts w:hint="eastAsia" w:eastAsiaTheme="majorEastAsia"/>
          <w:lang w:eastAsia="zh-CN"/>
        </w:rPr>
      </w:pPr>
      <w:bookmarkStart w:id="14" w:name="_Toc25931"/>
      <w:r>
        <w:rPr>
          <w:rFonts w:hint="eastAsia"/>
        </w:rPr>
        <w:t>1.课程改革的总目标</w:t>
      </w:r>
      <w:bookmarkEnd w:id="14"/>
    </w:p>
    <w:p w14:paraId="770B72F7">
      <w:pPr>
        <w:ind w:firstLine="420" w:firstLineChars="200"/>
        <w:rPr>
          <w:rFonts w:ascii="等线" w:hAnsi="等线" w:eastAsia="等线" w:cs="Times New Roman"/>
          <w:szCs w:val="22"/>
        </w:rPr>
      </w:pPr>
      <w:r>
        <w:rPr>
          <w:rFonts w:hint="eastAsia" w:ascii="等线" w:hAnsi="等线" w:eastAsia="等线" w:cs="Times New Roman"/>
          <w:szCs w:val="22"/>
        </w:rPr>
        <w:t>新课程的培养目标要全面贯彻党的教育方针，全面推进素质教育，体现时代要求。要使学生：具有爱国主义、集体主义精神，热爱社会主义，继承和发扬中华民族的优秀传统和革命传统；具有社会主义民主法制意识，遵守国家法律和社会公德；逐步形成正确的世界观、人生观、价值观；具有社会责任感，努力为人民服务；具有初步的创新精神、实践能力、科学和人文素养以及环境意识；具有适应终身学习的基础知识、基本技能和方法；具有健壮的体魄和良好的心理素质，养成健康的审美情趣和生活方式，成为有理想、有道德、有文化、有纪律的一代新人。</w:t>
      </w:r>
    </w:p>
    <w:p w14:paraId="267B6F98">
      <w:pPr>
        <w:pStyle w:val="5"/>
      </w:pPr>
      <w:bookmarkStart w:id="15" w:name="_Toc2126"/>
      <w:r>
        <w:rPr>
          <w:rFonts w:hint="eastAsia"/>
        </w:rPr>
        <w:t>2.基础教育课程改革的具体目标</w:t>
      </w:r>
      <w:bookmarkEnd w:id="15"/>
    </w:p>
    <w:p w14:paraId="0C76913E">
      <w:pPr>
        <w:rPr>
          <w:rFonts w:ascii="等线" w:hAnsi="等线" w:eastAsia="等线" w:cs="Times New Roman"/>
          <w:szCs w:val="22"/>
        </w:rPr>
      </w:pPr>
      <w:r>
        <w:rPr>
          <w:rFonts w:hint="eastAsia" w:ascii="等线" w:hAnsi="等线" w:eastAsia="等线" w:cs="Times New Roman"/>
          <w:szCs w:val="22"/>
        </w:rPr>
        <w:t>1）课程功能的转变</w:t>
      </w:r>
    </w:p>
    <w:p w14:paraId="26C48D95">
      <w:pPr>
        <w:rPr>
          <w:rFonts w:ascii="等线" w:hAnsi="等线" w:eastAsia="等线" w:cs="Times New Roman"/>
          <w:szCs w:val="22"/>
        </w:rPr>
      </w:pPr>
      <w:r>
        <w:rPr>
          <w:rFonts w:hint="eastAsia" w:ascii="等线" w:hAnsi="等线" w:eastAsia="等线" w:cs="Times New Roman"/>
          <w:szCs w:val="22"/>
        </w:rPr>
        <w:t>改变课程过于注重知识传授的倾向，强调形成积极主动的学习态度，使获得知识与技能的过程成为学会学习和形成正确价值观的过程。</w:t>
      </w:r>
    </w:p>
    <w:p w14:paraId="589BE519">
      <w:pPr>
        <w:rPr>
          <w:rFonts w:ascii="等线" w:hAnsi="等线" w:eastAsia="等线" w:cs="Times New Roman"/>
          <w:szCs w:val="22"/>
        </w:rPr>
      </w:pPr>
      <w:r>
        <w:rPr>
          <w:rFonts w:hint="eastAsia" w:ascii="等线" w:hAnsi="等线" w:eastAsia="等线" w:cs="Times New Roman"/>
          <w:szCs w:val="22"/>
        </w:rPr>
        <w:t>2）课程结构的转变</w:t>
      </w:r>
    </w:p>
    <w:p w14:paraId="16B20E49">
      <w:pPr>
        <w:rPr>
          <w:rFonts w:ascii="等线" w:hAnsi="等线" w:eastAsia="等线" w:cs="Times New Roman"/>
          <w:szCs w:val="22"/>
        </w:rPr>
      </w:pPr>
      <w:r>
        <w:rPr>
          <w:rFonts w:hint="eastAsia" w:ascii="等线" w:hAnsi="等线" w:eastAsia="等线" w:cs="Times New Roman"/>
          <w:szCs w:val="22"/>
        </w:rPr>
        <w:t>改变课程结构过于强调学科本位、科目过多和缺乏整合的现状，九年一贯整体设计课程门类和课时比例、设置综合课程、适应不同地区和学生发展的需求，体现课程结构的均衡性、综合性和选择性。</w:t>
      </w:r>
    </w:p>
    <w:p w14:paraId="6B36BF04">
      <w:pPr>
        <w:rPr>
          <w:rFonts w:ascii="等线" w:hAnsi="等线" w:eastAsia="等线" w:cs="Times New Roman"/>
          <w:szCs w:val="22"/>
        </w:rPr>
      </w:pPr>
      <w:r>
        <w:rPr>
          <w:rFonts w:hint="eastAsia" w:ascii="等线" w:hAnsi="等线" w:eastAsia="等线" w:cs="Times New Roman"/>
          <w:szCs w:val="22"/>
        </w:rPr>
        <w:t>3）课程内容的转变</w:t>
      </w:r>
    </w:p>
    <w:p w14:paraId="6BFDF24F">
      <w:pPr>
        <w:rPr>
          <w:rFonts w:ascii="等线" w:hAnsi="等线" w:eastAsia="等线" w:cs="Times New Roman"/>
          <w:szCs w:val="22"/>
        </w:rPr>
      </w:pPr>
      <w:r>
        <w:rPr>
          <w:rFonts w:hint="eastAsia" w:ascii="等线" w:hAnsi="等线" w:eastAsia="等线" w:cs="Times New Roman"/>
          <w:szCs w:val="22"/>
        </w:rPr>
        <w:t>改变课程内容繁、难、偏、旧和过于注重书本知识的现状，加强课程内容与学生生活以及现代社会、科技发展的联系，关注学生的学习兴趣和经验，精选终身学习必备的基础知识和技能。</w:t>
      </w:r>
    </w:p>
    <w:p w14:paraId="5BA6F679">
      <w:pPr>
        <w:rPr>
          <w:rFonts w:ascii="等线" w:hAnsi="等线" w:eastAsia="等线" w:cs="Times New Roman"/>
          <w:szCs w:val="22"/>
        </w:rPr>
      </w:pPr>
      <w:r>
        <w:rPr>
          <w:rFonts w:hint="eastAsia" w:ascii="等线" w:hAnsi="等线" w:eastAsia="等线" w:cs="Times New Roman"/>
          <w:szCs w:val="22"/>
        </w:rPr>
        <w:t>4）学生学习方式的转变</w:t>
      </w:r>
    </w:p>
    <w:p w14:paraId="3BC4AC0D">
      <w:pPr>
        <w:rPr>
          <w:rFonts w:ascii="等线" w:hAnsi="等线" w:eastAsia="等线" w:cs="Times New Roman"/>
          <w:szCs w:val="22"/>
        </w:rPr>
      </w:pPr>
      <w:r>
        <w:rPr>
          <w:rFonts w:hint="eastAsia" w:ascii="等线" w:hAnsi="等线" w:eastAsia="等线" w:cs="Times New Roman"/>
          <w:szCs w:val="22"/>
        </w:rPr>
        <w:t>改变过于强调接受学习、死记硬背、机械训练的现状，倡导学生主动参与、乐于探究、勤于动手，培养学生搜集和处理信息的能力、获取新知识的能力、分析和解决问题的能力，以及交流与合作的能力。</w:t>
      </w:r>
    </w:p>
    <w:p w14:paraId="0FDF7A02">
      <w:pPr>
        <w:rPr>
          <w:rFonts w:ascii="等线" w:hAnsi="等线" w:eastAsia="等线" w:cs="Times New Roman"/>
          <w:szCs w:val="22"/>
        </w:rPr>
      </w:pPr>
      <w:r>
        <w:rPr>
          <w:rFonts w:hint="eastAsia" w:ascii="等线" w:hAnsi="等线" w:eastAsia="等线" w:cs="Times New Roman"/>
          <w:szCs w:val="22"/>
        </w:rPr>
        <w:t>5）课程评价的转变</w:t>
      </w:r>
    </w:p>
    <w:p w14:paraId="17D23BEC">
      <w:pPr>
        <w:rPr>
          <w:rFonts w:ascii="等线" w:hAnsi="等线" w:eastAsia="等线" w:cs="Times New Roman"/>
          <w:szCs w:val="22"/>
        </w:rPr>
      </w:pPr>
      <w:r>
        <w:rPr>
          <w:rFonts w:hint="eastAsia" w:ascii="等线" w:hAnsi="等线" w:eastAsia="等线" w:cs="Times New Roman"/>
          <w:szCs w:val="22"/>
        </w:rPr>
        <w:t>改变过分强调评价的甄别与选拔的功能，发挥评价促进学生发展、教师提高和改进教学实践的功能。</w:t>
      </w:r>
    </w:p>
    <w:p w14:paraId="43E3E310">
      <w:pPr>
        <w:rPr>
          <w:rFonts w:ascii="等线" w:hAnsi="等线" w:eastAsia="等线" w:cs="Times New Roman"/>
          <w:szCs w:val="22"/>
        </w:rPr>
      </w:pPr>
      <w:r>
        <w:rPr>
          <w:rFonts w:hint="eastAsia" w:ascii="等线" w:hAnsi="等线" w:eastAsia="等线" w:cs="Times New Roman"/>
          <w:szCs w:val="22"/>
        </w:rPr>
        <w:t>6）课程管理模式的转变</w:t>
      </w:r>
    </w:p>
    <w:p w14:paraId="6ACA9951">
      <w:pPr>
        <w:rPr>
          <w:rFonts w:ascii="等线" w:hAnsi="等线" w:eastAsia="等线" w:cs="Times New Roman"/>
          <w:szCs w:val="22"/>
        </w:rPr>
      </w:pPr>
      <w:r>
        <w:rPr>
          <w:rFonts w:hint="eastAsia" w:ascii="等线" w:hAnsi="等线" w:eastAsia="等线" w:cs="Times New Roman"/>
          <w:szCs w:val="22"/>
        </w:rPr>
        <w:t>改变课程管理过于集中的状况，实行国家、地方、学校三级课程管理，增强课程对地方、学校及学生的适应性。</w:t>
      </w:r>
    </w:p>
    <w:p w14:paraId="3CDE00C4">
      <w:pPr>
        <w:pStyle w:val="4"/>
      </w:pPr>
      <w:bookmarkStart w:id="16" w:name="_Toc29506"/>
      <w:r>
        <w:rPr>
          <w:rFonts w:hint="eastAsia"/>
        </w:rPr>
        <w:t>二、课程标准</w:t>
      </w:r>
      <w:bookmarkEnd w:id="16"/>
    </w:p>
    <w:p w14:paraId="0D697AA3">
      <w:pPr>
        <w:pStyle w:val="5"/>
      </w:pPr>
      <w:bookmarkStart w:id="17" w:name="_Toc2523"/>
      <w:r>
        <w:rPr>
          <w:rFonts w:hint="eastAsia"/>
        </w:rPr>
        <w:t>1、国家课程标准</w:t>
      </w:r>
      <w:bookmarkEnd w:id="17"/>
    </w:p>
    <w:p w14:paraId="09E77DAF">
      <w:pPr>
        <w:ind w:firstLine="420" w:firstLineChars="200"/>
        <w:rPr>
          <w:rFonts w:hint="eastAsia" w:ascii="等线" w:hAnsi="等线" w:eastAsia="等线" w:cs="Times New Roman"/>
          <w:szCs w:val="22"/>
        </w:rPr>
      </w:pPr>
      <w:r>
        <w:rPr>
          <w:rFonts w:hint="eastAsia" w:ascii="等线" w:hAnsi="等线" w:eastAsia="等线" w:cs="Times New Roman"/>
          <w:szCs w:val="22"/>
        </w:rPr>
        <w:t>国家课程标准是</w:t>
      </w:r>
      <w:r>
        <w:rPr>
          <w:rFonts w:hint="eastAsia" w:ascii="等线" w:hAnsi="等线" w:eastAsia="等线" w:cs="Times New Roman"/>
          <w:color w:val="C00000"/>
          <w:szCs w:val="22"/>
          <w:u w:val="single"/>
        </w:rPr>
        <w:t>教材编写</w:t>
      </w:r>
      <w:r>
        <w:rPr>
          <w:rFonts w:hint="eastAsia" w:ascii="等线" w:hAnsi="等线" w:eastAsia="等线" w:cs="Times New Roman"/>
          <w:szCs w:val="22"/>
          <w:u w:val="single"/>
        </w:rPr>
        <w:t>、</w:t>
      </w:r>
      <w:r>
        <w:rPr>
          <w:rFonts w:hint="eastAsia" w:ascii="等线" w:hAnsi="等线" w:eastAsia="等线" w:cs="Times New Roman"/>
          <w:color w:val="C00000"/>
          <w:szCs w:val="22"/>
          <w:u w:val="single"/>
        </w:rPr>
        <w:t>教学</w:t>
      </w:r>
      <w:r>
        <w:rPr>
          <w:rFonts w:hint="eastAsia" w:ascii="等线" w:hAnsi="等线" w:eastAsia="等线" w:cs="Times New Roman"/>
          <w:szCs w:val="22"/>
          <w:u w:val="single"/>
        </w:rPr>
        <w:t>、</w:t>
      </w:r>
      <w:r>
        <w:rPr>
          <w:rFonts w:hint="eastAsia" w:ascii="等线" w:hAnsi="等线" w:eastAsia="等线" w:cs="Times New Roman"/>
          <w:color w:val="C00000"/>
          <w:szCs w:val="22"/>
          <w:u w:val="single"/>
        </w:rPr>
        <w:t>评估</w:t>
      </w:r>
      <w:r>
        <w:rPr>
          <w:rFonts w:hint="eastAsia" w:ascii="等线" w:hAnsi="等线" w:eastAsia="等线" w:cs="Times New Roman"/>
          <w:szCs w:val="22"/>
          <w:u w:val="single"/>
        </w:rPr>
        <w:t>和</w:t>
      </w:r>
      <w:r>
        <w:rPr>
          <w:rFonts w:hint="eastAsia" w:ascii="等线" w:hAnsi="等线" w:eastAsia="等线" w:cs="Times New Roman"/>
          <w:color w:val="C00000"/>
          <w:szCs w:val="22"/>
          <w:u w:val="single"/>
        </w:rPr>
        <w:t>考试命题</w:t>
      </w:r>
      <w:r>
        <w:rPr>
          <w:rFonts w:hint="eastAsia" w:ascii="等线" w:hAnsi="等线" w:eastAsia="等线" w:cs="Times New Roman"/>
          <w:szCs w:val="22"/>
          <w:u w:val="single"/>
        </w:rPr>
        <w:t>的依据，</w:t>
      </w:r>
      <w:r>
        <w:rPr>
          <w:rFonts w:hint="eastAsia" w:ascii="等线" w:hAnsi="等线" w:eastAsia="等线" w:cs="Times New Roman"/>
          <w:szCs w:val="22"/>
        </w:rPr>
        <w:t>是</w:t>
      </w:r>
      <w:r>
        <w:rPr>
          <w:rFonts w:hint="eastAsia" w:ascii="等线" w:hAnsi="等线" w:eastAsia="等线" w:cs="Times New Roman"/>
          <w:szCs w:val="22"/>
          <w:u w:val="single"/>
        </w:rPr>
        <w:t>国家管理和评价课程</w:t>
      </w:r>
      <w:r>
        <w:rPr>
          <w:rFonts w:hint="eastAsia" w:ascii="等线" w:hAnsi="等线" w:eastAsia="等线" w:cs="Times New Roman"/>
          <w:szCs w:val="22"/>
        </w:rPr>
        <w:t>的基础。应体现国家对不同阶段的学生在知识与技能、过程与方法、情感态度与价值观等方面的基本要求，规定各门课程的</w:t>
      </w:r>
      <w:r>
        <w:rPr>
          <w:rFonts w:hint="eastAsia" w:ascii="等线" w:hAnsi="等线" w:eastAsia="等线" w:cs="Times New Roman"/>
          <w:color w:val="C00000"/>
          <w:szCs w:val="22"/>
          <w:u w:val="single"/>
        </w:rPr>
        <w:t>性质、目标、内容框架，提出教学和评价建议</w:t>
      </w:r>
      <w:r>
        <w:rPr>
          <w:rFonts w:hint="eastAsia" w:ascii="等线" w:hAnsi="等线" w:eastAsia="等线" w:cs="Times New Roman"/>
          <w:color w:val="C00000"/>
          <w:szCs w:val="22"/>
        </w:rPr>
        <w:t>。</w:t>
      </w:r>
    </w:p>
    <w:p w14:paraId="52488C51">
      <w:pPr>
        <w:pStyle w:val="5"/>
        <w:rPr>
          <w:rFonts w:hint="default" w:eastAsiaTheme="majorEastAsia"/>
          <w:lang w:val="en-US" w:eastAsia="zh-CN"/>
        </w:rPr>
      </w:pPr>
      <w:bookmarkStart w:id="18" w:name="_Toc1375"/>
      <w:r>
        <w:t>2</w:t>
      </w:r>
      <w:r>
        <w:rPr>
          <w:rFonts w:hint="eastAsia"/>
        </w:rPr>
        <w:t>、我国基础教育课程标准内涵包括以下几点P</w:t>
      </w:r>
      <w:r>
        <w:rPr>
          <w:rFonts w:hint="eastAsia"/>
          <w:lang w:val="en-US" w:eastAsia="zh-CN"/>
        </w:rPr>
        <w:t>95</w:t>
      </w:r>
      <w:bookmarkEnd w:id="18"/>
    </w:p>
    <w:p w14:paraId="1F5B5914">
      <w:pPr>
        <w:rPr>
          <w:rFonts w:ascii="等线" w:hAnsi="等线" w:eastAsia="等线" w:cs="Times New Roman"/>
          <w:szCs w:val="22"/>
        </w:rPr>
      </w:pPr>
      <w:r>
        <w:rPr>
          <w:rFonts w:hint="eastAsia" w:ascii="等线" w:hAnsi="等线" w:eastAsia="等线" w:cs="Times New Roman"/>
          <w:szCs w:val="22"/>
        </w:rPr>
        <w:t>第一，课程标准主要是对学生学习结果的描述，而不是对教学内容的具体规定，不包括教学重点、难道、时间分配等具体内容。</w:t>
      </w:r>
    </w:p>
    <w:p w14:paraId="5922E0E3">
      <w:pPr>
        <w:rPr>
          <w:rFonts w:ascii="等线" w:hAnsi="等线" w:eastAsia="等线" w:cs="Times New Roman"/>
          <w:szCs w:val="22"/>
        </w:rPr>
      </w:pPr>
      <w:r>
        <w:rPr>
          <w:rFonts w:hint="eastAsia" w:ascii="等线" w:hAnsi="等线" w:eastAsia="等线" w:cs="Times New Roman"/>
          <w:szCs w:val="22"/>
        </w:rPr>
        <w:t>第二，课程标准是由国家制定的对学生某一学习阶段的共同的、统一的基本要求，而不是最高要求。</w:t>
      </w:r>
    </w:p>
    <w:p w14:paraId="20118DA7">
      <w:pPr>
        <w:rPr>
          <w:rFonts w:ascii="等线" w:hAnsi="等线" w:eastAsia="等线" w:cs="Times New Roman"/>
          <w:szCs w:val="22"/>
        </w:rPr>
      </w:pPr>
      <w:r>
        <w:rPr>
          <w:rFonts w:hint="eastAsia" w:ascii="等线" w:hAnsi="等线" w:eastAsia="等线" w:cs="Times New Roman"/>
          <w:szCs w:val="22"/>
        </w:rPr>
        <w:t>第三，学生学习结果的描述时是可达到和可评估的，而不是模糊不清的。</w:t>
      </w:r>
    </w:p>
    <w:p w14:paraId="4941538F">
      <w:pPr>
        <w:rPr>
          <w:rFonts w:ascii="等线" w:hAnsi="等线" w:eastAsia="等线" w:cs="Times New Roman"/>
          <w:szCs w:val="22"/>
        </w:rPr>
      </w:pPr>
      <w:r>
        <w:rPr>
          <w:rFonts w:hint="eastAsia" w:ascii="等线" w:hAnsi="等线" w:eastAsia="等线" w:cs="Times New Roman"/>
          <w:szCs w:val="22"/>
        </w:rPr>
        <w:t>第四，教师不是教科书的执行者或消极教授者，而是教学方案（课程）的</w:t>
      </w:r>
      <w:r>
        <w:rPr>
          <w:rFonts w:hint="eastAsia" w:ascii="等线" w:hAnsi="等线" w:eastAsia="等线" w:cs="Times New Roman"/>
          <w:szCs w:val="22"/>
          <w:u w:val="none"/>
        </w:rPr>
        <w:t>开发着</w:t>
      </w:r>
      <w:r>
        <w:rPr>
          <w:rFonts w:hint="eastAsia" w:ascii="等线" w:hAnsi="等线" w:eastAsia="等线" w:cs="Times New Roman"/>
          <w:szCs w:val="22"/>
        </w:rPr>
        <w:t>、积极设计者，即“用教科书教，而不是教教科书</w:t>
      </w:r>
      <w:r>
        <w:rPr>
          <w:rFonts w:hint="eastAsia" w:ascii="等线" w:hAnsi="等线" w:eastAsia="等线" w:cs="Times New Roman"/>
          <w:szCs w:val="22"/>
          <w:lang w:eastAsia="zh-CN"/>
        </w:rPr>
        <w:t>”</w:t>
      </w:r>
      <w:r>
        <w:rPr>
          <w:rFonts w:hint="eastAsia" w:ascii="等线" w:hAnsi="等线" w:eastAsia="等线" w:cs="Times New Roman"/>
          <w:szCs w:val="22"/>
        </w:rPr>
        <w:t>。</w:t>
      </w:r>
    </w:p>
    <w:p w14:paraId="5A57AB6B">
      <w:pPr>
        <w:rPr>
          <w:rFonts w:ascii="等线" w:hAnsi="等线" w:eastAsia="等线" w:cs="Times New Roman"/>
          <w:szCs w:val="22"/>
        </w:rPr>
      </w:pPr>
      <w:r>
        <w:rPr>
          <w:rFonts w:hint="eastAsia" w:ascii="等线" w:hAnsi="等线" w:eastAsia="等线" w:cs="Times New Roman"/>
          <w:szCs w:val="22"/>
        </w:rPr>
        <w:t>第五，标准的范围应涉及作为一个完整个体发展的三个领域：认知、情感与动作技能，而不仅仅是知识方面的要求。</w:t>
      </w:r>
    </w:p>
    <w:p w14:paraId="6965F1B1">
      <w:pPr>
        <w:pStyle w:val="5"/>
      </w:pPr>
      <w:bookmarkStart w:id="19" w:name="_Toc17368"/>
      <w:r>
        <w:rPr>
          <w:rFonts w:hint="eastAsia"/>
        </w:rPr>
        <w:t>3、2016年9月《中国学生发展核心素养》总体框架正式发布</w:t>
      </w:r>
      <w:bookmarkEnd w:id="19"/>
    </w:p>
    <w:p w14:paraId="13D00D64">
      <w:pPr>
        <w:rPr>
          <w:rFonts w:ascii="等线" w:hAnsi="等线" w:eastAsia="等线" w:cs="Times New Roman"/>
          <w:color w:val="C00000"/>
          <w:szCs w:val="22"/>
          <w:u w:val="single"/>
        </w:rPr>
      </w:pPr>
      <w:r>
        <w:rPr>
          <w:rFonts w:hint="eastAsia" w:ascii="等线" w:hAnsi="等线" w:eastAsia="等线" w:cs="Times New Roman"/>
          <w:szCs w:val="22"/>
        </w:rPr>
        <w:t>“学生发展核心素养”，是指学生应具备的、能够适应终身发展和社会发展需要的</w:t>
      </w:r>
      <w:r>
        <w:rPr>
          <w:rFonts w:hint="eastAsia" w:ascii="等线" w:hAnsi="等线" w:eastAsia="等线" w:cs="Times New Roman"/>
          <w:color w:val="C00000"/>
          <w:szCs w:val="22"/>
          <w:u w:val="single"/>
        </w:rPr>
        <w:t>必备品格和关键能力。</w:t>
      </w:r>
    </w:p>
    <w:p w14:paraId="7BAA4C79">
      <w:pPr>
        <w:rPr>
          <w:rFonts w:ascii="等线" w:hAnsi="等线" w:eastAsia="等线" w:cs="Times New Roman"/>
          <w:szCs w:val="22"/>
        </w:rPr>
      </w:pPr>
      <w:r>
        <w:rPr>
          <w:rFonts w:hint="eastAsia" w:ascii="等线" w:hAnsi="等线" w:eastAsia="等线" w:cs="Times New Roman"/>
          <w:szCs w:val="22"/>
        </w:rPr>
        <w:t>学生发展核心素养由</w:t>
      </w:r>
      <w:r>
        <w:rPr>
          <w:rFonts w:hint="eastAsia" w:ascii="等线" w:hAnsi="等线" w:eastAsia="等线" w:cs="Times New Roman"/>
          <w:szCs w:val="22"/>
          <w:u w:val="single"/>
        </w:rPr>
        <w:t>3个一级指标、6个二级指标和18个三级指标组成。</w:t>
      </w:r>
    </w:p>
    <w:p w14:paraId="58DB46FB">
      <w:pPr>
        <w:rPr>
          <w:rFonts w:ascii="等线" w:hAnsi="等线" w:eastAsia="等线" w:cs="Times New Roman"/>
          <w:szCs w:val="22"/>
        </w:rPr>
      </w:pPr>
      <w:r>
        <w:rPr>
          <w:rFonts w:hint="eastAsia" w:ascii="等线" w:hAnsi="等线" w:eastAsia="等线" w:cs="Times New Roman"/>
          <w:szCs w:val="22"/>
        </w:rPr>
        <w:t>它以“</w:t>
      </w:r>
      <w:r>
        <w:rPr>
          <w:rFonts w:hint="eastAsia" w:ascii="等线" w:hAnsi="等线" w:eastAsia="等线" w:cs="Times New Roman"/>
          <w:color w:val="C00000"/>
          <w:szCs w:val="22"/>
          <w:u w:val="single"/>
        </w:rPr>
        <w:t>全面发展的人</w:t>
      </w:r>
      <w:r>
        <w:rPr>
          <w:rFonts w:hint="eastAsia" w:ascii="等线" w:hAnsi="等线" w:eastAsia="等线" w:cs="Times New Roman"/>
          <w:color w:val="C00000"/>
          <w:szCs w:val="22"/>
        </w:rPr>
        <w:t>”</w:t>
      </w:r>
      <w:r>
        <w:rPr>
          <w:rFonts w:hint="eastAsia" w:ascii="等线" w:hAnsi="等线" w:eastAsia="等线" w:cs="Times New Roman"/>
          <w:szCs w:val="22"/>
        </w:rPr>
        <w:t>为核心，</w:t>
      </w:r>
      <w:r>
        <w:rPr>
          <w:rFonts w:hint="eastAsia" w:ascii="等线" w:hAnsi="等线" w:eastAsia="等线" w:cs="Times New Roman"/>
          <w:szCs w:val="22"/>
          <w:u w:val="single"/>
        </w:rPr>
        <w:t>从</w:t>
      </w:r>
      <w:r>
        <w:rPr>
          <w:rFonts w:hint="eastAsia" w:ascii="等线" w:hAnsi="等线" w:eastAsia="等线" w:cs="Times New Roman"/>
          <w:color w:val="C00000"/>
          <w:szCs w:val="22"/>
          <w:u w:val="single"/>
        </w:rPr>
        <w:t>文化基础、自主发展、社会参</w:t>
      </w:r>
      <w:r>
        <w:rPr>
          <w:rFonts w:hint="eastAsia" w:ascii="等线" w:hAnsi="等线" w:eastAsia="等线" w:cs="Times New Roman"/>
          <w:color w:val="C00000"/>
          <w:szCs w:val="22"/>
        </w:rPr>
        <w:t>与</w:t>
      </w:r>
      <w:r>
        <w:rPr>
          <w:rFonts w:hint="eastAsia" w:ascii="等线" w:hAnsi="等线" w:eastAsia="等线" w:cs="Times New Roman"/>
          <w:szCs w:val="22"/>
        </w:rPr>
        <w:t>三个方面，凝练出</w:t>
      </w:r>
      <w:r>
        <w:rPr>
          <w:rFonts w:hint="eastAsia" w:ascii="等线" w:hAnsi="等线" w:eastAsia="等线" w:cs="Times New Roman"/>
          <w:szCs w:val="22"/>
          <w:u w:val="single"/>
        </w:rPr>
        <w:t>人文底蕴、科学精神、学会学习、健康生活、责任担当、实践创新</w:t>
      </w:r>
      <w:r>
        <w:rPr>
          <w:rFonts w:hint="eastAsia" w:ascii="等线" w:hAnsi="等线" w:eastAsia="等线" w:cs="Times New Roman"/>
          <w:szCs w:val="22"/>
        </w:rPr>
        <w:t>六个大素养。</w:t>
      </w:r>
    </w:p>
    <w:p w14:paraId="374A4C91">
      <w:pPr>
        <w:pStyle w:val="5"/>
      </w:pPr>
      <w:bookmarkStart w:id="20" w:name="_Toc26772"/>
      <w:r>
        <w:rPr>
          <w:rFonts w:hint="eastAsia"/>
          <w:lang w:val="en-US" w:eastAsia="zh-CN"/>
        </w:rPr>
        <w:t>4、</w:t>
      </w:r>
      <w:r>
        <w:rPr>
          <w:rFonts w:hint="eastAsia"/>
        </w:rPr>
        <w:t>2017《普通高中课程方案》—课程结构</w:t>
      </w:r>
      <w:bookmarkEnd w:id="20"/>
    </w:p>
    <w:p w14:paraId="007651D8">
      <w:pPr>
        <w:rPr>
          <w:rFonts w:ascii="等线" w:hAnsi="等线" w:eastAsia="等线" w:cs="Times New Roman"/>
          <w:szCs w:val="22"/>
        </w:rPr>
      </w:pPr>
      <w:r>
        <w:rPr>
          <w:rFonts w:hint="eastAsia" w:ascii="等线" w:hAnsi="等线" w:eastAsia="等线" w:cs="Times New Roman"/>
          <w:szCs w:val="22"/>
          <w:lang w:eastAsia="zh-CN"/>
        </w:rPr>
        <w:t>（</w:t>
      </w:r>
      <w:r>
        <w:rPr>
          <w:rFonts w:hint="eastAsia" w:ascii="等线" w:hAnsi="等线" w:eastAsia="等线" w:cs="Times New Roman"/>
          <w:szCs w:val="22"/>
          <w:lang w:val="en-US" w:eastAsia="zh-CN"/>
        </w:rPr>
        <w:t>1</w:t>
      </w:r>
      <w:r>
        <w:rPr>
          <w:rFonts w:hint="eastAsia" w:ascii="等线" w:hAnsi="等线" w:eastAsia="等线" w:cs="Times New Roman"/>
          <w:szCs w:val="22"/>
          <w:lang w:eastAsia="zh-CN"/>
        </w:rPr>
        <w:t>）</w:t>
      </w:r>
      <w:r>
        <w:rPr>
          <w:rFonts w:hint="eastAsia" w:ascii="等线" w:hAnsi="等线" w:eastAsia="等线" w:cs="Times New Roman"/>
          <w:szCs w:val="22"/>
        </w:rPr>
        <w:t>学制与课时</w:t>
      </w:r>
    </w:p>
    <w:p w14:paraId="5E97B912">
      <w:pPr>
        <w:rPr>
          <w:rFonts w:ascii="等线" w:hAnsi="等线" w:eastAsia="等线" w:cs="Times New Roman"/>
          <w:szCs w:val="22"/>
        </w:rPr>
      </w:pPr>
      <w:r>
        <w:rPr>
          <w:rFonts w:hint="eastAsia" w:ascii="等线" w:hAnsi="等线" w:eastAsia="等线" w:cs="Times New Roman"/>
          <w:szCs w:val="22"/>
        </w:rPr>
        <w:t>普通高中学制为三年，每学年52周，其中教学时间40周，社会实践1周，假期（包括寒暑假、节假日和农忙假）11周。每周35课时，每课时45分钟计。18课时1学分。</w:t>
      </w:r>
    </w:p>
    <w:p w14:paraId="42C8B759">
      <w:pPr>
        <w:rPr>
          <w:rFonts w:ascii="等线" w:hAnsi="等线" w:eastAsia="等线" w:cs="Times New Roman"/>
          <w:szCs w:val="22"/>
        </w:rPr>
      </w:pPr>
      <w:r>
        <w:rPr>
          <w:rFonts w:hint="eastAsia" w:ascii="等线" w:hAnsi="等线" w:eastAsia="等线" w:cs="Times New Roman"/>
          <w:szCs w:val="22"/>
          <w:lang w:eastAsia="zh-CN"/>
        </w:rPr>
        <w:t>（</w:t>
      </w:r>
      <w:r>
        <w:rPr>
          <w:rFonts w:hint="eastAsia" w:ascii="等线" w:hAnsi="等线" w:eastAsia="等线" w:cs="Times New Roman"/>
          <w:szCs w:val="22"/>
          <w:lang w:val="en-US" w:eastAsia="zh-CN"/>
        </w:rPr>
        <w:t>2</w:t>
      </w:r>
      <w:r>
        <w:rPr>
          <w:rFonts w:hint="eastAsia" w:ascii="等线" w:hAnsi="等线" w:eastAsia="等线" w:cs="Times New Roman"/>
          <w:szCs w:val="22"/>
          <w:lang w:eastAsia="zh-CN"/>
        </w:rPr>
        <w:t>）</w:t>
      </w:r>
      <w:r>
        <w:rPr>
          <w:rFonts w:hint="eastAsia" w:ascii="等线" w:hAnsi="等线" w:eastAsia="等线" w:cs="Times New Roman"/>
          <w:szCs w:val="22"/>
        </w:rPr>
        <w:t>课程类别：</w:t>
      </w:r>
    </w:p>
    <w:p w14:paraId="495F2D4C">
      <w:pPr>
        <w:rPr>
          <w:rFonts w:ascii="等线" w:hAnsi="等线" w:eastAsia="等线" w:cs="Times New Roman"/>
          <w:szCs w:val="22"/>
        </w:rPr>
      </w:pPr>
      <w:r>
        <w:rPr>
          <w:rFonts w:hint="eastAsia" w:ascii="等线" w:hAnsi="等线" w:eastAsia="等线" w:cs="Times New Roman"/>
          <w:szCs w:val="22"/>
        </w:rPr>
        <w:t>普通高中课程由</w:t>
      </w:r>
      <w:r>
        <w:rPr>
          <w:rFonts w:hint="eastAsia" w:ascii="等线" w:hAnsi="等线" w:eastAsia="等线" w:cs="Times New Roman"/>
          <w:color w:val="C00000"/>
          <w:szCs w:val="22"/>
          <w:u w:val="single"/>
        </w:rPr>
        <w:t>必修、选择性必修、选修三类课程</w:t>
      </w:r>
      <w:r>
        <w:rPr>
          <w:rFonts w:hint="eastAsia" w:ascii="等线" w:hAnsi="等线" w:eastAsia="等线" w:cs="Times New Roman"/>
          <w:szCs w:val="22"/>
        </w:rPr>
        <w:t xml:space="preserve">构成。 </w:t>
      </w:r>
    </w:p>
    <w:p w14:paraId="62BCD5AE">
      <w:pPr>
        <w:rPr>
          <w:rFonts w:ascii="等线" w:hAnsi="等线" w:eastAsia="等线" w:cs="Times New Roman"/>
          <w:szCs w:val="22"/>
        </w:rPr>
      </w:pPr>
      <w:r>
        <w:rPr>
          <w:rFonts w:hint="eastAsia" w:ascii="等线" w:hAnsi="等线" w:eastAsia="等线" w:cs="Times New Roman"/>
          <w:szCs w:val="22"/>
        </w:rPr>
        <w:t>其中，必修、选择性必修为</w:t>
      </w:r>
      <w:r>
        <w:rPr>
          <w:rFonts w:hint="eastAsia" w:ascii="等线" w:hAnsi="等线" w:eastAsia="等线" w:cs="Times New Roman"/>
          <w:color w:val="C00000"/>
          <w:szCs w:val="22"/>
          <w:u w:val="single"/>
        </w:rPr>
        <w:t>国家课程</w:t>
      </w:r>
      <w:r>
        <w:rPr>
          <w:rFonts w:hint="eastAsia" w:ascii="等线" w:hAnsi="等线" w:eastAsia="等线" w:cs="Times New Roman"/>
          <w:szCs w:val="22"/>
        </w:rPr>
        <w:t>，选修为</w:t>
      </w:r>
      <w:r>
        <w:rPr>
          <w:rFonts w:hint="eastAsia" w:ascii="等线" w:hAnsi="等线" w:eastAsia="等线" w:cs="Times New Roman"/>
          <w:color w:val="C00000"/>
          <w:szCs w:val="22"/>
          <w:u w:val="single"/>
        </w:rPr>
        <w:t>校本课程</w:t>
      </w:r>
      <w:r>
        <w:rPr>
          <w:rFonts w:hint="eastAsia" w:ascii="等线" w:hAnsi="等线" w:eastAsia="等线" w:cs="Times New Roman"/>
          <w:szCs w:val="22"/>
        </w:rPr>
        <w:t>。</w:t>
      </w:r>
    </w:p>
    <w:p w14:paraId="36C24603">
      <w:pPr>
        <w:rPr>
          <w:rFonts w:ascii="等线" w:hAnsi="等线" w:eastAsia="等线" w:cs="Times New Roman"/>
          <w:szCs w:val="22"/>
        </w:rPr>
      </w:pPr>
      <w:r>
        <w:rPr>
          <w:rFonts w:hint="eastAsia" w:ascii="等线" w:hAnsi="等线" w:eastAsia="等线" w:cs="Times New Roman"/>
          <w:b/>
          <w:bCs/>
          <w:szCs w:val="22"/>
        </w:rPr>
        <w:t>必修课程：</w:t>
      </w:r>
      <w:r>
        <w:rPr>
          <w:rFonts w:hint="eastAsia" w:ascii="等线" w:hAnsi="等线" w:eastAsia="等线" w:cs="Times New Roman"/>
          <w:szCs w:val="22"/>
        </w:rPr>
        <w:t>由国家根据学生全面发展需要设置，所有学生必须全部修习。</w:t>
      </w:r>
    </w:p>
    <w:p w14:paraId="7FCB8AFF">
      <w:pPr>
        <w:rPr>
          <w:rFonts w:ascii="等线" w:hAnsi="等线" w:eastAsia="等线" w:cs="Times New Roman"/>
          <w:szCs w:val="22"/>
        </w:rPr>
      </w:pPr>
      <w:r>
        <w:rPr>
          <w:rFonts w:hint="eastAsia" w:ascii="等线" w:hAnsi="等线" w:eastAsia="等线" w:cs="Times New Roman"/>
          <w:b/>
          <w:bCs/>
          <w:szCs w:val="22"/>
        </w:rPr>
        <w:t>选择性必修课程</w:t>
      </w:r>
      <w:r>
        <w:rPr>
          <w:rFonts w:hint="eastAsia" w:ascii="等线" w:hAnsi="等线" w:eastAsia="等线" w:cs="Times New Roman"/>
          <w:szCs w:val="22"/>
        </w:rPr>
        <w:t>：由国家根据学生个性发展和升学考试需要设置。参加普通高等学校招生全国统一考试的学生，必须在本类课程规定的范围内选择相关科目修习；其它学生结合兴趣安好，也必须选择部分科目内容修习，以满足毕业学分的要求。</w:t>
      </w:r>
    </w:p>
    <w:p w14:paraId="3D69DFEA">
      <w:pPr>
        <w:rPr>
          <w:rFonts w:hint="eastAsia" w:ascii="等线" w:hAnsi="等线" w:eastAsia="等线" w:cs="Times New Roman"/>
          <w:szCs w:val="22"/>
        </w:rPr>
      </w:pPr>
      <w:r>
        <w:rPr>
          <w:rFonts w:hint="eastAsia" w:ascii="等线" w:hAnsi="等线" w:eastAsia="等线" w:cs="Times New Roman"/>
          <w:b/>
          <w:bCs/>
          <w:szCs w:val="22"/>
        </w:rPr>
        <w:t>选修课程：</w:t>
      </w:r>
      <w:r>
        <w:rPr>
          <w:rFonts w:hint="eastAsia" w:ascii="等线" w:hAnsi="等线" w:eastAsia="等线" w:cs="Times New Roman"/>
          <w:szCs w:val="22"/>
        </w:rPr>
        <w:t>由学校根据学生的多样化需求，当地社会、经济、文化发展的需要，学科课程标准的建议以及学校办学特色等开发设置学生自主选择修习。</w:t>
      </w:r>
    </w:p>
    <w:p w14:paraId="0083B822">
      <w:pPr>
        <w:pStyle w:val="5"/>
        <w:numPr>
          <w:ilvl w:val="0"/>
          <w:numId w:val="1"/>
        </w:numPr>
        <w:rPr>
          <w:rFonts w:hint="eastAsia"/>
          <w:lang w:val="en-US" w:eastAsia="zh-CN"/>
        </w:rPr>
      </w:pPr>
      <w:bookmarkStart w:id="21" w:name="_Toc16474"/>
      <w:r>
        <w:rPr>
          <w:rFonts w:hint="eastAsia"/>
          <w:lang w:val="en-US" w:eastAsia="zh-CN"/>
        </w:rPr>
        <w:t>义务教育课程方案（2022年版）</w:t>
      </w:r>
      <w:bookmarkEnd w:id="21"/>
    </w:p>
    <w:p w14:paraId="6764CEA9">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（1） 培养目标</w:t>
      </w:r>
    </w:p>
    <w:p w14:paraId="105D059F">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 xml:space="preserve">  义务教育要在坚定理想信念、厚植爱国主义情怀、加强品德修养、增长知识见识、培养奋斗精神、增强综合素质上下功夫，使学生 </w:t>
      </w:r>
      <w:r>
        <w:rPr>
          <w:rFonts w:hint="eastAsia" w:ascii="等线" w:hAnsi="等线" w:eastAsia="等线" w:cs="Times New Roman"/>
          <w:color w:val="C00000"/>
          <w:szCs w:val="22"/>
          <w:u w:val="single"/>
          <w:lang w:val="en-US" w:eastAsia="zh-CN"/>
        </w:rPr>
        <w:t>有理想、有本领、有担当</w:t>
      </w:r>
      <w:r>
        <w:rPr>
          <w:rFonts w:hint="eastAsia" w:ascii="等线" w:hAnsi="等线" w:eastAsia="等线" w:cs="Times New Roman"/>
          <w:szCs w:val="22"/>
          <w:lang w:val="en-US" w:eastAsia="zh-CN"/>
        </w:rPr>
        <w:t>，培养</w:t>
      </w:r>
      <w:r>
        <w:rPr>
          <w:rFonts w:hint="eastAsia" w:ascii="等线" w:hAnsi="等线" w:eastAsia="等线" w:cs="Times New Roman"/>
          <w:color w:val="C00000"/>
          <w:szCs w:val="22"/>
          <w:u w:val="single"/>
          <w:lang w:val="en-US" w:eastAsia="zh-CN"/>
        </w:rPr>
        <w:t>德智体美劳</w:t>
      </w:r>
      <w:r>
        <w:rPr>
          <w:rFonts w:hint="eastAsia" w:ascii="等线" w:hAnsi="等线" w:eastAsia="等线" w:cs="Times New Roman"/>
          <w:szCs w:val="22"/>
          <w:lang w:val="en-US" w:eastAsia="zh-CN"/>
        </w:rPr>
        <w:t>全面发展的社会主义建设者和接班人。</w:t>
      </w:r>
    </w:p>
    <w:p w14:paraId="05302364">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（2）为落实培养目标，义务教育课程应遵循以下基本原则。</w:t>
      </w:r>
    </w:p>
    <w:p w14:paraId="16A03E0C">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①坚持全面发展，育人为本</w:t>
      </w:r>
    </w:p>
    <w:p w14:paraId="1BFB4F66">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②面向全体学生，因材施教</w:t>
      </w:r>
    </w:p>
    <w:p w14:paraId="1F87EE2A">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③聚焦核心素养，面向未来</w:t>
      </w:r>
    </w:p>
    <w:p w14:paraId="68ADEE6D">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④加强课程综合，注重关联</w:t>
      </w:r>
    </w:p>
    <w:p w14:paraId="6DEDD46D">
      <w:pPr>
        <w:rPr>
          <w:rFonts w:hint="eastAsia" w:ascii="等线" w:hAnsi="等线" w:eastAsia="等线" w:cs="Times New Roman"/>
          <w:szCs w:val="22"/>
          <w:lang w:val="en-US" w:eastAsia="zh-CN"/>
        </w:rPr>
      </w:pPr>
      <w:r>
        <w:rPr>
          <w:rFonts w:hint="eastAsia" w:ascii="等线" w:hAnsi="等线" w:eastAsia="等线" w:cs="Times New Roman"/>
          <w:szCs w:val="22"/>
          <w:lang w:val="en-US" w:eastAsia="zh-CN"/>
        </w:rPr>
        <w:t>⑤变革育人方式，突出实践</w:t>
      </w:r>
    </w:p>
    <w:p w14:paraId="46669BD9">
      <w:pPr>
        <w:pStyle w:val="2"/>
        <w:rPr>
          <w:rFonts w:hint="default" w:eastAsiaTheme="minorEastAsia"/>
          <w:lang w:val="en-US" w:eastAsia="zh-CN"/>
        </w:rPr>
      </w:pPr>
      <w:bookmarkStart w:id="22" w:name="_Toc29638"/>
      <w:r>
        <w:rPr>
          <w:rFonts w:hint="eastAsia"/>
        </w:rPr>
        <w:t>第二章</w:t>
      </w:r>
      <w:r>
        <w:rPr>
          <w:rFonts w:hint="eastAsia"/>
          <w:lang w:val="en-US" w:eastAsia="zh-CN"/>
        </w:rPr>
        <w:t xml:space="preserve"> 中学地理课程标准解析</w:t>
      </w:r>
      <w:bookmarkEnd w:id="22"/>
    </w:p>
    <w:p w14:paraId="0379139F">
      <w:pPr>
        <w:pStyle w:val="3"/>
      </w:pPr>
      <w:bookmarkStart w:id="23" w:name="_Toc17208"/>
      <w:r>
        <w:rPr>
          <w:rFonts w:hint="eastAsia"/>
        </w:rPr>
        <w:t>第</w:t>
      </w:r>
      <w:r>
        <w:rPr>
          <w:rFonts w:hint="eastAsia"/>
          <w:lang w:val="en-US" w:eastAsia="zh-CN"/>
        </w:rPr>
        <w:t>一</w:t>
      </w:r>
      <w:r>
        <w:rPr>
          <w:rFonts w:hint="eastAsia"/>
        </w:rPr>
        <w:t>节 义务教育地理课程标准（20</w:t>
      </w:r>
      <w:r>
        <w:rPr>
          <w:rFonts w:hint="eastAsia"/>
          <w:lang w:val="en-US" w:eastAsia="zh-CN"/>
        </w:rPr>
        <w:t>22</w:t>
      </w:r>
      <w:r>
        <w:rPr>
          <w:rFonts w:hint="eastAsia"/>
        </w:rPr>
        <w:t>年版）解读</w:t>
      </w:r>
      <w:bookmarkEnd w:id="23"/>
    </w:p>
    <w:p w14:paraId="42D272AE">
      <w:pPr>
        <w:pStyle w:val="4"/>
        <w:rPr>
          <w:rFonts w:hint="eastAsia"/>
          <w:color w:val="C00000"/>
          <w:lang w:val="en-US" w:eastAsia="zh-CN"/>
        </w:rPr>
      </w:pPr>
      <w:bookmarkStart w:id="24" w:name="_Toc2544"/>
      <w:r>
        <w:rPr>
          <w:rFonts w:hint="eastAsia"/>
          <w:lang w:val="en-US" w:eastAsia="zh-CN"/>
        </w:rPr>
        <w:t>一、课程性质</w:t>
      </w:r>
      <w:bookmarkEnd w:id="24"/>
    </w:p>
    <w:p w14:paraId="2A05E649">
      <w:pPr>
        <w:bidi w:val="0"/>
        <w:ind w:firstLine="420" w:firstLineChars="200"/>
        <w:rPr>
          <w:rFonts w:hint="eastAsia"/>
          <w:lang w:val="en-US" w:eastAsia="zh-CN"/>
        </w:rPr>
      </w:pPr>
      <w:r>
        <w:rPr>
          <w:rFonts w:hint="eastAsia"/>
          <w:lang w:val="en-US" w:eastAsia="zh-CN"/>
        </w:rPr>
        <w:t>地理学是研究地理环境以及人类活动与地理环境关系的科学，具有综合性、区域性等特点。地理学兼有自然科学和社会科学的性质, 在现代科学体系中占有重要地位，对于解决全球人口、资源、环境和发展问题，维护生态安全，建设美丽中国具有重要作用。</w:t>
      </w:r>
    </w:p>
    <w:p w14:paraId="4E724B00">
      <w:pPr>
        <w:bidi w:val="0"/>
        <w:ind w:firstLine="420" w:firstLineChars="200"/>
        <w:rPr>
          <w:rFonts w:hint="eastAsia"/>
          <w:lang w:val="en-US" w:eastAsia="zh-CN"/>
        </w:rPr>
      </w:pPr>
      <w:r>
        <w:rPr>
          <w:rFonts w:hint="eastAsia"/>
          <w:lang w:val="en-US" w:eastAsia="zh-CN"/>
        </w:rPr>
        <w:t>义务教育地理课程以习近平新时代中国特色社会主义思想为指导，引领学生认识人类的地球家园。地理课程贴近生活，关注自然与社会，体现地理学特点并具有很强的实践性，对培育学生的人地协调观、家国情怀、全球视野，以及批判性思维、创新精神和实践能力具有重要价值。本课程与小学科学、小学道德与法治等课程有关内容相衔接，与初中其他课程部分内容相关联，为高中地理课程的学习奠定坚实基础。</w:t>
      </w:r>
    </w:p>
    <w:p w14:paraId="7AD36ED4">
      <w:pPr>
        <w:pStyle w:val="4"/>
        <w:rPr>
          <w:rFonts w:hint="eastAsia"/>
        </w:rPr>
      </w:pPr>
      <w:bookmarkStart w:id="25" w:name="_Toc21"/>
      <w:r>
        <w:rPr>
          <w:rFonts w:hint="eastAsia"/>
          <w:lang w:val="en-US" w:eastAsia="zh-CN"/>
        </w:rPr>
        <w:t>二、</w:t>
      </w:r>
      <w:r>
        <w:rPr>
          <w:rFonts w:hint="eastAsia"/>
        </w:rPr>
        <w:t>课程基本理念</w:t>
      </w:r>
      <w:bookmarkEnd w:id="25"/>
      <w:r>
        <w:rPr>
          <w:rFonts w:hint="eastAsia"/>
        </w:rPr>
        <w:t xml:space="preserve"> </w:t>
      </w:r>
    </w:p>
    <w:p w14:paraId="596A99CF">
      <w:pPr>
        <w:rPr>
          <w:rFonts w:hint="eastAsia" w:ascii="等线" w:hAnsi="等线" w:eastAsia="等线" w:cs="等线"/>
          <w:szCs w:val="21"/>
        </w:rPr>
      </w:pPr>
      <w:r>
        <w:rPr>
          <w:rFonts w:hint="eastAsia" w:ascii="等线" w:hAnsi="等线" w:eastAsia="等线" w:cs="等线"/>
          <w:szCs w:val="21"/>
        </w:rPr>
        <w:t>地理课程以提升学生核心素养为宗旨，引导学生学习对生活有用的地理、对终身发展有用的地理，为培养具有生态文明理念的时代新人打下基础。</w:t>
      </w:r>
    </w:p>
    <w:p w14:paraId="5A11564E">
      <w:pPr>
        <w:numPr>
          <w:ilvl w:val="0"/>
          <w:numId w:val="0"/>
        </w:numPr>
        <w:rPr>
          <w:rFonts w:hint="eastAsia" w:ascii="等线" w:hAnsi="等线" w:eastAsia="等线" w:cs="等线"/>
          <w:szCs w:val="21"/>
        </w:rPr>
      </w:pPr>
      <w:r>
        <w:rPr>
          <w:rFonts w:hint="eastAsia" w:ascii="等线" w:hAnsi="等线" w:eastAsia="等线" w:cs="等线"/>
          <w:szCs w:val="21"/>
          <w:lang w:val="en-US" w:eastAsia="zh-CN"/>
        </w:rPr>
        <w:t>1.</w:t>
      </w:r>
      <w:r>
        <w:rPr>
          <w:rFonts w:hint="eastAsia" w:ascii="等线" w:hAnsi="等线" w:eastAsia="等线" w:cs="等线"/>
          <w:szCs w:val="21"/>
        </w:rPr>
        <w:t>坚持育人为本，确定基于核心素养培育的地理课程目标</w:t>
      </w:r>
    </w:p>
    <w:p w14:paraId="1CD9E38D">
      <w:pPr>
        <w:numPr>
          <w:ilvl w:val="0"/>
          <w:numId w:val="0"/>
        </w:numPr>
        <w:rPr>
          <w:rFonts w:hint="eastAsia"/>
        </w:rPr>
      </w:pPr>
      <w:r>
        <w:rPr>
          <w:rFonts w:hint="eastAsia"/>
        </w:rPr>
        <w:t>2.优化课程结构，搭建基于地理空间尺度的主题式内容框架</w:t>
      </w:r>
    </w:p>
    <w:p w14:paraId="4FEB7057">
      <w:pPr>
        <w:numPr>
          <w:ilvl w:val="0"/>
          <w:numId w:val="0"/>
        </w:numPr>
        <w:rPr>
          <w:rFonts w:hint="eastAsia"/>
        </w:rPr>
      </w:pPr>
      <w:r>
        <w:rPr>
          <w:rFonts w:hint="eastAsia"/>
        </w:rPr>
        <w:t>3.活化课程内容，优选与学生生活和社会发展密切相关的地理素材</w:t>
      </w:r>
    </w:p>
    <w:p w14:paraId="25EBC7D7">
      <w:pPr>
        <w:numPr>
          <w:ilvl w:val="0"/>
          <w:numId w:val="0"/>
        </w:numPr>
        <w:rPr>
          <w:rFonts w:hint="eastAsia"/>
        </w:rPr>
      </w:pPr>
      <w:r>
        <w:rPr>
          <w:rFonts w:hint="eastAsia"/>
        </w:rPr>
        <w:t>4.推进教学改革，倡导以学生为中心的地理教学方式</w:t>
      </w:r>
    </w:p>
    <w:p w14:paraId="4DA6B7B3">
      <w:pPr>
        <w:numPr>
          <w:ilvl w:val="0"/>
          <w:numId w:val="0"/>
        </w:numPr>
        <w:rPr>
          <w:rFonts w:hint="eastAsia"/>
          <w:lang w:val="en-US" w:eastAsia="zh-CN"/>
        </w:rPr>
      </w:pPr>
      <w:r>
        <w:rPr>
          <w:rFonts w:hint="eastAsia"/>
        </w:rPr>
        <w:t>5.发挥评价功能，促进学生学业进步和全面发展</w:t>
      </w:r>
    </w:p>
    <w:p w14:paraId="7120EDBE">
      <w:pPr>
        <w:pStyle w:val="4"/>
        <w:rPr>
          <w:rFonts w:hint="eastAsia"/>
          <w:lang w:val="en-US" w:eastAsia="zh-CN"/>
        </w:rPr>
      </w:pPr>
      <w:bookmarkStart w:id="26" w:name="_Toc17006"/>
      <w:r>
        <w:rPr>
          <w:rFonts w:hint="eastAsia"/>
          <w:lang w:val="en-US" w:eastAsia="zh-CN"/>
        </w:rPr>
        <w:t>三、课程目标</w:t>
      </w:r>
      <w:bookmarkEnd w:id="26"/>
    </w:p>
    <w:p w14:paraId="5737B7A5">
      <w:pPr>
        <w:pStyle w:val="5"/>
        <w:bidi w:val="0"/>
        <w:rPr>
          <w:rFonts w:hint="eastAsia"/>
          <w:lang w:val="en-US" w:eastAsia="zh-CN"/>
        </w:rPr>
      </w:pPr>
      <w:bookmarkStart w:id="27" w:name="_Toc16890"/>
      <w:r>
        <w:rPr>
          <w:rFonts w:hint="eastAsia"/>
          <w:lang w:val="en-US" w:eastAsia="zh-CN"/>
        </w:rPr>
        <w:t>（一）核心素养的内涵</w:t>
      </w:r>
      <w:bookmarkEnd w:id="27"/>
    </w:p>
    <w:p w14:paraId="4DF70E82">
      <w:pPr>
        <w:numPr>
          <w:ilvl w:val="0"/>
          <w:numId w:val="0"/>
        </w:numPr>
        <w:rPr>
          <w:rFonts w:hint="eastAsia" w:ascii="等线" w:hAnsi="等线" w:eastAsia="等线" w:cs="等线"/>
          <w:szCs w:val="21"/>
        </w:rPr>
      </w:pPr>
      <w:r>
        <w:rPr>
          <w:rFonts w:hint="eastAsia" w:ascii="等线" w:hAnsi="等线" w:eastAsia="等线" w:cs="等线"/>
          <w:szCs w:val="21"/>
        </w:rPr>
        <w:t>核心素养是课程育人价值的集中体现，是学生通过课程学习逐步 形成的</w:t>
      </w:r>
      <w:r>
        <w:rPr>
          <w:rFonts w:hint="eastAsia" w:ascii="等线" w:hAnsi="等线" w:eastAsia="等线" w:cs="等线"/>
          <w:color w:val="C00000"/>
          <w:szCs w:val="21"/>
          <w:u w:val="single"/>
        </w:rPr>
        <w:t>正确价值观、必备品格</w:t>
      </w:r>
      <w:r>
        <w:rPr>
          <w:rFonts w:hint="eastAsia" w:ascii="等线" w:hAnsi="等线" w:eastAsia="等线" w:cs="等线"/>
          <w:szCs w:val="21"/>
          <w:u w:val="single"/>
        </w:rPr>
        <w:t>和</w:t>
      </w:r>
      <w:r>
        <w:rPr>
          <w:rFonts w:hint="eastAsia" w:ascii="等线" w:hAnsi="等线" w:eastAsia="等线" w:cs="等线"/>
          <w:color w:val="C00000"/>
          <w:szCs w:val="21"/>
          <w:u w:val="single"/>
        </w:rPr>
        <w:t>关键能力</w:t>
      </w:r>
      <w:r>
        <w:rPr>
          <w:rFonts w:hint="eastAsia" w:ascii="等线" w:hAnsi="等线" w:eastAsia="等线" w:cs="等线"/>
          <w:szCs w:val="21"/>
          <w:u w:val="single"/>
        </w:rPr>
        <w:t>。</w:t>
      </w:r>
      <w:r>
        <w:rPr>
          <w:rFonts w:hint="eastAsia" w:ascii="等线" w:hAnsi="等线" w:eastAsia="等线" w:cs="等线"/>
          <w:szCs w:val="21"/>
        </w:rPr>
        <w:t>地理课程要培育的核心素养，主要包括人</w:t>
      </w:r>
      <w:r>
        <w:rPr>
          <w:rFonts w:hint="eastAsia" w:ascii="等线" w:hAnsi="等线" w:eastAsia="等线" w:cs="等线"/>
          <w:color w:val="C00000"/>
          <w:szCs w:val="21"/>
          <w:u w:val="single"/>
        </w:rPr>
        <w:t>地协调观、综合思维、区域认知</w:t>
      </w:r>
      <w:r>
        <w:rPr>
          <w:rFonts w:hint="eastAsia" w:ascii="等线" w:hAnsi="等线" w:eastAsia="等线" w:cs="等线"/>
          <w:szCs w:val="21"/>
          <w:u w:val="single"/>
        </w:rPr>
        <w:t>和</w:t>
      </w:r>
      <w:r>
        <w:rPr>
          <w:rFonts w:hint="eastAsia" w:ascii="等线" w:hAnsi="等线" w:eastAsia="等线" w:cs="等线"/>
          <w:color w:val="C00000"/>
          <w:szCs w:val="21"/>
          <w:u w:val="single"/>
        </w:rPr>
        <w:t>地理实践力</w:t>
      </w:r>
      <w:r>
        <w:rPr>
          <w:rFonts w:hint="eastAsia" w:ascii="等线" w:hAnsi="等线" w:eastAsia="等线" w:cs="等线"/>
          <w:szCs w:val="21"/>
        </w:rPr>
        <w:t>等，是中国学生发展核心素养在地理课程中的具体化，体现了地理课程对培育</w:t>
      </w:r>
      <w:r>
        <w:rPr>
          <w:rFonts w:hint="eastAsia" w:ascii="等线" w:hAnsi="等线" w:eastAsia="等线" w:cs="等线"/>
          <w:color w:val="C00000"/>
          <w:szCs w:val="21"/>
          <w:u w:val="single"/>
        </w:rPr>
        <w:t>有理想、有本领、有担当</w:t>
      </w:r>
      <w:r>
        <w:rPr>
          <w:rFonts w:hint="eastAsia" w:ascii="等线" w:hAnsi="等线" w:eastAsia="等线" w:cs="等线"/>
          <w:szCs w:val="21"/>
        </w:rPr>
        <w:t>的少年的独特价值。</w:t>
      </w:r>
    </w:p>
    <w:p w14:paraId="37BB1C7A">
      <w:pPr>
        <w:pStyle w:val="5"/>
        <w:bidi w:val="0"/>
        <w:rPr>
          <w:rFonts w:hint="default"/>
          <w:lang w:val="en-US" w:eastAsia="zh-CN"/>
        </w:rPr>
      </w:pPr>
      <w:bookmarkStart w:id="28" w:name="_Toc4289"/>
      <w:r>
        <w:rPr>
          <w:rFonts w:hint="eastAsia"/>
          <w:lang w:val="en-US" w:eastAsia="zh-CN"/>
        </w:rPr>
        <w:t>（二）课程目标</w:t>
      </w:r>
      <w:bookmarkEnd w:id="28"/>
    </w:p>
    <w:p w14:paraId="4F7531E7">
      <w:pPr>
        <w:numPr>
          <w:ilvl w:val="0"/>
          <w:numId w:val="0"/>
        </w:numPr>
        <w:rPr>
          <w:rFonts w:hint="eastAsia" w:ascii="等线" w:hAnsi="等线" w:eastAsia="等线" w:cs="等线"/>
          <w:szCs w:val="21"/>
          <w:lang w:eastAsia="zh-CN"/>
        </w:rPr>
      </w:pPr>
      <w:r>
        <w:rPr>
          <w:rFonts w:hint="eastAsia" w:ascii="等线" w:hAnsi="等线" w:eastAsia="等线" w:cs="等线"/>
          <w:szCs w:val="21"/>
          <w:lang w:val="en-US" w:eastAsia="zh-CN"/>
        </w:rPr>
        <w:t>1.</w:t>
      </w:r>
      <w:r>
        <w:rPr>
          <w:rFonts w:hint="eastAsia" w:ascii="等线" w:hAnsi="等线" w:eastAsia="等线" w:cs="等线"/>
          <w:szCs w:val="21"/>
        </w:rPr>
        <w:t>学生能够初步认识地理环境是人类生存的基础，人类活动深刻影响着地理环境，协调人地关系是人类社会可持续发展的必然选择</w:t>
      </w:r>
      <w:r>
        <w:rPr>
          <w:rFonts w:hint="eastAsia" w:ascii="等线" w:hAnsi="等线" w:eastAsia="等线" w:cs="等线"/>
          <w:szCs w:val="21"/>
          <w:lang w:eastAsia="zh-CN"/>
        </w:rPr>
        <w:t>，</w:t>
      </w:r>
      <w:r>
        <w:rPr>
          <w:rFonts w:hint="eastAsia" w:ascii="等线" w:hAnsi="等线" w:eastAsia="等线" w:cs="等线"/>
          <w:szCs w:val="21"/>
          <w:lang w:val="en-US" w:eastAsia="zh-CN"/>
        </w:rPr>
        <w:t>人与自然和谐共生中国式现代化的特色之一</w:t>
      </w:r>
      <w:r>
        <w:rPr>
          <w:rFonts w:hint="eastAsia" w:ascii="等线" w:hAnsi="等线" w:eastAsia="等线" w:cs="等线"/>
          <w:szCs w:val="21"/>
        </w:rPr>
        <w:t>；能够运用所学的知识、方法和工具，初步的分析和评价世界、中国、家乡的人口、资源、环境和发展</w:t>
      </w:r>
      <w:r>
        <w:rPr>
          <w:rFonts w:hint="eastAsia" w:ascii="等线" w:hAnsi="等线" w:eastAsia="等线" w:cs="等线"/>
          <w:szCs w:val="21"/>
          <w:lang w:val="en-US" w:eastAsia="zh-CN"/>
        </w:rPr>
        <w:t>状况</w:t>
      </w:r>
      <w:r>
        <w:rPr>
          <w:rFonts w:hint="eastAsia" w:ascii="等线" w:hAnsi="等线" w:eastAsia="等线" w:cs="等线"/>
          <w:szCs w:val="21"/>
        </w:rPr>
        <w:t>，并具有遵守相关法律法规的意识；能够</w:t>
      </w:r>
      <w:r>
        <w:rPr>
          <w:rFonts w:hint="eastAsia" w:ascii="等线" w:hAnsi="等线" w:eastAsia="等线" w:cs="等线"/>
          <w:szCs w:val="21"/>
          <w:lang w:val="en-US" w:eastAsia="zh-CN"/>
        </w:rPr>
        <w:t>初步形成尊重自然、和谐发展的观念。</w:t>
      </w:r>
      <w:r>
        <w:rPr>
          <w:rFonts w:hint="eastAsia" w:ascii="等线" w:hAnsi="等线" w:eastAsia="等线" w:cs="等线"/>
          <w:szCs w:val="21"/>
          <w:lang w:eastAsia="zh-CN"/>
        </w:rPr>
        <w:t>（</w:t>
      </w:r>
      <w:r>
        <w:rPr>
          <w:rFonts w:hint="eastAsia" w:ascii="等线" w:hAnsi="等线" w:eastAsia="等线" w:cs="等线"/>
          <w:szCs w:val="21"/>
          <w:lang w:val="en-US" w:eastAsia="zh-CN"/>
        </w:rPr>
        <w:t>人地协调观</w:t>
      </w:r>
      <w:r>
        <w:rPr>
          <w:rFonts w:hint="eastAsia" w:ascii="等线" w:hAnsi="等线" w:eastAsia="等线" w:cs="等线"/>
          <w:szCs w:val="21"/>
          <w:lang w:eastAsia="zh-CN"/>
        </w:rPr>
        <w:t>）</w:t>
      </w:r>
    </w:p>
    <w:p w14:paraId="6A32F823">
      <w:pPr>
        <w:numPr>
          <w:ilvl w:val="0"/>
          <w:numId w:val="0"/>
        </w:numPr>
        <w:rPr>
          <w:rFonts w:hint="eastAsia" w:ascii="等线" w:hAnsi="等线" w:eastAsia="等线" w:cs="等线"/>
          <w:szCs w:val="21"/>
          <w:lang w:eastAsia="zh-CN"/>
        </w:rPr>
      </w:pPr>
      <w:bookmarkStart w:id="29" w:name="bookmark97"/>
      <w:bookmarkEnd w:id="29"/>
      <w:r>
        <w:rPr>
          <w:rFonts w:hint="eastAsia" w:ascii="等线" w:hAnsi="等线" w:eastAsia="等线" w:cs="等线"/>
          <w:szCs w:val="21"/>
          <w:lang w:val="en-US" w:eastAsia="zh-CN"/>
        </w:rPr>
        <w:t>2.</w:t>
      </w:r>
      <w:r>
        <w:rPr>
          <w:rFonts w:hint="eastAsia" w:ascii="等线" w:hAnsi="等线" w:eastAsia="等线" w:cs="等线"/>
          <w:szCs w:val="21"/>
        </w:rPr>
        <w:t>学生能够初步理解地理事物和现象是由地理要素在不同时空条件下相互作用形成的；能够通过观察、比较、分析等方法，认识地理事物和现象的自然、人文特征及其时空变化特点，初步形成从地理综合的视角看待和分析问题的意识和能力；能够初步具备崇尚真知、 独立思考、大胆尝试等科学品质。</w:t>
      </w:r>
      <w:r>
        <w:rPr>
          <w:rFonts w:hint="eastAsia" w:ascii="等线" w:hAnsi="等线" w:eastAsia="等线" w:cs="等线"/>
          <w:szCs w:val="21"/>
          <w:lang w:eastAsia="zh-CN"/>
        </w:rPr>
        <w:t>（</w:t>
      </w:r>
      <w:r>
        <w:rPr>
          <w:rFonts w:hint="eastAsia" w:ascii="等线" w:hAnsi="等线" w:eastAsia="等线" w:cs="等线"/>
          <w:szCs w:val="21"/>
          <w:lang w:val="en-US" w:eastAsia="zh-CN"/>
        </w:rPr>
        <w:t>综合思维</w:t>
      </w:r>
      <w:r>
        <w:rPr>
          <w:rFonts w:hint="eastAsia" w:ascii="等线" w:hAnsi="等线" w:eastAsia="等线" w:cs="等线"/>
          <w:szCs w:val="21"/>
          <w:lang w:eastAsia="zh-CN"/>
        </w:rPr>
        <w:t>）</w:t>
      </w:r>
    </w:p>
    <w:p w14:paraId="3B78C51E">
      <w:pPr>
        <w:numPr>
          <w:ilvl w:val="0"/>
          <w:numId w:val="0"/>
        </w:numPr>
        <w:rPr>
          <w:rFonts w:hint="eastAsia" w:ascii="等线" w:hAnsi="等线" w:eastAsia="等线" w:cs="等线"/>
          <w:szCs w:val="21"/>
        </w:rPr>
      </w:pPr>
      <w:r>
        <w:rPr>
          <w:rFonts w:hint="eastAsia" w:ascii="等线" w:hAnsi="等线" w:eastAsia="等线" w:cs="等线"/>
          <w:szCs w:val="21"/>
        </w:rPr>
        <w:t>3.学生能够初步理解地球上有不同空间尺度、不同类型的区域, 每一个区域都有各自的特征，不同区域之间会产生联系；能够运用多种地理工具获取区域信息，认识区域特征、区域差异和区域联系，初步形成从空间一区域的视角看待和分析问题的意识和能力；能够增进热爱家乡、热爱祖国的情感.形或人类命运共同体意识。（区域认知）</w:t>
      </w:r>
    </w:p>
    <w:p w14:paraId="188EFB37">
      <w:pPr>
        <w:numPr>
          <w:ilvl w:val="0"/>
          <w:numId w:val="0"/>
        </w:numPr>
      </w:pPr>
      <w:r>
        <w:rPr>
          <w:rFonts w:hint="eastAsia" w:ascii="等线" w:hAnsi="等线" w:eastAsia="等线" w:cs="等线"/>
          <w:szCs w:val="21"/>
        </w:rPr>
        <w:t>4.学生能够初步掌握地理实验、社会调査、野外考察等地理实 践活动的基本方法；能够在校内、校外的真实环境下，运用所学知识和地理工具，通过地理实践活动，观察和感悟地理环境及人们生产生活的状态，尝试解决实际地理问题，增强信息运用、实践操作等行动力；能够养成在实践活动中乐于合作、勇于克服困难等品质。（地理实践</w:t>
      </w:r>
      <w:r>
        <w:rPr>
          <w:rFonts w:hint="eastAsia"/>
        </w:rPr>
        <w:t>力）</w:t>
      </w:r>
    </w:p>
    <w:p w14:paraId="68D43B39">
      <w:pPr>
        <w:pStyle w:val="4"/>
        <w:rPr>
          <w:rFonts w:hint="eastAsia"/>
          <w:lang w:val="en-US" w:eastAsia="zh-CN"/>
        </w:rPr>
      </w:pPr>
      <w:bookmarkStart w:id="30" w:name="_Toc6294"/>
      <w:r>
        <w:rPr>
          <w:rFonts w:hint="eastAsia"/>
          <w:lang w:val="en-US" w:eastAsia="zh-CN"/>
        </w:rPr>
        <w:t>四、课程内容</w:t>
      </w:r>
      <w:bookmarkEnd w:id="30"/>
    </w:p>
    <w:p w14:paraId="0DAD44AC">
      <w:pPr>
        <w:numPr>
          <w:ilvl w:val="0"/>
          <w:numId w:val="0"/>
        </w:numPr>
        <w:ind w:leftChars="0"/>
        <w:rPr>
          <w:rFonts w:hint="eastAsia" w:ascii="等线" w:hAnsi="等线" w:eastAsia="等线" w:cs="等线"/>
          <w:szCs w:val="21"/>
        </w:rPr>
      </w:pPr>
      <w:r>
        <w:rPr>
          <w:rFonts w:hint="eastAsia" w:ascii="等线" w:hAnsi="等线" w:eastAsia="等线" w:cs="等线"/>
          <w:szCs w:val="21"/>
        </w:rPr>
        <w:t xml:space="preserve"> 地理课程从空间尺度的视角对课程内容进行组织，按照</w:t>
      </w:r>
      <w:r>
        <w:rPr>
          <w:rFonts w:hint="eastAsia" w:ascii="等线" w:hAnsi="等线" w:eastAsia="等线" w:cs="等线"/>
          <w:szCs w:val="21"/>
          <w:lang w:val="zh-CN" w:eastAsia="zh-CN"/>
        </w:rPr>
        <w:t>“</w:t>
      </w:r>
      <w:r>
        <w:rPr>
          <w:rFonts w:hint="eastAsia" w:ascii="等线" w:hAnsi="等线" w:eastAsia="等线" w:cs="等线"/>
          <w:color w:val="C00000"/>
          <w:szCs w:val="21"/>
          <w:u w:val="single"/>
          <w:lang w:val="zh-CN" w:eastAsia="zh-CN"/>
        </w:rPr>
        <w:t>宇</w:t>
      </w:r>
      <w:r>
        <w:rPr>
          <w:rFonts w:hint="eastAsia" w:ascii="等线" w:hAnsi="等线" w:eastAsia="等线" w:cs="等线"/>
          <w:color w:val="C00000"/>
          <w:szCs w:val="21"/>
          <w:u w:val="single"/>
        </w:rPr>
        <w:t>宙一 地球一地表一世界一中国”的顺序，</w:t>
      </w:r>
      <w:r>
        <w:rPr>
          <w:rFonts w:hint="eastAsia" w:ascii="等线" w:hAnsi="等线" w:eastAsia="等线" w:cs="等线"/>
          <w:szCs w:val="21"/>
        </w:rPr>
        <w:t>引导学生认识</w:t>
      </w:r>
      <w:r>
        <w:rPr>
          <w:rFonts w:hint="eastAsia" w:ascii="等线" w:hAnsi="等线" w:eastAsia="等线" w:cs="等线"/>
          <w:color w:val="C00000"/>
          <w:szCs w:val="21"/>
          <w:u w:val="single"/>
        </w:rPr>
        <w:t>人类的地球家园</w:t>
      </w:r>
      <w:r>
        <w:rPr>
          <w:rFonts w:hint="eastAsia" w:ascii="等线" w:hAnsi="等线" w:eastAsia="等线" w:cs="等线"/>
          <w:color w:val="C00000"/>
          <w:szCs w:val="21"/>
        </w:rPr>
        <w:t>。</w:t>
      </w:r>
      <w:r>
        <w:rPr>
          <w:rFonts w:hint="eastAsia" w:ascii="等线" w:hAnsi="等线" w:eastAsia="等线" w:cs="等线"/>
          <w:szCs w:val="21"/>
        </w:rPr>
        <w:t xml:space="preserve"> 地理课程以</w:t>
      </w:r>
      <w:r>
        <w:rPr>
          <w:rFonts w:hint="eastAsia" w:ascii="等线" w:hAnsi="等线" w:eastAsia="等线" w:cs="等线"/>
          <w:szCs w:val="21"/>
          <w:u w:val="single"/>
        </w:rPr>
        <w:t>认识宇宙环境与地球的关系、地理环境与人类活动的关系</w:t>
      </w:r>
      <w:r>
        <w:rPr>
          <w:rFonts w:hint="eastAsia" w:ascii="等线" w:hAnsi="等线" w:eastAsia="等线" w:cs="等线"/>
          <w:szCs w:val="21"/>
        </w:rPr>
        <w:t>为主要线索，并将</w:t>
      </w:r>
      <w:r>
        <w:rPr>
          <w:rFonts w:hint="eastAsia" w:ascii="等线" w:hAnsi="等线" w:eastAsia="等线" w:cs="等线"/>
          <w:color w:val="C00000"/>
          <w:szCs w:val="21"/>
          <w:u w:val="single"/>
        </w:rPr>
        <w:t>地理实践活动</w:t>
      </w:r>
      <w:r>
        <w:rPr>
          <w:rFonts w:hint="eastAsia" w:ascii="等线" w:hAnsi="等线" w:eastAsia="等线" w:cs="等线"/>
          <w:szCs w:val="21"/>
          <w:u w:val="single"/>
        </w:rPr>
        <w:t>和</w:t>
      </w:r>
      <w:r>
        <w:rPr>
          <w:rFonts w:hint="eastAsia" w:ascii="等线" w:hAnsi="等线" w:eastAsia="等线" w:cs="等线"/>
          <w:color w:val="C00000"/>
          <w:szCs w:val="21"/>
          <w:u w:val="single"/>
        </w:rPr>
        <w:t>地理工具</w:t>
      </w:r>
      <w:r>
        <w:rPr>
          <w:rFonts w:hint="eastAsia" w:ascii="等线" w:hAnsi="等线" w:eastAsia="等线" w:cs="等线"/>
          <w:szCs w:val="21"/>
        </w:rPr>
        <w:t>的运用贯穿其中，形成将</w:t>
      </w:r>
      <w:r>
        <w:rPr>
          <w:rFonts w:hint="eastAsia" w:ascii="等线" w:hAnsi="等线" w:eastAsia="等线" w:cs="等线"/>
          <w:color w:val="C00000"/>
          <w:szCs w:val="21"/>
          <w:u w:val="single"/>
        </w:rPr>
        <w:t>学科知识</w:t>
      </w:r>
      <w:r>
        <w:rPr>
          <w:rFonts w:hint="eastAsia" w:ascii="等线" w:hAnsi="等线" w:eastAsia="等线" w:cs="等线"/>
          <w:szCs w:val="21"/>
          <w:u w:val="single"/>
        </w:rPr>
        <w:t>与</w:t>
      </w:r>
      <w:r>
        <w:rPr>
          <w:rFonts w:hint="eastAsia" w:ascii="等线" w:hAnsi="等线" w:eastAsia="等线" w:cs="等线"/>
          <w:color w:val="C00000"/>
          <w:szCs w:val="21"/>
          <w:u w:val="single"/>
        </w:rPr>
        <w:t>学科活动</w:t>
      </w:r>
      <w:r>
        <w:rPr>
          <w:rFonts w:hint="eastAsia" w:ascii="等线" w:hAnsi="等线" w:eastAsia="等线" w:cs="等线"/>
          <w:szCs w:val="21"/>
        </w:rPr>
        <w:t>融为一体的课程内容结构（图2）。</w:t>
      </w:r>
    </w:p>
    <w:p w14:paraId="2FFAC3F6">
      <w:pPr>
        <w:numPr>
          <w:ilvl w:val="0"/>
          <w:numId w:val="0"/>
        </w:numPr>
        <w:ind w:leftChars="0"/>
        <w:jc w:val="center"/>
        <w:rPr>
          <w:rFonts w:hint="eastAsia" w:ascii="等线" w:hAnsi="等线" w:eastAsia="等线" w:cs="等线"/>
          <w:szCs w:val="21"/>
        </w:rPr>
      </w:pPr>
      <w:r>
        <w:rPr>
          <w:rFonts w:hint="eastAsia" w:ascii="等线" w:hAnsi="等线" w:eastAsia="等线" w:cs="等线"/>
          <w:szCs w:val="21"/>
        </w:rPr>
        <w:drawing>
          <wp:inline distT="0" distB="0" distL="114300" distR="114300">
            <wp:extent cx="3413760" cy="2810510"/>
            <wp:effectExtent l="0" t="0" r="0" b="8890"/>
            <wp:docPr id="50" name="Picutre 50"/>
            <wp:cNvGraphicFramePr/>
            <a:graphic xmlns:a="http://schemas.openxmlformats.org/drawingml/2006/main">
              <a:graphicData uri="http://schemas.openxmlformats.org/drawingml/2006/picture">
                <pic:pic xmlns:pic="http://schemas.openxmlformats.org/drawingml/2006/picture">
                  <pic:nvPicPr>
                    <pic:cNvPr id="50" name="Picutre 50"/>
                    <pic:cNvPicPr/>
                  </pic:nvPicPr>
                  <pic:blipFill>
                    <a:blip r:embed="rId6"/>
                    <a:stretch>
                      <a:fillRect/>
                    </a:stretch>
                  </pic:blipFill>
                  <pic:spPr>
                    <a:xfrm>
                      <a:off x="0" y="0"/>
                      <a:ext cx="3413760" cy="2810510"/>
                    </a:xfrm>
                    <a:prstGeom prst="rect">
                      <a:avLst/>
                    </a:prstGeom>
                  </pic:spPr>
                </pic:pic>
              </a:graphicData>
            </a:graphic>
          </wp:inline>
        </w:drawing>
      </w:r>
    </w:p>
    <w:p w14:paraId="0014829A">
      <w:pPr>
        <w:numPr>
          <w:ilvl w:val="0"/>
          <w:numId w:val="0"/>
        </w:numPr>
        <w:ind w:leftChars="0"/>
        <w:rPr>
          <w:rFonts w:hint="eastAsia" w:ascii="等线" w:hAnsi="等线" w:eastAsia="等线" w:cs="等线"/>
          <w:szCs w:val="21"/>
        </w:rPr>
      </w:pPr>
    </w:p>
    <w:p w14:paraId="5E2DCE4A">
      <w:pPr>
        <w:numPr>
          <w:ilvl w:val="0"/>
          <w:numId w:val="0"/>
        </w:numPr>
        <w:ind w:leftChars="0"/>
        <w:rPr>
          <w:rFonts w:ascii="等线" w:hAnsi="等线" w:eastAsia="等线" w:cs="等线"/>
          <w:szCs w:val="21"/>
        </w:rPr>
      </w:pPr>
      <w:r>
        <w:rPr>
          <w:rFonts w:hint="eastAsia" w:ascii="等线" w:hAnsi="等线" w:eastAsia="等线" w:cs="等线"/>
          <w:szCs w:val="21"/>
        </w:rPr>
        <w:t>地理课程内容结构中的</w:t>
      </w:r>
      <w:r>
        <w:rPr>
          <w:rFonts w:hint="eastAsia" w:ascii="等线" w:hAnsi="等线" w:eastAsia="等线" w:cs="等线"/>
          <w:szCs w:val="21"/>
          <w:lang w:val="zh-CN" w:eastAsia="zh-CN"/>
        </w:rPr>
        <w:t>“认识</w:t>
      </w:r>
      <w:r>
        <w:rPr>
          <w:rFonts w:hint="eastAsia" w:ascii="等线" w:hAnsi="等线" w:eastAsia="等线" w:cs="等线"/>
          <w:szCs w:val="21"/>
        </w:rPr>
        <w:t>全球"部分，将</w:t>
      </w:r>
      <w:r>
        <w:rPr>
          <w:rFonts w:hint="eastAsia" w:ascii="等线" w:hAnsi="等线" w:eastAsia="等线" w:cs="等线"/>
          <w:szCs w:val="21"/>
          <w:u w:val="single"/>
        </w:rPr>
        <w:t>地球整体</w:t>
      </w:r>
      <w:r>
        <w:rPr>
          <w:rFonts w:hint="eastAsia" w:ascii="等线" w:hAnsi="等线" w:eastAsia="等线" w:cs="等线"/>
          <w:szCs w:val="21"/>
        </w:rPr>
        <w:t>作为学习对象，认识地球所处的宇</w:t>
      </w:r>
      <w:r>
        <w:rPr>
          <w:rFonts w:hint="eastAsia" w:ascii="等线" w:hAnsi="等线" w:eastAsia="等线" w:cs="等线"/>
          <w:szCs w:val="21"/>
          <w:u w:val="single"/>
        </w:rPr>
        <w:t>宙环境、地球的自转和公转运动、地球表层的自然和人文环境</w:t>
      </w:r>
      <w:r>
        <w:rPr>
          <w:rFonts w:hint="eastAsia" w:ascii="等线" w:hAnsi="等线" w:eastAsia="等线" w:cs="等线"/>
          <w:szCs w:val="21"/>
        </w:rPr>
        <w:t>。</w:t>
      </w:r>
      <w:r>
        <w:rPr>
          <w:rFonts w:hint="eastAsia" w:ascii="等线" w:hAnsi="等线" w:eastAsia="等线" w:cs="等线"/>
          <w:szCs w:val="21"/>
          <w:lang w:val="zh-CN" w:eastAsia="zh-CN"/>
        </w:rPr>
        <w:t>“认识</w:t>
      </w:r>
      <w:r>
        <w:rPr>
          <w:rFonts w:hint="eastAsia" w:ascii="等线" w:hAnsi="等线" w:eastAsia="等线" w:cs="等线"/>
          <w:szCs w:val="21"/>
        </w:rPr>
        <w:t>区域”部分，将地球表层不同空间尺度的区域作为学习对象，</w:t>
      </w:r>
      <w:r>
        <w:rPr>
          <w:rFonts w:hint="eastAsia" w:ascii="等线" w:hAnsi="等线" w:eastAsia="等线" w:cs="等线"/>
          <w:szCs w:val="21"/>
          <w:u w:val="single"/>
        </w:rPr>
        <w:t>认识世界大洲、地区、国家等不同区域</w:t>
      </w:r>
      <w:r>
        <w:rPr>
          <w:rFonts w:hint="eastAsia" w:ascii="等线" w:hAnsi="等线" w:eastAsia="等线" w:cs="等线"/>
          <w:szCs w:val="21"/>
        </w:rPr>
        <w:t>的地理事物和现象，认识</w:t>
      </w:r>
      <w:r>
        <w:rPr>
          <w:rFonts w:hint="eastAsia" w:ascii="等线" w:hAnsi="等线" w:eastAsia="等线" w:cs="等线"/>
          <w:szCs w:val="21"/>
          <w:u w:val="single"/>
        </w:rPr>
        <w:t>中国的整体面貌、不同分区及家乡</w:t>
      </w:r>
      <w:r>
        <w:rPr>
          <w:rFonts w:hint="eastAsia" w:ascii="等线" w:hAnsi="等线" w:eastAsia="等线" w:cs="等线"/>
          <w:szCs w:val="21"/>
        </w:rPr>
        <w:t>的地理事物和现象。</w:t>
      </w:r>
      <w:r>
        <w:rPr>
          <w:rFonts w:hint="eastAsia" w:ascii="等线" w:hAnsi="等线" w:eastAsia="等线" w:cs="等线"/>
          <w:szCs w:val="21"/>
          <w:lang w:val="zh-CN" w:eastAsia="zh-CN"/>
        </w:rPr>
        <w:t>“地理</w:t>
      </w:r>
      <w:r>
        <w:rPr>
          <w:rFonts w:hint="eastAsia" w:ascii="等线" w:hAnsi="等线" w:eastAsia="等线" w:cs="等线"/>
          <w:szCs w:val="21"/>
        </w:rPr>
        <w:t>工具”侧重</w:t>
      </w:r>
      <w:r>
        <w:rPr>
          <w:rFonts w:hint="eastAsia" w:ascii="等线" w:hAnsi="等线" w:eastAsia="等线" w:cs="等线"/>
          <w:szCs w:val="21"/>
          <w:u w:val="single"/>
        </w:rPr>
        <w:t>地球仪、地图的基础知识和应用</w:t>
      </w:r>
      <w:r>
        <w:rPr>
          <w:rFonts w:hint="eastAsia" w:ascii="等线" w:hAnsi="等线" w:eastAsia="等线" w:cs="等线"/>
          <w:szCs w:val="21"/>
        </w:rPr>
        <w:t>，</w:t>
      </w:r>
      <w:r>
        <w:rPr>
          <w:rFonts w:hint="eastAsia" w:ascii="等线" w:hAnsi="等线" w:eastAsia="等线" w:cs="等线"/>
          <w:szCs w:val="21"/>
          <w:u w:val="single"/>
          <w:lang w:val="zh-CN" w:eastAsia="zh-CN"/>
        </w:rPr>
        <w:t>“地理</w:t>
      </w:r>
      <w:r>
        <w:rPr>
          <w:rFonts w:hint="eastAsia" w:ascii="等线" w:hAnsi="等线" w:eastAsia="等线" w:cs="等线"/>
          <w:szCs w:val="21"/>
          <w:u w:val="single"/>
        </w:rPr>
        <w:t xml:space="preserve">实践” </w:t>
      </w:r>
      <w:r>
        <w:rPr>
          <w:rFonts w:hint="eastAsia" w:ascii="等线" w:hAnsi="等线" w:eastAsia="等线" w:cs="等线"/>
          <w:szCs w:val="21"/>
        </w:rPr>
        <w:t>则以多种方式贯穿全部课程内容（见附录1）。本课程规划不少于地理课程总课时10%的课时进行</w:t>
      </w:r>
      <w:r>
        <w:rPr>
          <w:rFonts w:hint="eastAsia" w:ascii="等线" w:hAnsi="等线" w:eastAsia="等线" w:cs="等线"/>
          <w:szCs w:val="21"/>
          <w:u w:val="single"/>
        </w:rPr>
        <w:t>跨学科主题学习</w:t>
      </w:r>
      <w:r>
        <w:rPr>
          <w:rFonts w:hint="eastAsia" w:ascii="等线" w:hAnsi="等线" w:eastAsia="等线" w:cs="等线"/>
          <w:szCs w:val="21"/>
        </w:rPr>
        <w:t>（见附录2）,进一步 突出地理课程</w:t>
      </w:r>
      <w:r>
        <w:rPr>
          <w:rFonts w:hint="eastAsia" w:ascii="等线" w:hAnsi="等线" w:eastAsia="等线" w:cs="等线"/>
          <w:szCs w:val="21"/>
          <w:u w:val="single"/>
        </w:rPr>
        <w:t>综合性和实践性的</w:t>
      </w:r>
      <w:r>
        <w:rPr>
          <w:rFonts w:hint="eastAsia" w:ascii="等线" w:hAnsi="等线" w:eastAsia="等线" w:cs="等线"/>
          <w:szCs w:val="21"/>
        </w:rPr>
        <w:t xml:space="preserve">特点。                            </w:t>
      </w:r>
    </w:p>
    <w:p w14:paraId="40792799">
      <w:pPr>
        <w:pStyle w:val="4"/>
        <w:numPr>
          <w:ilvl w:val="0"/>
          <w:numId w:val="0"/>
        </w:numPr>
        <w:rPr>
          <w:rFonts w:hint="eastAsia"/>
          <w:color w:val="C00000"/>
          <w:lang w:val="en-US" w:eastAsia="zh-CN"/>
        </w:rPr>
      </w:pPr>
      <w:bookmarkStart w:id="31" w:name="_Toc20295"/>
      <w:r>
        <w:rPr>
          <w:rFonts w:hint="eastAsia"/>
          <w:lang w:val="en-US" w:eastAsia="zh-CN"/>
        </w:rPr>
        <w:t>五、学业质量</w:t>
      </w:r>
      <w:bookmarkEnd w:id="31"/>
    </w:p>
    <w:p w14:paraId="35857C50">
      <w:pPr>
        <w:numPr>
          <w:ilvl w:val="0"/>
          <w:numId w:val="0"/>
        </w:numPr>
        <w:rPr>
          <w:rFonts w:hint="default"/>
          <w:b/>
          <w:bCs/>
          <w:lang w:val="en-US" w:eastAsia="zh-CN"/>
        </w:rPr>
      </w:pPr>
      <w:bookmarkStart w:id="32" w:name="bookmark244"/>
      <w:bookmarkStart w:id="33" w:name="bookmark243"/>
      <w:bookmarkStart w:id="34" w:name="bookmark246"/>
      <w:r>
        <w:rPr>
          <w:rFonts w:hint="default"/>
          <w:b/>
          <w:bCs/>
          <w:lang w:val="en-US" w:eastAsia="zh-CN"/>
        </w:rPr>
        <w:t>学业质量内涵</w:t>
      </w:r>
      <w:bookmarkEnd w:id="32"/>
      <w:bookmarkEnd w:id="33"/>
      <w:bookmarkEnd w:id="34"/>
    </w:p>
    <w:p w14:paraId="6CC19AD3">
      <w:pPr>
        <w:numPr>
          <w:ilvl w:val="0"/>
          <w:numId w:val="0"/>
        </w:numPr>
        <w:rPr>
          <w:rFonts w:hint="default"/>
          <w:lang w:val="en-US" w:eastAsia="zh-CN"/>
        </w:rPr>
      </w:pPr>
      <w:r>
        <w:rPr>
          <w:rFonts w:hint="default"/>
          <w:lang w:val="en-US" w:eastAsia="zh-CN"/>
        </w:rPr>
        <w:t>学业质量是学生在完成课程阶段性学习后的学业成就表现，反映核心素养要求。学业质量标准是以</w:t>
      </w:r>
      <w:r>
        <w:rPr>
          <w:rFonts w:hint="default"/>
          <w:color w:val="C00000"/>
          <w:u w:val="single"/>
          <w:lang w:val="en-US" w:eastAsia="zh-CN"/>
        </w:rPr>
        <w:t>核心素养</w:t>
      </w:r>
      <w:r>
        <w:rPr>
          <w:rFonts w:hint="default"/>
          <w:u w:val="single"/>
          <w:lang w:val="en-US" w:eastAsia="zh-CN"/>
        </w:rPr>
        <w:t>为</w:t>
      </w:r>
      <w:r>
        <w:rPr>
          <w:rFonts w:hint="default"/>
          <w:lang w:val="en-US" w:eastAsia="zh-CN"/>
        </w:rPr>
        <w:t>主要维度，结合</w:t>
      </w:r>
      <w:r>
        <w:rPr>
          <w:rFonts w:hint="default"/>
          <w:color w:val="C00000"/>
          <w:u w:val="single"/>
          <w:lang w:val="en-US" w:eastAsia="zh-CN"/>
        </w:rPr>
        <w:t>课程内容</w:t>
      </w:r>
      <w:r>
        <w:rPr>
          <w:rFonts w:hint="default"/>
          <w:lang w:val="en-US" w:eastAsia="zh-CN"/>
        </w:rPr>
        <w:t>，对学生学业成就具体表现特征的整体刻画。地理课程学业质量标准是</w:t>
      </w:r>
      <w:r>
        <w:rPr>
          <w:rFonts w:hint="default"/>
          <w:color w:val="C00000"/>
          <w:u w:val="single"/>
          <w:lang w:val="en-US" w:eastAsia="zh-CN"/>
        </w:rPr>
        <w:t>地理学业水平考试命题</w:t>
      </w:r>
      <w:r>
        <w:rPr>
          <w:rFonts w:hint="default"/>
          <w:lang w:val="en-US" w:eastAsia="zh-CN"/>
        </w:rPr>
        <w:t>的依据，同时对学生的学习活动、教师的教学活动、教材的编写等具有指导作用。</w:t>
      </w:r>
    </w:p>
    <w:p w14:paraId="54CD16D0">
      <w:pPr>
        <w:pStyle w:val="3"/>
        <w:rPr>
          <w:rFonts w:hint="eastAsia"/>
          <w:sz w:val="21"/>
        </w:rPr>
      </w:pPr>
      <w:bookmarkStart w:id="35" w:name="_Toc152"/>
      <w:r>
        <w:rPr>
          <w:rFonts w:hint="eastAsia"/>
        </w:rPr>
        <w:t>第</w:t>
      </w:r>
      <w:r>
        <w:rPr>
          <w:rFonts w:hint="eastAsia"/>
          <w:lang w:val="en-US" w:eastAsia="zh-CN"/>
        </w:rPr>
        <w:t>二</w:t>
      </w:r>
      <w:r>
        <w:rPr>
          <w:rFonts w:hint="eastAsia"/>
        </w:rPr>
        <w:t>节  《普通高中地理课程标准（2017年版）》解读</w:t>
      </w:r>
      <w:bookmarkEnd w:id="35"/>
    </w:p>
    <w:p w14:paraId="2F5E6D1B">
      <w:pPr>
        <w:pStyle w:val="4"/>
      </w:pPr>
      <w:bookmarkStart w:id="36" w:name="_Toc27822"/>
      <w:r>
        <w:rPr>
          <w:rFonts w:hint="eastAsia"/>
        </w:rPr>
        <w:t>一、课程性质与基本理念</w:t>
      </w:r>
      <w:bookmarkEnd w:id="36"/>
    </w:p>
    <w:p w14:paraId="2E70EEA5">
      <w:pPr>
        <w:pStyle w:val="5"/>
      </w:pPr>
      <w:bookmarkStart w:id="37" w:name="_Toc26559"/>
      <w:r>
        <w:rPr>
          <w:rFonts w:hint="eastAsia"/>
        </w:rPr>
        <w:t>（一）课程性质</w:t>
      </w:r>
      <w:bookmarkEnd w:id="37"/>
      <w:r>
        <w:rPr>
          <w:rFonts w:hint="eastAsia"/>
        </w:rPr>
        <w:t xml:space="preserve"> </w:t>
      </w:r>
    </w:p>
    <w:p w14:paraId="2DED3B05">
      <w:pPr>
        <w:ind w:firstLine="420" w:firstLineChars="200"/>
        <w:rPr>
          <w:rFonts w:ascii="宋体" w:hAnsi="宋体" w:eastAsia="宋体" w:cs="Times New Roman"/>
          <w:szCs w:val="22"/>
        </w:rPr>
      </w:pPr>
      <w:r>
        <w:rPr>
          <w:rFonts w:hint="eastAsia" w:ascii="宋体" w:hAnsi="宋体" w:eastAsia="宋体" w:cs="Times New Roman"/>
          <w:szCs w:val="22"/>
        </w:rPr>
        <w:t>地理学是研究地理环境以及人类活动与地理环境关系的学科，具有</w:t>
      </w:r>
      <w:r>
        <w:rPr>
          <w:rFonts w:hint="eastAsia" w:ascii="宋体" w:hAnsi="宋体" w:eastAsia="宋体" w:cs="Times New Roman"/>
          <w:b/>
          <w:bCs/>
          <w:color w:val="C00000"/>
          <w:szCs w:val="22"/>
          <w:u w:val="single"/>
        </w:rPr>
        <w:t>综合性</w:t>
      </w:r>
      <w:r>
        <w:rPr>
          <w:rFonts w:hint="eastAsia" w:ascii="宋体" w:hAnsi="宋体" w:eastAsia="宋体" w:cs="Times New Roman"/>
          <w:color w:val="auto"/>
          <w:szCs w:val="22"/>
          <w:u w:val="single"/>
        </w:rPr>
        <w:t>和</w:t>
      </w:r>
      <w:r>
        <w:rPr>
          <w:rFonts w:hint="eastAsia" w:ascii="宋体" w:hAnsi="宋体" w:eastAsia="宋体" w:cs="Times New Roman"/>
          <w:b/>
          <w:bCs/>
          <w:color w:val="C00000"/>
          <w:szCs w:val="22"/>
          <w:u w:val="single"/>
        </w:rPr>
        <w:t>区域性</w:t>
      </w:r>
      <w:r>
        <w:rPr>
          <w:rFonts w:hint="eastAsia" w:ascii="宋体" w:hAnsi="宋体" w:eastAsia="宋体" w:cs="Times New Roman"/>
          <w:szCs w:val="22"/>
        </w:rPr>
        <w:t>等特点。地理学兼有</w:t>
      </w:r>
      <w:r>
        <w:rPr>
          <w:rFonts w:hint="eastAsia" w:ascii="宋体" w:hAnsi="宋体" w:eastAsia="宋体" w:cs="Times New Roman"/>
          <w:b/>
          <w:bCs/>
          <w:color w:val="C00000"/>
          <w:szCs w:val="22"/>
          <w:u w:val="single"/>
        </w:rPr>
        <w:t>自然科学</w:t>
      </w:r>
      <w:r>
        <w:rPr>
          <w:rFonts w:hint="eastAsia" w:ascii="宋体" w:hAnsi="宋体" w:eastAsia="宋体" w:cs="Times New Roman"/>
          <w:szCs w:val="22"/>
          <w:u w:val="single"/>
        </w:rPr>
        <w:t>和</w:t>
      </w:r>
      <w:r>
        <w:rPr>
          <w:rFonts w:hint="eastAsia" w:ascii="宋体" w:hAnsi="宋体" w:eastAsia="宋体" w:cs="Times New Roman"/>
          <w:b/>
          <w:bCs/>
          <w:color w:val="C00000"/>
          <w:szCs w:val="22"/>
          <w:u w:val="single"/>
        </w:rPr>
        <w:t>人文社会科</w:t>
      </w:r>
      <w:r>
        <w:rPr>
          <w:rFonts w:hint="eastAsia" w:ascii="宋体" w:hAnsi="宋体" w:eastAsia="宋体" w:cs="Times New Roman"/>
          <w:szCs w:val="22"/>
        </w:rPr>
        <w:t>学的性质，在现代科学体系中占有重要地位，对于解决</w:t>
      </w:r>
      <w:r>
        <w:rPr>
          <w:rFonts w:hint="eastAsia" w:ascii="宋体" w:hAnsi="宋体" w:eastAsia="宋体" w:cs="Times New Roman"/>
          <w:szCs w:val="22"/>
          <w:lang w:val="en-US" w:eastAsia="zh-CN"/>
        </w:rPr>
        <w:t>全球人</w:t>
      </w:r>
      <w:r>
        <w:rPr>
          <w:rFonts w:hint="eastAsia" w:ascii="宋体" w:hAnsi="宋体" w:eastAsia="宋体" w:cs="Times New Roman"/>
          <w:szCs w:val="22"/>
        </w:rPr>
        <w:t>口、资源、环境和发展问题</w:t>
      </w:r>
      <w:r>
        <w:rPr>
          <w:rFonts w:hint="eastAsia" w:ascii="宋体" w:hAnsi="宋体" w:eastAsia="宋体" w:cs="Times New Roman"/>
          <w:szCs w:val="22"/>
          <w:lang w:eastAsia="zh-CN"/>
        </w:rPr>
        <w:t>，</w:t>
      </w:r>
      <w:r>
        <w:rPr>
          <w:rFonts w:hint="eastAsia" w:ascii="宋体" w:hAnsi="宋体" w:eastAsia="宋体" w:cs="Times New Roman"/>
          <w:szCs w:val="22"/>
          <w:lang w:val="en-US" w:eastAsia="zh-CN"/>
        </w:rPr>
        <w:t>维护生态安全，建设美丽中国</w:t>
      </w:r>
      <w:r>
        <w:rPr>
          <w:rFonts w:hint="eastAsia" w:ascii="宋体" w:hAnsi="宋体" w:eastAsia="宋体" w:cs="Times New Roman"/>
          <w:szCs w:val="22"/>
        </w:rPr>
        <w:t>具有重要作用。（地理学及其学科意义）</w:t>
      </w:r>
    </w:p>
    <w:p w14:paraId="39B8805D">
      <w:pPr>
        <w:ind w:firstLine="420" w:firstLineChars="200"/>
        <w:rPr>
          <w:rFonts w:ascii="宋体" w:hAnsi="宋体" w:eastAsia="宋体" w:cs="Times New Roman"/>
          <w:szCs w:val="22"/>
        </w:rPr>
      </w:pPr>
      <w:r>
        <w:rPr>
          <w:rFonts w:hint="eastAsia" w:ascii="宋体" w:hAnsi="宋体" w:eastAsia="宋体" w:cs="Times New Roman"/>
          <w:szCs w:val="22"/>
        </w:rPr>
        <w:t>高中地理课程</w:t>
      </w:r>
      <w:r>
        <w:rPr>
          <w:rFonts w:hint="eastAsia" w:ascii="宋体" w:hAnsi="宋体" w:eastAsia="宋体" w:cs="Times New Roman"/>
          <w:szCs w:val="22"/>
          <w:lang w:val="en-US" w:eastAsia="zh-CN"/>
        </w:rPr>
        <w:t>以习见平新时代中国特色社会主义思想为指导，紧紧围绕立德树人根本任务，</w:t>
      </w:r>
      <w:r>
        <w:rPr>
          <w:rFonts w:hint="eastAsia" w:ascii="宋体" w:hAnsi="宋体" w:eastAsia="宋体" w:cs="Times New Roman"/>
          <w:szCs w:val="22"/>
        </w:rPr>
        <w:t>其内容反映地理学的本质，体现地理学的基本思想和方法。地理课程旨在使学生具备人地协调观、综合思维、区域认知、地理实践力等地理</w:t>
      </w:r>
      <w:r>
        <w:rPr>
          <w:rFonts w:hint="eastAsia" w:ascii="宋体" w:hAnsi="宋体" w:eastAsia="宋体" w:cs="Times New Roman"/>
          <w:szCs w:val="22"/>
          <w:lang w:val="en-US" w:eastAsia="zh-CN"/>
        </w:rPr>
        <w:t>学科</w:t>
      </w:r>
      <w:r>
        <w:rPr>
          <w:rFonts w:hint="eastAsia" w:ascii="宋体" w:hAnsi="宋体" w:eastAsia="宋体" w:cs="Times New Roman"/>
          <w:szCs w:val="22"/>
        </w:rPr>
        <w:t>核心素养，学会</w:t>
      </w:r>
      <w:r>
        <w:rPr>
          <w:rFonts w:hint="eastAsia" w:ascii="宋体" w:hAnsi="宋体" w:eastAsia="宋体" w:cs="Times New Roman"/>
          <w:szCs w:val="22"/>
          <w:lang w:val="en-US" w:eastAsia="zh-CN"/>
        </w:rPr>
        <w:t>从</w:t>
      </w:r>
      <w:r>
        <w:rPr>
          <w:rFonts w:hint="eastAsia" w:ascii="宋体" w:hAnsi="宋体" w:eastAsia="宋体" w:cs="Times New Roman"/>
          <w:szCs w:val="22"/>
        </w:rPr>
        <w:t>地理视角认识自然与人文环境，</w:t>
      </w:r>
      <w:r>
        <w:rPr>
          <w:rFonts w:hint="eastAsia" w:ascii="宋体" w:hAnsi="宋体" w:eastAsia="宋体" w:cs="Times New Roman"/>
          <w:szCs w:val="22"/>
          <w:lang w:val="en-US" w:eastAsia="zh-CN"/>
        </w:rPr>
        <w:t>尊重自然、顺应自然、保护自然，懂得人与自然和谐共生的道理，树立绿色低碳发展的观念，</w:t>
      </w:r>
      <w:r>
        <w:rPr>
          <w:rFonts w:hint="eastAsia" w:ascii="宋体" w:hAnsi="宋体" w:eastAsia="宋体" w:cs="Times New Roman"/>
          <w:szCs w:val="22"/>
        </w:rPr>
        <w:t>提高生活品位和精神境界，为培养</w:t>
      </w:r>
      <w:r>
        <w:rPr>
          <w:rFonts w:hint="eastAsia" w:ascii="宋体" w:hAnsi="宋体" w:eastAsia="宋体" w:cs="Times New Roman"/>
          <w:szCs w:val="22"/>
          <w:lang w:val="en-US" w:eastAsia="zh-CN"/>
        </w:rPr>
        <w:t>德智体美劳全面发展的社会主义建设者和接班人奠定基</w:t>
      </w:r>
      <w:r>
        <w:rPr>
          <w:rFonts w:hint="eastAsia" w:ascii="宋体" w:hAnsi="宋体" w:eastAsia="宋体" w:cs="Times New Roman"/>
          <w:szCs w:val="22"/>
        </w:rPr>
        <w:t>础。（高中地理课程及其课程育人意义）</w:t>
      </w:r>
    </w:p>
    <w:p w14:paraId="38CAFF9B">
      <w:pPr>
        <w:pStyle w:val="5"/>
      </w:pPr>
      <w:bookmarkStart w:id="38" w:name="_Toc14910"/>
      <w:r>
        <w:rPr>
          <w:rFonts w:hint="eastAsia"/>
        </w:rPr>
        <w:t>（二）课程基本理念</w:t>
      </w:r>
      <w:bookmarkEnd w:id="38"/>
    </w:p>
    <w:p w14:paraId="02B58F81">
      <w:pPr>
        <w:ind w:firstLine="420" w:firstLineChars="200"/>
        <w:rPr>
          <w:rFonts w:ascii="宋体" w:hAnsi="宋体" w:eastAsia="宋体" w:cs="Times New Roman"/>
          <w:b w:val="0"/>
          <w:bCs w:val="0"/>
          <w:szCs w:val="22"/>
        </w:rPr>
      </w:pPr>
      <w:r>
        <w:rPr>
          <w:rFonts w:hint="eastAsia" w:ascii="宋体" w:hAnsi="宋体" w:eastAsia="宋体" w:cs="Times New Roman"/>
          <w:b w:val="0"/>
          <w:bCs w:val="0"/>
          <w:szCs w:val="22"/>
        </w:rPr>
        <w:t>1.</w:t>
      </w:r>
      <w:r>
        <w:rPr>
          <w:rFonts w:hint="eastAsia" w:ascii="宋体" w:hAnsi="宋体" w:eastAsia="宋体" w:cs="Times New Roman"/>
          <w:b w:val="0"/>
          <w:bCs w:val="0"/>
          <w:szCs w:val="22"/>
          <w:lang w:val="en-US" w:eastAsia="zh-CN"/>
        </w:rPr>
        <w:t>坚持育人为本，</w:t>
      </w:r>
      <w:r>
        <w:rPr>
          <w:rFonts w:hint="eastAsia" w:ascii="宋体" w:hAnsi="宋体" w:eastAsia="宋体" w:cs="Times New Roman"/>
          <w:b w:val="0"/>
          <w:bCs w:val="0"/>
          <w:szCs w:val="22"/>
        </w:rPr>
        <w:t>培养</w:t>
      </w:r>
      <w:r>
        <w:rPr>
          <w:rFonts w:hint="eastAsia" w:ascii="宋体" w:hAnsi="宋体" w:eastAsia="宋体" w:cs="Times New Roman"/>
          <w:b w:val="0"/>
          <w:bCs w:val="0"/>
          <w:szCs w:val="22"/>
          <w:lang w:val="en-US" w:eastAsia="zh-CN"/>
        </w:rPr>
        <w:t>学生</w:t>
      </w:r>
      <w:r>
        <w:rPr>
          <w:rFonts w:hint="eastAsia" w:ascii="宋体" w:hAnsi="宋体" w:eastAsia="宋体" w:cs="Times New Roman"/>
          <w:b w:val="0"/>
          <w:bCs w:val="0"/>
          <w:szCs w:val="22"/>
        </w:rPr>
        <w:t>必备的地理核心素养。</w:t>
      </w:r>
    </w:p>
    <w:p w14:paraId="04E599AE">
      <w:pPr>
        <w:ind w:firstLine="420" w:firstLineChars="200"/>
        <w:rPr>
          <w:rFonts w:hint="eastAsia" w:ascii="宋体" w:hAnsi="宋体" w:eastAsia="宋体" w:cs="Times New Roman"/>
          <w:b w:val="0"/>
          <w:bCs w:val="0"/>
          <w:szCs w:val="22"/>
          <w:lang w:val="en-US" w:eastAsia="zh-CN"/>
        </w:rPr>
      </w:pPr>
      <w:r>
        <w:rPr>
          <w:rFonts w:hint="eastAsia" w:ascii="宋体" w:hAnsi="宋体" w:eastAsia="宋体" w:cs="Times New Roman"/>
          <w:b w:val="0"/>
          <w:bCs w:val="0"/>
          <w:szCs w:val="22"/>
        </w:rPr>
        <w:t>2.</w:t>
      </w:r>
      <w:r>
        <w:rPr>
          <w:rFonts w:hint="eastAsia" w:ascii="宋体" w:hAnsi="宋体" w:eastAsia="宋体" w:cs="Times New Roman"/>
          <w:b w:val="0"/>
          <w:bCs w:val="0"/>
          <w:szCs w:val="22"/>
          <w:lang w:val="en-US" w:eastAsia="zh-CN"/>
        </w:rPr>
        <w:t>坚持素养导向，优化地理课程结构和内容</w:t>
      </w:r>
    </w:p>
    <w:p w14:paraId="5C283B37">
      <w:pPr>
        <w:ind w:firstLine="420" w:firstLineChars="200"/>
        <w:rPr>
          <w:rFonts w:hint="default" w:ascii="宋体" w:hAnsi="宋体" w:eastAsia="宋体" w:cs="Times New Roman"/>
          <w:b w:val="0"/>
          <w:bCs w:val="0"/>
          <w:szCs w:val="22"/>
          <w:lang w:val="en-US" w:eastAsia="zh-CN"/>
        </w:rPr>
      </w:pPr>
      <w:r>
        <w:rPr>
          <w:rFonts w:hint="eastAsia" w:ascii="宋体" w:hAnsi="宋体" w:eastAsia="宋体" w:cs="Times New Roman"/>
          <w:b w:val="0"/>
          <w:bCs w:val="0"/>
          <w:szCs w:val="22"/>
        </w:rPr>
        <w:t>3.</w:t>
      </w:r>
      <w:r>
        <w:rPr>
          <w:rFonts w:hint="eastAsia" w:ascii="宋体" w:hAnsi="宋体" w:eastAsia="宋体" w:cs="Times New Roman"/>
          <w:b w:val="0"/>
          <w:bCs w:val="0"/>
          <w:szCs w:val="22"/>
          <w:lang w:val="en-US" w:eastAsia="zh-CN"/>
        </w:rPr>
        <w:t>坚持知行合一，</w:t>
      </w:r>
      <w:r>
        <w:rPr>
          <w:rFonts w:hint="eastAsia" w:ascii="宋体" w:hAnsi="宋体" w:eastAsia="宋体" w:cs="Times New Roman"/>
          <w:b w:val="0"/>
          <w:bCs w:val="0"/>
          <w:szCs w:val="22"/>
        </w:rPr>
        <w:t>创新培</w:t>
      </w:r>
      <w:r>
        <w:rPr>
          <w:rFonts w:hint="eastAsia" w:ascii="宋体" w:hAnsi="宋体" w:eastAsia="宋体" w:cs="Times New Roman"/>
          <w:b w:val="0"/>
          <w:bCs w:val="0"/>
          <w:szCs w:val="22"/>
          <w:lang w:val="en-US" w:eastAsia="zh-CN"/>
        </w:rPr>
        <w:t>养</w:t>
      </w:r>
      <w:r>
        <w:rPr>
          <w:rFonts w:hint="eastAsia" w:ascii="宋体" w:hAnsi="宋体" w:eastAsia="宋体" w:cs="Times New Roman"/>
          <w:b w:val="0"/>
          <w:bCs w:val="0"/>
          <w:szCs w:val="22"/>
        </w:rPr>
        <w:t>地理</w:t>
      </w:r>
      <w:r>
        <w:rPr>
          <w:rFonts w:hint="eastAsia" w:ascii="宋体" w:hAnsi="宋体" w:eastAsia="宋体" w:cs="Times New Roman"/>
          <w:b w:val="0"/>
          <w:bCs w:val="0"/>
          <w:szCs w:val="22"/>
          <w:lang w:val="en-US" w:eastAsia="zh-CN"/>
        </w:rPr>
        <w:t>学科</w:t>
      </w:r>
      <w:r>
        <w:rPr>
          <w:rFonts w:hint="eastAsia" w:ascii="宋体" w:hAnsi="宋体" w:eastAsia="宋体" w:cs="Times New Roman"/>
          <w:b w:val="0"/>
          <w:bCs w:val="0"/>
          <w:szCs w:val="22"/>
        </w:rPr>
        <w:t>核心素养的</w:t>
      </w:r>
      <w:r>
        <w:rPr>
          <w:rFonts w:hint="eastAsia" w:ascii="宋体" w:hAnsi="宋体" w:eastAsia="宋体" w:cs="Times New Roman"/>
          <w:b w:val="0"/>
          <w:bCs w:val="0"/>
          <w:szCs w:val="22"/>
          <w:lang w:val="en-US" w:eastAsia="zh-CN"/>
        </w:rPr>
        <w:t>教学方式</w:t>
      </w:r>
    </w:p>
    <w:p w14:paraId="65A6D60C">
      <w:pPr>
        <w:ind w:firstLine="420" w:firstLineChars="200"/>
        <w:rPr>
          <w:rFonts w:ascii="等线" w:hAnsi="等线" w:eastAsia="等线" w:cs="Times New Roman"/>
          <w:b w:val="0"/>
          <w:bCs w:val="0"/>
          <w:szCs w:val="22"/>
        </w:rPr>
      </w:pPr>
      <w:r>
        <w:rPr>
          <w:rFonts w:hint="eastAsia" w:ascii="宋体" w:hAnsi="宋体" w:eastAsia="宋体" w:cs="Times New Roman"/>
          <w:b w:val="0"/>
          <w:bCs w:val="0"/>
          <w:szCs w:val="22"/>
        </w:rPr>
        <w:t>4.</w:t>
      </w:r>
      <w:r>
        <w:rPr>
          <w:rFonts w:hint="eastAsia" w:ascii="宋体" w:hAnsi="宋体" w:eastAsia="宋体" w:cs="Times New Roman"/>
          <w:b w:val="0"/>
          <w:bCs w:val="0"/>
          <w:szCs w:val="22"/>
          <w:lang w:val="en-US" w:eastAsia="zh-CN"/>
        </w:rPr>
        <w:t>坚持以评促学，</w:t>
      </w:r>
      <w:r>
        <w:rPr>
          <w:rFonts w:hint="eastAsia" w:ascii="宋体" w:hAnsi="宋体" w:eastAsia="宋体" w:cs="Times New Roman"/>
          <w:b w:val="0"/>
          <w:bCs w:val="0"/>
          <w:szCs w:val="22"/>
        </w:rPr>
        <w:t>建立基于地理核心素养发展的学习评价体系。</w:t>
      </w:r>
    </w:p>
    <w:p w14:paraId="75021041">
      <w:pPr>
        <w:pStyle w:val="4"/>
      </w:pPr>
      <w:bookmarkStart w:id="39" w:name="_Toc12955"/>
      <w:r>
        <w:rPr>
          <w:rFonts w:hint="eastAsia"/>
        </w:rPr>
        <w:t>二、学科核心素养与课程目标</w:t>
      </w:r>
      <w:bookmarkEnd w:id="39"/>
    </w:p>
    <w:p w14:paraId="7862F0C6">
      <w:pPr>
        <w:pStyle w:val="5"/>
      </w:pPr>
      <w:bookmarkStart w:id="40" w:name="_Toc2343"/>
      <w:r>
        <w:rPr>
          <w:rFonts w:hint="eastAsia"/>
        </w:rPr>
        <w:t>（一）学科核心素养</w:t>
      </w:r>
      <w:bookmarkEnd w:id="40"/>
    </w:p>
    <w:p w14:paraId="6C30E37F">
      <w:pPr>
        <w:ind w:firstLine="420" w:firstLineChars="200"/>
        <w:rPr>
          <w:rFonts w:ascii="宋体" w:hAnsi="宋体" w:eastAsia="宋体" w:cs="Times New Roman"/>
          <w:szCs w:val="22"/>
        </w:rPr>
      </w:pPr>
      <w:r>
        <w:rPr>
          <w:rFonts w:hint="eastAsia" w:ascii="宋体" w:hAnsi="宋体" w:eastAsia="宋体" w:cs="Times New Roman"/>
          <w:szCs w:val="22"/>
        </w:rPr>
        <w:t>学科核心素养是学科育人价值的集中体现，是学生通过学科学习而逐渐形成的</w:t>
      </w:r>
      <w:r>
        <w:rPr>
          <w:rFonts w:hint="eastAsia" w:ascii="宋体" w:hAnsi="宋体" w:eastAsia="宋体" w:cs="Times New Roman"/>
          <w:szCs w:val="22"/>
          <w:u w:val="single"/>
        </w:rPr>
        <w:t>正确价值观念、必备品格和关键能力</w:t>
      </w:r>
      <w:r>
        <w:rPr>
          <w:rFonts w:hint="eastAsia" w:ascii="宋体" w:hAnsi="宋体" w:eastAsia="宋体" w:cs="Times New Roman"/>
          <w:szCs w:val="22"/>
        </w:rPr>
        <w:t>，地理学科核心素养主要包括</w:t>
      </w:r>
      <w:r>
        <w:rPr>
          <w:rFonts w:hint="eastAsia" w:ascii="宋体" w:hAnsi="宋体" w:eastAsia="宋体" w:cs="Times New Roman"/>
          <w:szCs w:val="22"/>
          <w:u w:val="single"/>
        </w:rPr>
        <w:t>人地协调观、综合思维、区域认知和地理实践力</w:t>
      </w:r>
      <w:r>
        <w:rPr>
          <w:rFonts w:hint="eastAsia" w:ascii="宋体" w:hAnsi="宋体" w:eastAsia="宋体" w:cs="Times New Roman"/>
          <w:szCs w:val="22"/>
        </w:rPr>
        <w:t>，它们是相互联系的有机整体。</w:t>
      </w:r>
    </w:p>
    <w:p w14:paraId="26CA9295">
      <w:pPr>
        <w:pStyle w:val="6"/>
      </w:pPr>
      <w:bookmarkStart w:id="41" w:name="_Toc22796"/>
      <w:r>
        <w:rPr>
          <w:rFonts w:hint="eastAsia"/>
        </w:rPr>
        <w:t>·学科核心素养的内涵与表现</w:t>
      </w:r>
      <w:bookmarkEnd w:id="41"/>
    </w:p>
    <w:p w14:paraId="17D9EA0E">
      <w:pPr>
        <w:rPr>
          <w:rFonts w:ascii="宋体" w:hAnsi="宋体" w:eastAsia="宋体" w:cs="Times New Roman"/>
          <w:b/>
          <w:bCs/>
          <w:szCs w:val="22"/>
        </w:rPr>
      </w:pPr>
      <w:r>
        <w:rPr>
          <w:rFonts w:hint="eastAsia" w:ascii="宋体" w:hAnsi="宋体" w:eastAsia="宋体" w:cs="Times New Roman"/>
          <w:b/>
          <w:bCs/>
          <w:szCs w:val="22"/>
        </w:rPr>
        <w:t>1、人地协调观</w:t>
      </w:r>
      <w:r>
        <w:rPr>
          <w:rFonts w:hint="eastAsia" w:ascii="宋体" w:hAnsi="宋体" w:eastAsia="宋体" w:cs="Times New Roman"/>
          <w:szCs w:val="22"/>
        </w:rPr>
        <w:t>：</w:t>
      </w:r>
      <w:r>
        <w:rPr>
          <w:rFonts w:hint="eastAsia" w:ascii="宋体" w:hAnsi="宋体" w:eastAsia="宋体" w:cs="Times New Roman"/>
          <w:b/>
          <w:bCs/>
          <w:szCs w:val="22"/>
        </w:rPr>
        <w:t>指人们对人类与地理环境之间关系秉持的正确的价值观。</w:t>
      </w:r>
    </w:p>
    <w:p w14:paraId="241ABBB6">
      <w:pPr>
        <w:ind w:left="1260" w:leftChars="100" w:hanging="1050" w:hangingChars="500"/>
        <w:rPr>
          <w:rFonts w:ascii="宋体" w:hAnsi="宋体" w:eastAsia="宋体" w:cs="Times New Roman"/>
          <w:szCs w:val="22"/>
        </w:rPr>
      </w:pPr>
      <w:r>
        <w:rPr>
          <w:rFonts w:hint="eastAsia" w:ascii="宋体" w:hAnsi="宋体" w:eastAsia="宋体" w:cs="Times New Roman"/>
          <w:szCs w:val="22"/>
        </w:rPr>
        <w:t>表现：（1）能够理解自然环境是人类生存、发展的基础，并能够辩证看待自然环境对人类活动的各种影响。(地理环境对人的影响）</w:t>
      </w:r>
    </w:p>
    <w:p w14:paraId="6EE8C358">
      <w:pPr>
        <w:ind w:left="1260" w:leftChars="400" w:hanging="420" w:hangingChars="200"/>
        <w:rPr>
          <w:rFonts w:ascii="宋体" w:hAnsi="宋体" w:eastAsia="宋体" w:cs="Times New Roman"/>
          <w:szCs w:val="22"/>
        </w:rPr>
      </w:pPr>
      <w:r>
        <w:rPr>
          <w:rFonts w:hint="eastAsia" w:ascii="宋体" w:hAnsi="宋体" w:eastAsia="宋体" w:cs="Times New Roman"/>
          <w:szCs w:val="22"/>
        </w:rPr>
        <w:t>（2）能够理解人类活动影响地理环境有不同的方式、强度和后果</w:t>
      </w:r>
      <w:r>
        <w:rPr>
          <w:rFonts w:hint="eastAsia" w:ascii="宋体" w:hAnsi="宋体" w:eastAsia="宋体" w:cs="Times New Roman"/>
          <w:szCs w:val="22"/>
          <w:lang w:eastAsia="zh-CN"/>
        </w:rPr>
        <w:t>，</w:t>
      </w:r>
      <w:r>
        <w:rPr>
          <w:rFonts w:hint="eastAsia" w:ascii="宋体" w:hAnsi="宋体" w:eastAsia="宋体" w:cs="Times New Roman"/>
          <w:szCs w:val="22"/>
        </w:rPr>
        <w:t>懂得尊重自然规律的重要性和必要性。（人类对地理环境的作用）</w:t>
      </w:r>
    </w:p>
    <w:p w14:paraId="77E13B88">
      <w:pPr>
        <w:ind w:firstLine="840" w:firstLineChars="400"/>
        <w:rPr>
          <w:rFonts w:ascii="宋体" w:hAnsi="宋体" w:eastAsia="宋体" w:cs="Times New Roman"/>
          <w:szCs w:val="22"/>
        </w:rPr>
      </w:pPr>
      <w:r>
        <w:rPr>
          <w:rFonts w:hint="eastAsia" w:ascii="宋体" w:hAnsi="宋体" w:eastAsia="宋体" w:cs="Times New Roman"/>
          <w:szCs w:val="22"/>
        </w:rPr>
        <w:t>（3)能够分析评价现实人地关系问题，理解协调人地关系的措施与政策。</w:t>
      </w:r>
    </w:p>
    <w:p w14:paraId="1F8DA6EE">
      <w:pPr>
        <w:rPr>
          <w:rFonts w:ascii="宋体" w:hAnsi="宋体" w:eastAsia="宋体" w:cs="Times New Roman"/>
          <w:b/>
          <w:bCs/>
          <w:szCs w:val="22"/>
        </w:rPr>
      </w:pPr>
      <w:r>
        <w:rPr>
          <w:rFonts w:hint="eastAsia" w:ascii="宋体" w:hAnsi="宋体" w:eastAsia="宋体" w:cs="Times New Roman"/>
          <w:b/>
          <w:bCs/>
          <w:szCs w:val="22"/>
        </w:rPr>
        <w:t>2、综合思维：指人们</w:t>
      </w:r>
      <w:r>
        <w:rPr>
          <w:rFonts w:hint="eastAsia" w:ascii="宋体" w:hAnsi="宋体" w:eastAsia="宋体" w:cs="Times New Roman"/>
          <w:b/>
          <w:bCs/>
          <w:szCs w:val="22"/>
          <w:lang w:val="en-US" w:eastAsia="zh-CN"/>
        </w:rPr>
        <w:t>从</w:t>
      </w:r>
      <w:r>
        <w:rPr>
          <w:rFonts w:hint="eastAsia" w:ascii="宋体" w:hAnsi="宋体" w:eastAsia="宋体" w:cs="Times New Roman"/>
          <w:b/>
          <w:bCs/>
          <w:szCs w:val="22"/>
        </w:rPr>
        <w:t>综合</w:t>
      </w:r>
      <w:r>
        <w:rPr>
          <w:rFonts w:hint="eastAsia" w:ascii="宋体" w:hAnsi="宋体" w:eastAsia="宋体" w:cs="Times New Roman"/>
          <w:b/>
          <w:bCs/>
          <w:szCs w:val="22"/>
          <w:lang w:val="en-US" w:eastAsia="zh-CN"/>
        </w:rPr>
        <w:t>的视角</w:t>
      </w:r>
      <w:r>
        <w:rPr>
          <w:rFonts w:hint="eastAsia" w:ascii="宋体" w:hAnsi="宋体" w:eastAsia="宋体" w:cs="Times New Roman"/>
          <w:b/>
          <w:bCs/>
          <w:szCs w:val="22"/>
        </w:rPr>
        <w:t>认识地理环境</w:t>
      </w:r>
      <w:r>
        <w:rPr>
          <w:rFonts w:hint="eastAsia" w:ascii="宋体" w:hAnsi="宋体" w:eastAsia="宋体" w:cs="Times New Roman"/>
          <w:b/>
          <w:bCs/>
          <w:szCs w:val="22"/>
          <w:lang w:val="en-US" w:eastAsia="zh-CN"/>
        </w:rPr>
        <w:t>及人地关系</w:t>
      </w:r>
      <w:r>
        <w:rPr>
          <w:rFonts w:hint="eastAsia" w:ascii="宋体" w:hAnsi="宋体" w:eastAsia="宋体" w:cs="Times New Roman"/>
          <w:b/>
          <w:bCs/>
          <w:szCs w:val="22"/>
        </w:rPr>
        <w:t>的思维</w:t>
      </w:r>
      <w:r>
        <w:rPr>
          <w:rFonts w:hint="eastAsia" w:ascii="宋体" w:hAnsi="宋体" w:eastAsia="宋体" w:cs="Times New Roman"/>
          <w:b/>
          <w:bCs/>
          <w:szCs w:val="22"/>
          <w:lang w:val="en-US" w:eastAsia="zh-CN"/>
        </w:rPr>
        <w:t>方式</w:t>
      </w:r>
      <w:r>
        <w:rPr>
          <w:rFonts w:hint="eastAsia" w:ascii="宋体" w:hAnsi="宋体" w:eastAsia="宋体" w:cs="Times New Roman"/>
          <w:b/>
          <w:bCs/>
          <w:szCs w:val="22"/>
        </w:rPr>
        <w:t>和能力</w:t>
      </w:r>
    </w:p>
    <w:p w14:paraId="3DBD9EE5">
      <w:pPr>
        <w:ind w:left="1260" w:leftChars="100" w:hanging="1050" w:hangingChars="500"/>
        <w:rPr>
          <w:rFonts w:ascii="宋体" w:hAnsi="宋体" w:eastAsia="宋体" w:cs="Times New Roman"/>
          <w:szCs w:val="22"/>
        </w:rPr>
      </w:pPr>
      <w:r>
        <w:rPr>
          <w:rFonts w:hint="eastAsia" w:ascii="宋体" w:hAnsi="宋体" w:eastAsia="宋体" w:cs="Times New Roman"/>
          <w:szCs w:val="22"/>
        </w:rPr>
        <w:t>表现：（1）能够从地理要素综合的角度认识地理事物的整体性，地理要素相互作用、相互影响的关系。（要素的综合）</w:t>
      </w:r>
    </w:p>
    <w:p w14:paraId="7B2698A6">
      <w:pPr>
        <w:ind w:left="1260" w:leftChars="400" w:hanging="420" w:hangingChars="200"/>
        <w:rPr>
          <w:rFonts w:ascii="宋体" w:hAnsi="宋体" w:eastAsia="宋体" w:cs="Times New Roman"/>
          <w:szCs w:val="22"/>
        </w:rPr>
      </w:pPr>
      <w:r>
        <w:rPr>
          <w:rFonts w:hint="eastAsia" w:ascii="宋体" w:hAnsi="宋体" w:eastAsia="宋体" w:cs="Times New Roman"/>
          <w:szCs w:val="22"/>
        </w:rPr>
        <w:t>（2）能够从空间和时间综合的角度分析地理事物和现象的发生、发展和演化。</w:t>
      </w:r>
    </w:p>
    <w:p w14:paraId="2A8A7BE8">
      <w:pPr>
        <w:ind w:left="1260" w:leftChars="600"/>
        <w:rPr>
          <w:rFonts w:ascii="宋体" w:hAnsi="宋体" w:eastAsia="宋体" w:cs="Times New Roman"/>
          <w:szCs w:val="22"/>
        </w:rPr>
      </w:pPr>
      <w:r>
        <w:rPr>
          <w:rFonts w:hint="eastAsia" w:ascii="宋体" w:hAnsi="宋体" w:eastAsia="宋体" w:cs="Times New Roman"/>
          <w:szCs w:val="22"/>
        </w:rPr>
        <w:t>（时空的综合）</w:t>
      </w:r>
    </w:p>
    <w:p w14:paraId="3036EE05">
      <w:pPr>
        <w:ind w:left="1260" w:leftChars="400" w:hanging="420" w:hangingChars="200"/>
        <w:rPr>
          <w:rFonts w:ascii="宋体" w:hAnsi="宋体" w:eastAsia="宋体" w:cs="Times New Roman"/>
          <w:szCs w:val="22"/>
        </w:rPr>
      </w:pPr>
      <w:r>
        <w:rPr>
          <w:rFonts w:hint="eastAsia" w:ascii="宋体" w:hAnsi="宋体" w:eastAsia="宋体" w:cs="Times New Roman"/>
          <w:szCs w:val="22"/>
        </w:rPr>
        <w:t>（3）能够从地方或区域综合的角度分析地方或区域自然和人文要素对区域特征形成的影响，以及区域人地关系问题。（地方的综合）</w:t>
      </w:r>
    </w:p>
    <w:p w14:paraId="057CA388">
      <w:pPr>
        <w:rPr>
          <w:rFonts w:hint="eastAsia" w:ascii="宋体" w:hAnsi="宋体" w:eastAsia="宋体" w:cs="Times New Roman"/>
          <w:b/>
          <w:bCs/>
          <w:szCs w:val="22"/>
        </w:rPr>
      </w:pPr>
      <w:r>
        <w:rPr>
          <w:rFonts w:ascii="等线" w:hAnsi="等线" w:eastAsia="等线" w:cs="Times New Roman"/>
          <w:b/>
          <w:bCs/>
          <w:szCs w:val="22"/>
        </w:rPr>
        <w:t>3</w:t>
      </w:r>
      <w:r>
        <w:rPr>
          <w:rFonts w:hint="eastAsia" w:ascii="宋体" w:hAnsi="宋体" w:eastAsia="宋体" w:cs="Times New Roman"/>
          <w:b/>
          <w:bCs/>
          <w:szCs w:val="22"/>
        </w:rPr>
        <w:t>、区域认知</w:t>
      </w:r>
      <w:r>
        <w:rPr>
          <w:rFonts w:hint="eastAsia" w:ascii="宋体" w:hAnsi="宋体" w:eastAsia="宋体" w:cs="Times New Roman"/>
          <w:szCs w:val="22"/>
        </w:rPr>
        <w:t>：</w:t>
      </w:r>
      <w:r>
        <w:rPr>
          <w:rFonts w:hint="eastAsia" w:ascii="宋体" w:hAnsi="宋体" w:eastAsia="宋体" w:cs="Times New Roman"/>
          <w:b/>
          <w:bCs/>
          <w:szCs w:val="22"/>
        </w:rPr>
        <w:t>指人们</w:t>
      </w:r>
      <w:r>
        <w:rPr>
          <w:rFonts w:hint="eastAsia" w:ascii="宋体" w:hAnsi="宋体" w:eastAsia="宋体" w:cs="Times New Roman"/>
          <w:b/>
          <w:bCs/>
          <w:szCs w:val="22"/>
          <w:lang w:val="en-US" w:eastAsia="zh-CN"/>
        </w:rPr>
        <w:t>从</w:t>
      </w:r>
      <w:r>
        <w:rPr>
          <w:rFonts w:hint="eastAsia" w:ascii="宋体" w:hAnsi="宋体" w:eastAsia="宋体" w:cs="Times New Roman"/>
          <w:b/>
          <w:bCs/>
          <w:szCs w:val="22"/>
        </w:rPr>
        <w:t>空间-区域的</w:t>
      </w:r>
      <w:r>
        <w:rPr>
          <w:rFonts w:hint="eastAsia" w:ascii="宋体" w:hAnsi="宋体" w:eastAsia="宋体" w:cs="Times New Roman"/>
          <w:b/>
          <w:bCs/>
          <w:szCs w:val="22"/>
          <w:lang w:val="en-US" w:eastAsia="zh-CN"/>
        </w:rPr>
        <w:t>视角</w:t>
      </w:r>
      <w:r>
        <w:rPr>
          <w:rFonts w:hint="eastAsia" w:ascii="宋体" w:hAnsi="宋体" w:eastAsia="宋体" w:cs="Times New Roman"/>
          <w:b/>
          <w:bCs/>
          <w:szCs w:val="22"/>
        </w:rPr>
        <w:t>认识地理环境</w:t>
      </w:r>
      <w:r>
        <w:rPr>
          <w:rFonts w:hint="eastAsia" w:ascii="宋体" w:hAnsi="宋体" w:eastAsia="宋体" w:cs="Times New Roman"/>
          <w:b/>
          <w:bCs/>
          <w:szCs w:val="22"/>
          <w:lang w:val="en-US" w:eastAsia="zh-CN"/>
        </w:rPr>
        <w:t>及人地关系</w:t>
      </w:r>
      <w:r>
        <w:rPr>
          <w:rFonts w:hint="eastAsia" w:ascii="宋体" w:hAnsi="宋体" w:eastAsia="宋体" w:cs="Times New Roman"/>
          <w:b/>
          <w:bCs/>
          <w:szCs w:val="22"/>
        </w:rPr>
        <w:t>的思维</w:t>
      </w:r>
      <w:r>
        <w:rPr>
          <w:rFonts w:hint="eastAsia" w:ascii="宋体" w:hAnsi="宋体" w:eastAsia="宋体" w:cs="Times New Roman"/>
          <w:b/>
          <w:bCs/>
          <w:szCs w:val="22"/>
          <w:lang w:val="en-US" w:eastAsia="zh-CN"/>
        </w:rPr>
        <w:t>方式</w:t>
      </w:r>
      <w:r>
        <w:rPr>
          <w:rFonts w:hint="eastAsia" w:ascii="宋体" w:hAnsi="宋体" w:eastAsia="宋体" w:cs="Times New Roman"/>
          <w:b/>
          <w:bCs/>
          <w:szCs w:val="22"/>
        </w:rPr>
        <w:t>和能力。</w:t>
      </w:r>
    </w:p>
    <w:p w14:paraId="3B83DC62">
      <w:pPr>
        <w:ind w:firstLine="420" w:firstLineChars="200"/>
        <w:rPr>
          <w:rFonts w:hint="eastAsia" w:ascii="宋体" w:hAnsi="宋体" w:eastAsia="宋体" w:cs="Times New Roman"/>
          <w:szCs w:val="22"/>
        </w:rPr>
      </w:pPr>
      <w:r>
        <w:rPr>
          <w:rFonts w:hint="eastAsia" w:ascii="宋体" w:hAnsi="宋体" w:eastAsia="宋体" w:cs="Times New Roman"/>
          <w:szCs w:val="22"/>
        </w:rPr>
        <w:t>表现：</w:t>
      </w:r>
    </w:p>
    <w:p w14:paraId="35605366">
      <w:pPr>
        <w:ind w:firstLine="420" w:firstLineChars="200"/>
        <w:rPr>
          <w:rFonts w:hint="eastAsia" w:ascii="宋体" w:hAnsi="宋体" w:eastAsia="宋体" w:cs="Times New Roman"/>
          <w:szCs w:val="22"/>
        </w:rPr>
      </w:pPr>
      <w:r>
        <w:rPr>
          <w:rFonts w:hint="eastAsia" w:ascii="宋体" w:hAnsi="宋体" w:eastAsia="宋体" w:cs="Times New Roman"/>
          <w:szCs w:val="22"/>
        </w:rPr>
        <w:t>（1）具有从区域的视角认识地理现象的意识与习惯。</w:t>
      </w:r>
    </w:p>
    <w:p w14:paraId="6DFF3247">
      <w:pPr>
        <w:ind w:firstLine="420" w:firstLineChars="200"/>
        <w:rPr>
          <w:rFonts w:hint="eastAsia" w:ascii="宋体" w:hAnsi="宋体" w:eastAsia="宋体" w:cs="Times New Roman"/>
          <w:szCs w:val="22"/>
        </w:rPr>
      </w:pPr>
      <w:r>
        <w:rPr>
          <w:rFonts w:hint="eastAsia" w:ascii="宋体" w:hAnsi="宋体" w:eastAsia="宋体" w:cs="Times New Roman"/>
          <w:szCs w:val="22"/>
          <w:lang w:eastAsia="zh-CN"/>
        </w:rPr>
        <w:t>（</w:t>
      </w:r>
      <w:r>
        <w:rPr>
          <w:rFonts w:hint="eastAsia" w:ascii="宋体" w:hAnsi="宋体" w:eastAsia="宋体" w:cs="Times New Roman"/>
          <w:szCs w:val="22"/>
        </w:rPr>
        <w:t>2）能够正确采用认识区域的方法与工具认识区域。</w:t>
      </w:r>
    </w:p>
    <w:p w14:paraId="0BDC6F7B">
      <w:pPr>
        <w:ind w:firstLine="420" w:firstLineChars="200"/>
        <w:rPr>
          <w:rFonts w:hint="eastAsia" w:ascii="宋体" w:hAnsi="宋体" w:eastAsia="宋体" w:cs="Times New Roman"/>
          <w:szCs w:val="22"/>
        </w:rPr>
      </w:pPr>
      <w:r>
        <w:rPr>
          <w:rFonts w:hint="eastAsia" w:ascii="宋体" w:hAnsi="宋体" w:eastAsia="宋体" w:cs="Times New Roman"/>
          <w:szCs w:val="22"/>
          <w:lang w:val="en-US" w:eastAsia="zh-CN"/>
        </w:rPr>
        <w:t>（</w:t>
      </w:r>
      <w:r>
        <w:rPr>
          <w:rFonts w:hint="eastAsia" w:ascii="宋体" w:hAnsi="宋体" w:eastAsia="宋体" w:cs="Times New Roman"/>
          <w:szCs w:val="22"/>
        </w:rPr>
        <w:t>3）能够正确解释、评析区域开发利用决策的得失。</w:t>
      </w:r>
    </w:p>
    <w:p w14:paraId="514854C8">
      <w:pPr>
        <w:rPr>
          <w:rFonts w:hint="eastAsia" w:ascii="宋体" w:hAnsi="宋体" w:eastAsia="宋体" w:cs="Times New Roman"/>
          <w:b/>
          <w:bCs/>
          <w:szCs w:val="22"/>
          <w:lang w:eastAsia="zh-CN"/>
        </w:rPr>
      </w:pPr>
      <w:r>
        <w:rPr>
          <w:rFonts w:hint="eastAsia" w:ascii="宋体" w:hAnsi="宋体" w:eastAsia="宋体" w:cs="Times New Roman"/>
          <w:b/>
          <w:bCs/>
          <w:szCs w:val="22"/>
        </w:rPr>
        <w:t>4．地理实践力：指人们在</w:t>
      </w:r>
      <w:r>
        <w:rPr>
          <w:rFonts w:hint="eastAsia" w:ascii="宋体" w:hAnsi="宋体" w:eastAsia="宋体" w:cs="Times New Roman"/>
          <w:b/>
          <w:bCs/>
          <w:szCs w:val="22"/>
          <w:lang w:val="en-US" w:eastAsia="zh-CN"/>
        </w:rPr>
        <w:t>野外</w:t>
      </w:r>
      <w:r>
        <w:rPr>
          <w:rFonts w:hint="eastAsia" w:ascii="宋体" w:hAnsi="宋体" w:eastAsia="宋体" w:cs="Times New Roman"/>
          <w:b/>
          <w:bCs/>
          <w:szCs w:val="22"/>
        </w:rPr>
        <w:t>考察、</w:t>
      </w:r>
      <w:r>
        <w:rPr>
          <w:rFonts w:hint="eastAsia" w:ascii="宋体" w:hAnsi="宋体" w:eastAsia="宋体" w:cs="Times New Roman"/>
          <w:b/>
          <w:bCs/>
          <w:szCs w:val="22"/>
          <w:lang w:val="en-US" w:eastAsia="zh-CN"/>
        </w:rPr>
        <w:t>社会</w:t>
      </w:r>
      <w:r>
        <w:rPr>
          <w:rFonts w:hint="eastAsia" w:ascii="宋体" w:hAnsi="宋体" w:eastAsia="宋体" w:cs="Times New Roman"/>
          <w:b/>
          <w:bCs/>
          <w:szCs w:val="22"/>
        </w:rPr>
        <w:t>调查和</w:t>
      </w:r>
      <w:r>
        <w:rPr>
          <w:rFonts w:hint="eastAsia" w:ascii="宋体" w:hAnsi="宋体" w:eastAsia="宋体" w:cs="Times New Roman"/>
          <w:b/>
          <w:bCs/>
          <w:szCs w:val="22"/>
          <w:lang w:val="en-US" w:eastAsia="zh-CN"/>
        </w:rPr>
        <w:t>地理</w:t>
      </w:r>
      <w:r>
        <w:rPr>
          <w:rFonts w:hint="eastAsia" w:ascii="宋体" w:hAnsi="宋体" w:eastAsia="宋体" w:cs="Times New Roman"/>
          <w:b/>
          <w:bCs/>
          <w:szCs w:val="22"/>
        </w:rPr>
        <w:t>实验等地理实践活动中所具备的</w:t>
      </w:r>
      <w:r>
        <w:rPr>
          <w:rFonts w:hint="eastAsia" w:ascii="宋体" w:hAnsi="宋体" w:eastAsia="宋体" w:cs="Times New Roman"/>
          <w:b/>
          <w:bCs/>
          <w:szCs w:val="22"/>
          <w:lang w:val="en-US" w:eastAsia="zh-CN"/>
        </w:rPr>
        <w:t>行动力和</w:t>
      </w:r>
      <w:r>
        <w:rPr>
          <w:rFonts w:hint="eastAsia" w:ascii="宋体" w:hAnsi="宋体" w:eastAsia="宋体" w:cs="Times New Roman"/>
          <w:b/>
          <w:bCs/>
          <w:szCs w:val="22"/>
        </w:rPr>
        <w:t>意志品质</w:t>
      </w:r>
      <w:r>
        <w:rPr>
          <w:rFonts w:hint="eastAsia" w:ascii="宋体" w:hAnsi="宋体" w:eastAsia="宋体" w:cs="Times New Roman"/>
          <w:b/>
          <w:bCs/>
          <w:szCs w:val="22"/>
          <w:lang w:eastAsia="zh-CN"/>
        </w:rPr>
        <w:t>。</w:t>
      </w:r>
    </w:p>
    <w:p w14:paraId="0E9B9960">
      <w:pPr>
        <w:ind w:firstLine="420" w:firstLineChars="200"/>
        <w:rPr>
          <w:rFonts w:hint="eastAsia" w:ascii="宋体" w:hAnsi="宋体" w:eastAsia="宋体" w:cs="Times New Roman"/>
          <w:szCs w:val="22"/>
        </w:rPr>
      </w:pPr>
      <w:r>
        <w:rPr>
          <w:rFonts w:hint="eastAsia" w:ascii="宋体" w:hAnsi="宋体" w:eastAsia="宋体" w:cs="Times New Roman"/>
          <w:szCs w:val="22"/>
        </w:rPr>
        <w:t>表现：</w:t>
      </w:r>
    </w:p>
    <w:p w14:paraId="25EE1B09">
      <w:pPr>
        <w:ind w:firstLine="420" w:firstLineChars="200"/>
        <w:rPr>
          <w:rFonts w:hint="eastAsia" w:ascii="宋体" w:hAnsi="宋体" w:eastAsia="宋体" w:cs="Times New Roman"/>
          <w:szCs w:val="22"/>
        </w:rPr>
      </w:pPr>
      <w:r>
        <w:rPr>
          <w:rFonts w:hint="eastAsia" w:ascii="宋体" w:hAnsi="宋体" w:eastAsia="宋体" w:cs="Times New Roman"/>
          <w:szCs w:val="22"/>
        </w:rPr>
        <w:t>（1）能够使用观察、调查等方法收集和处理地理信息，有发现问题、探索问题的兴趣。</w:t>
      </w:r>
    </w:p>
    <w:p w14:paraId="06DC4E95">
      <w:pPr>
        <w:ind w:firstLine="420" w:firstLineChars="200"/>
        <w:rPr>
          <w:rFonts w:hint="eastAsia" w:ascii="宋体" w:hAnsi="宋体" w:eastAsia="宋体" w:cs="Times New Roman"/>
          <w:szCs w:val="22"/>
        </w:rPr>
      </w:pPr>
      <w:r>
        <w:rPr>
          <w:rFonts w:hint="eastAsia" w:ascii="宋体" w:hAnsi="宋体" w:eastAsia="宋体" w:cs="Times New Roman"/>
          <w:szCs w:val="22"/>
        </w:rPr>
        <w:t>（2）能够与人合作</w:t>
      </w:r>
      <w:r>
        <w:rPr>
          <w:rFonts w:hint="eastAsia" w:ascii="宋体" w:hAnsi="宋体" w:eastAsia="宋体" w:cs="Times New Roman"/>
          <w:szCs w:val="22"/>
          <w:lang w:val="en-US" w:eastAsia="zh-CN"/>
        </w:rPr>
        <w:t>或独立</w:t>
      </w:r>
      <w:r>
        <w:rPr>
          <w:rFonts w:hint="eastAsia" w:ascii="宋体" w:hAnsi="宋体" w:eastAsia="宋体" w:cs="Times New Roman"/>
          <w:szCs w:val="22"/>
        </w:rPr>
        <w:t>设计地理实践活动的方案，思考并选择适当的地理工具。</w:t>
      </w:r>
    </w:p>
    <w:p w14:paraId="279CD977">
      <w:pPr>
        <w:ind w:firstLine="420" w:firstLineChars="200"/>
        <w:rPr>
          <w:rFonts w:ascii="等线" w:hAnsi="等线" w:eastAsia="等线" w:cs="Times New Roman"/>
          <w:szCs w:val="22"/>
        </w:rPr>
      </w:pPr>
      <w:r>
        <w:rPr>
          <w:rFonts w:hint="eastAsia" w:ascii="宋体" w:hAnsi="宋体" w:eastAsia="宋体" w:cs="Times New Roman"/>
          <w:szCs w:val="22"/>
        </w:rPr>
        <w:t>（3）能够实施活动方案，主动从体验和反思中学习，实事求是，有克服困难的勇气和方法。</w:t>
      </w:r>
    </w:p>
    <w:p w14:paraId="76219529">
      <w:pPr>
        <w:pStyle w:val="6"/>
        <w:bidi w:val="0"/>
        <w:rPr>
          <w:rFonts w:hint="eastAsia"/>
          <w:lang w:eastAsia="zh-CN"/>
        </w:rPr>
      </w:pPr>
      <w:bookmarkStart w:id="42" w:name="_Toc30575"/>
      <w:r>
        <w:rPr>
          <w:rFonts w:hint="eastAsia"/>
        </w:rPr>
        <w:t>·地理学科核心素养的水平划分</w:t>
      </w:r>
      <w:bookmarkEnd w:id="42"/>
    </w:p>
    <w:p w14:paraId="18EC1BEA">
      <w:pPr>
        <w:bidi w:val="0"/>
      </w:pPr>
      <w:r>
        <w:rPr>
          <w:rFonts w:hint="eastAsia"/>
        </w:rPr>
        <w:t>地理学科核心素养水平划分为四级。每一级水平主要表现为学生在不同复杂程度的情境中运用各种重要概念、思维、方法和观念解决问题时所体现的不同层次、不同类型的地理学科核心素养。水平</w:t>
      </w:r>
      <w:r>
        <w:t>1至水平</w:t>
      </w:r>
      <w:r>
        <w:rPr>
          <w:rFonts w:hint="eastAsia"/>
          <w:lang w:val="en-US" w:eastAsia="zh-CN"/>
        </w:rPr>
        <w:t>3</w:t>
      </w:r>
      <w:r>
        <w:t>具有由低到高逐渐递进的关系。</w:t>
      </w:r>
    </w:p>
    <w:p w14:paraId="27CBB8CF">
      <w:pPr>
        <w:bidi w:val="0"/>
      </w:pPr>
    </w:p>
    <w:p w14:paraId="6C704DB4">
      <w:pPr>
        <w:bidi w:val="0"/>
        <w:rPr>
          <w:b/>
          <w:bCs/>
        </w:rPr>
      </w:pPr>
      <w:r>
        <w:rPr>
          <w:rFonts w:hint="eastAsia"/>
          <w:b/>
          <w:bCs/>
        </w:rPr>
        <w:t>地理核心素养等级的划分，主要考虑了两个向度，</w:t>
      </w:r>
    </w:p>
    <w:p w14:paraId="20B64DD5">
      <w:pPr>
        <w:bidi w:val="0"/>
      </w:pPr>
      <w:r>
        <w:rPr>
          <w:rFonts w:hint="eastAsia"/>
          <w:b/>
          <w:bCs/>
          <w:color w:val="C00000"/>
          <w:u w:val="single"/>
        </w:rPr>
        <w:t>一个向度是“情境”，</w:t>
      </w:r>
      <w:r>
        <w:rPr>
          <w:rFonts w:hint="eastAsia"/>
        </w:rPr>
        <w:t>测评学生在不同的情境状态下，能够做什么。“情境”的设计从低水平到高水平，由简单到复杂，由具有良好结构的情境到不良结构的情境。</w:t>
      </w:r>
    </w:p>
    <w:p w14:paraId="34E2CA20">
      <w:pPr>
        <w:bidi w:val="0"/>
        <w:rPr>
          <w:rFonts w:hint="default"/>
          <w:lang w:val="en-US" w:eastAsia="zh-CN"/>
        </w:rPr>
      </w:pPr>
      <w:r>
        <w:rPr>
          <w:rFonts w:hint="eastAsia"/>
          <w:b/>
          <w:bCs/>
          <w:color w:val="C00000"/>
          <w:u w:val="single"/>
        </w:rPr>
        <w:t>另一个向度是“深广度”</w:t>
      </w:r>
      <w:r>
        <w:rPr>
          <w:rFonts w:hint="eastAsia"/>
        </w:rPr>
        <w:t>，测评学生在一定的情境状态下，能够怎样做。“深广度”的设计从低水平到高水平，也由易到难，由单一维度到多维度。这两个向度相辅相成</w:t>
      </w:r>
      <w:r>
        <w:rPr>
          <w:rFonts w:hint="eastAsia"/>
          <w:lang w:eastAsia="zh-CN"/>
        </w:rPr>
        <w:t>，</w:t>
      </w:r>
      <w:r>
        <w:rPr>
          <w:rFonts w:hint="eastAsia"/>
          <w:lang w:val="en-US" w:eastAsia="zh-CN"/>
        </w:rPr>
        <w:t>在学科核心素养的水平分级中体现出学科表现得</w:t>
      </w:r>
      <w:r>
        <w:rPr>
          <w:rFonts w:hint="eastAsia"/>
          <w:b/>
          <w:bCs/>
          <w:color w:val="C00000"/>
          <w:lang w:val="en-US" w:eastAsia="zh-CN"/>
        </w:rPr>
        <w:t>三级水平</w:t>
      </w:r>
    </w:p>
    <w:p w14:paraId="3FBA5D95">
      <w:pPr>
        <w:bidi w:val="0"/>
        <w:rPr>
          <w:rFonts w:hint="eastAsia"/>
        </w:rPr>
      </w:pPr>
      <w:r>
        <w:rPr>
          <w:rFonts w:hint="eastAsia"/>
          <w:lang w:eastAsia="zh-CN"/>
        </w:rPr>
        <w:drawing>
          <wp:inline distT="0" distB="0" distL="114300" distR="114300">
            <wp:extent cx="2496185" cy="1557655"/>
            <wp:effectExtent l="0" t="0" r="3175" b="12065"/>
            <wp:docPr id="3"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
                    <pic:cNvPicPr>
                      <a:picLocks noChangeAspect="1"/>
                    </pic:cNvPicPr>
                  </pic:nvPicPr>
                  <pic:blipFill>
                    <a:blip r:embed="rId7"/>
                    <a:stretch>
                      <a:fillRect/>
                    </a:stretch>
                  </pic:blipFill>
                  <pic:spPr>
                    <a:xfrm>
                      <a:off x="0" y="0"/>
                      <a:ext cx="2496185" cy="1557655"/>
                    </a:xfrm>
                    <a:prstGeom prst="rect">
                      <a:avLst/>
                    </a:prstGeom>
                  </pic:spPr>
                </pic:pic>
              </a:graphicData>
            </a:graphic>
          </wp:inline>
        </w:drawing>
      </w:r>
    </w:p>
    <w:p w14:paraId="172A0A50">
      <w:pPr>
        <w:pStyle w:val="5"/>
        <w:rPr>
          <w:rStyle w:val="22"/>
          <w:rFonts w:hint="eastAsia" w:eastAsiaTheme="majorEastAsia"/>
          <w:b w:val="0"/>
          <w:bCs w:val="0"/>
          <w:color w:val="C00000"/>
          <w:lang w:eastAsia="zh-CN"/>
        </w:rPr>
      </w:pPr>
      <w:bookmarkStart w:id="43" w:name="_Toc6147"/>
      <w:r>
        <w:rPr>
          <w:rFonts w:hint="eastAsia"/>
        </w:rPr>
        <w:t>（二）课程目标</w:t>
      </w:r>
      <w:bookmarkEnd w:id="43"/>
    </w:p>
    <w:p w14:paraId="02CC7E8B">
      <w:pPr>
        <w:rPr>
          <w:rFonts w:ascii="等线" w:hAnsi="等线" w:eastAsia="等线" w:cs="Times New Roman"/>
          <w:szCs w:val="22"/>
        </w:rPr>
      </w:pPr>
      <w:r>
        <w:rPr>
          <w:rFonts w:hint="eastAsia" w:ascii="等线" w:hAnsi="等线" w:eastAsia="等线" w:cs="Times New Roman"/>
          <w:szCs w:val="22"/>
        </w:rPr>
        <w:t>高中地理课程的总目标是通过地理核心素养的培养，从地理教育的角度落实“立德树人”根本任务。具体要达成如下目标。</w:t>
      </w:r>
    </w:p>
    <w:p w14:paraId="25E0F7F3">
      <w:pPr>
        <w:rPr>
          <w:rFonts w:ascii="等线" w:hAnsi="等线" w:eastAsia="等线" w:cs="Times New Roman"/>
          <w:szCs w:val="22"/>
        </w:rPr>
      </w:pPr>
      <w:r>
        <w:rPr>
          <w:rFonts w:ascii="等线" w:hAnsi="等线" w:eastAsia="等线" w:cs="Times New Roman"/>
          <w:szCs w:val="22"/>
        </w:rPr>
        <w:t>1．学生能够正确看待地理环境与人类活动的相互影响，深入认识两者相互影响的不同方式、强度和后果，理解人们对人地关系认识的阶段性表现及其原因，</w:t>
      </w:r>
      <w:r>
        <w:rPr>
          <w:rFonts w:hint="eastAsia" w:ascii="等线" w:hAnsi="等线" w:eastAsia="等线" w:cs="Times New Roman"/>
          <w:szCs w:val="22"/>
          <w:lang w:val="en-US" w:eastAsia="zh-CN"/>
        </w:rPr>
        <w:t>认识</w:t>
      </w:r>
      <w:r>
        <w:rPr>
          <w:rFonts w:ascii="等线" w:hAnsi="等线" w:eastAsia="等线" w:cs="Times New Roman"/>
          <w:szCs w:val="22"/>
        </w:rPr>
        <w:t>人地协调对可持续发展具有重要意义，形成尊重自然、和谐发展的态度</w:t>
      </w:r>
      <w:r>
        <w:rPr>
          <w:rFonts w:hint="eastAsia" w:ascii="等线" w:hAnsi="等线" w:eastAsia="等线" w:cs="Times New Roman"/>
          <w:szCs w:val="22"/>
          <w:lang w:eastAsia="zh-CN"/>
        </w:rPr>
        <w:t>，</w:t>
      </w:r>
      <w:r>
        <w:rPr>
          <w:rFonts w:hint="eastAsia" w:ascii="等线" w:hAnsi="等线" w:eastAsia="等线" w:cs="Times New Roman"/>
          <w:szCs w:val="22"/>
          <w:lang w:val="en-US" w:eastAsia="zh-CN"/>
        </w:rPr>
        <w:t>认同中国式现代化是人与自然和谐共生的现代化</w:t>
      </w:r>
      <w:r>
        <w:rPr>
          <w:rFonts w:ascii="等线" w:hAnsi="等线" w:eastAsia="等线" w:cs="Times New Roman"/>
          <w:szCs w:val="22"/>
        </w:rPr>
        <w:t>（人地协调观）</w:t>
      </w:r>
    </w:p>
    <w:p w14:paraId="1909FBE3">
      <w:pPr>
        <w:rPr>
          <w:rFonts w:ascii="等线" w:hAnsi="等线" w:eastAsia="等线" w:cs="Times New Roman"/>
          <w:szCs w:val="22"/>
        </w:rPr>
      </w:pPr>
      <w:r>
        <w:rPr>
          <w:rFonts w:ascii="等线" w:hAnsi="等线" w:eastAsia="等线" w:cs="Times New Roman"/>
          <w:szCs w:val="22"/>
        </w:rPr>
        <w:t>2．</w:t>
      </w:r>
      <w:r>
        <w:rPr>
          <w:rFonts w:ascii="等线" w:hAnsi="等线" w:eastAsia="等线" w:cs="Times New Roman"/>
          <w:szCs w:val="22"/>
          <w:lang w:val="en-US" w:eastAsia="zh-CN"/>
        </w:rPr>
        <w:t>学生能够形成从综合的视角认识地理事物和现象的意识，对地</w:t>
      </w:r>
      <w:r>
        <w:rPr>
          <w:rFonts w:hint="default" w:ascii="等线" w:hAnsi="等线" w:eastAsia="等线" w:cs="Times New Roman"/>
          <w:szCs w:val="22"/>
          <w:lang w:val="en-US" w:eastAsia="zh-CN"/>
        </w:rPr>
        <w:t>理各要素之间的相互作用关系有较强的分析能力，并在一定程度上解释地理事物和现象发生、发展的过程，从而较全面地观察、分析和认识不同地方的地理环境特点，辩证地看待地理问题。</w:t>
      </w:r>
      <w:r>
        <w:rPr>
          <w:rFonts w:ascii="等线" w:hAnsi="等线" w:eastAsia="等线" w:cs="Times New Roman"/>
          <w:szCs w:val="22"/>
        </w:rPr>
        <w:t>（综合思维）</w:t>
      </w:r>
    </w:p>
    <w:p w14:paraId="3F0C1838">
      <w:pPr>
        <w:rPr>
          <w:rFonts w:ascii="等线" w:hAnsi="等线" w:eastAsia="等线" w:cs="Times New Roman"/>
          <w:szCs w:val="22"/>
        </w:rPr>
      </w:pPr>
      <w:r>
        <w:rPr>
          <w:rFonts w:ascii="等线" w:hAnsi="等线" w:eastAsia="等线" w:cs="Times New Roman"/>
          <w:szCs w:val="22"/>
        </w:rPr>
        <w:t>3．学生能够形成从空间</w:t>
      </w:r>
      <w:r>
        <w:rPr>
          <w:rFonts w:hint="eastAsia" w:ascii="等线" w:hAnsi="等线" w:eastAsia="等线" w:cs="Times New Roman"/>
          <w:szCs w:val="22"/>
          <w:lang w:val="en-US" w:eastAsia="zh-CN"/>
        </w:rPr>
        <w:t>-</w:t>
      </w:r>
      <w:r>
        <w:rPr>
          <w:rFonts w:ascii="等线" w:hAnsi="等线" w:eastAsia="等线" w:cs="Times New Roman"/>
          <w:szCs w:val="22"/>
        </w:rPr>
        <w:t>区域视角认识地理事物和现象的意识，对地理事物和现象的空间格局有较强的观察力，并运用区域综合分析、区域比较、区域关联等方法认识区域，简要评价</w:t>
      </w:r>
      <w:r>
        <w:rPr>
          <w:rFonts w:hint="eastAsia" w:ascii="等线" w:hAnsi="等线" w:eastAsia="等线" w:cs="Times New Roman"/>
          <w:szCs w:val="22"/>
          <w:lang w:val="en-US" w:eastAsia="zh-CN"/>
        </w:rPr>
        <w:t>解决区域发展问题的对策，理解区域协调发展、合作共赢的意义</w:t>
      </w:r>
      <w:r>
        <w:rPr>
          <w:rFonts w:ascii="等线" w:hAnsi="等线" w:eastAsia="等线" w:cs="Times New Roman"/>
          <w:szCs w:val="22"/>
        </w:rPr>
        <w:t>。（区域认知）</w:t>
      </w:r>
      <w:r>
        <w:rPr>
          <w:rFonts w:hint="eastAsia" w:ascii="等线" w:hAnsi="等线" w:eastAsia="等线" w:cs="Times New Roman"/>
          <w:szCs w:val="22"/>
        </w:rPr>
        <w:t>。</w:t>
      </w:r>
    </w:p>
    <w:p w14:paraId="57B8D016">
      <w:pPr>
        <w:rPr>
          <w:rFonts w:ascii="等线" w:hAnsi="等线" w:eastAsia="等线" w:cs="Times New Roman"/>
          <w:szCs w:val="22"/>
        </w:rPr>
      </w:pPr>
      <w:r>
        <w:rPr>
          <w:rFonts w:ascii="等线" w:hAnsi="等线" w:eastAsia="等线" w:cs="Times New Roman"/>
          <w:szCs w:val="22"/>
        </w:rPr>
        <w:t>4．</w:t>
      </w:r>
      <w:r>
        <w:rPr>
          <w:rFonts w:ascii="等线" w:hAnsi="等线" w:eastAsia="等线" w:cs="Times New Roman"/>
          <w:szCs w:val="22"/>
          <w:lang w:val="en-US" w:eastAsia="zh-CN"/>
        </w:rPr>
        <w:t>学生能够运用所学知识和地理工具，在室内外真实环境中，通</w:t>
      </w:r>
      <w:r>
        <w:rPr>
          <w:rFonts w:hint="default" w:ascii="等线" w:hAnsi="等线" w:eastAsia="等线" w:cs="Times New Roman"/>
          <w:szCs w:val="22"/>
          <w:lang w:val="en-US" w:eastAsia="zh-CN"/>
        </w:rPr>
        <w:t>过考察、调查、实验等方式获取地理信息，探索和尝试解决实际问题，具备活动策划、实施等行动能力，在实践中提升创新意识，增强社会责任感，锤炼意志品质</w:t>
      </w:r>
      <w:r>
        <w:rPr>
          <w:rFonts w:ascii="等线" w:hAnsi="等线" w:eastAsia="等线" w:cs="Times New Roman"/>
          <w:szCs w:val="22"/>
        </w:rPr>
        <w:t>。（地理实践力）</w:t>
      </w:r>
    </w:p>
    <w:p w14:paraId="331EDF8F">
      <w:pPr>
        <w:pStyle w:val="4"/>
      </w:pPr>
      <w:r>
        <w:rPr>
          <w:rFonts w:hint="eastAsia"/>
        </w:rPr>
        <w:t xml:space="preserve"> </w:t>
      </w:r>
      <w:bookmarkStart w:id="44" w:name="_Toc4414"/>
      <w:r>
        <w:rPr>
          <w:rFonts w:hint="eastAsia"/>
        </w:rPr>
        <w:t>三、课程结构</w:t>
      </w:r>
      <w:bookmarkEnd w:id="44"/>
    </w:p>
    <w:p w14:paraId="0843CF33">
      <w:pPr>
        <w:pStyle w:val="5"/>
      </w:pPr>
      <w:bookmarkStart w:id="45" w:name="_Toc27160"/>
      <w:r>
        <w:rPr>
          <w:rFonts w:hint="eastAsia"/>
        </w:rPr>
        <w:t>（一）设计依据</w:t>
      </w:r>
      <w:bookmarkEnd w:id="45"/>
    </w:p>
    <w:p w14:paraId="43DD1422">
      <w:pPr>
        <w:rPr>
          <w:rFonts w:ascii="宋体" w:hAnsi="宋体" w:eastAsia="宋体" w:cs="Times New Roman"/>
          <w:szCs w:val="22"/>
        </w:rPr>
      </w:pPr>
      <w:r>
        <w:rPr>
          <w:rFonts w:ascii="宋体" w:hAnsi="宋体" w:eastAsia="宋体" w:cs="Times New Roman"/>
          <w:szCs w:val="22"/>
          <w:lang w:val="en-US" w:eastAsia="zh-CN"/>
        </w:rPr>
        <w:t xml:space="preserve">1. 社会发展需求 </w:t>
      </w:r>
    </w:p>
    <w:p w14:paraId="2A6FA9DA">
      <w:pPr>
        <w:rPr>
          <w:rFonts w:ascii="宋体" w:hAnsi="宋体" w:eastAsia="宋体" w:cs="Times New Roman"/>
          <w:szCs w:val="22"/>
        </w:rPr>
      </w:pPr>
      <w:r>
        <w:rPr>
          <w:rFonts w:ascii="宋体" w:hAnsi="宋体" w:eastAsia="宋体" w:cs="Times New Roman"/>
          <w:szCs w:val="22"/>
          <w:lang w:val="en-US" w:eastAsia="zh-CN"/>
        </w:rPr>
        <w:t>课程结构需反映社会对人才需求的变化。随着科技进步和经济社会</w:t>
      </w:r>
      <w:r>
        <w:rPr>
          <w:rFonts w:hint="default" w:ascii="宋体" w:hAnsi="宋体" w:eastAsia="宋体" w:cs="Times New Roman"/>
          <w:szCs w:val="22"/>
          <w:lang w:val="en-US" w:eastAsia="zh-CN"/>
        </w:rPr>
        <w:t xml:space="preserve">发展，对人的综合素质提出了更高要求。地理课程结构应以课程目标为导向，展现地理课程对培养具备系统观念、综合思维、区域认知、创新 精神和实践能力的人才的重要作用，从地理学科视角对提高人的综合素 </w:t>
      </w:r>
    </w:p>
    <w:p w14:paraId="5039C229">
      <w:pPr>
        <w:rPr>
          <w:rFonts w:ascii="宋体" w:hAnsi="宋体" w:eastAsia="宋体" w:cs="Times New Roman"/>
          <w:szCs w:val="22"/>
        </w:rPr>
      </w:pPr>
      <w:r>
        <w:rPr>
          <w:rFonts w:hint="default" w:ascii="宋体" w:hAnsi="宋体" w:eastAsia="宋体" w:cs="Times New Roman"/>
          <w:szCs w:val="22"/>
          <w:lang w:val="en-US" w:eastAsia="zh-CN"/>
        </w:rPr>
        <w:t xml:space="preserve">质作出独特贡献。 </w:t>
      </w:r>
    </w:p>
    <w:p w14:paraId="442D4EC8">
      <w:pPr>
        <w:rPr>
          <w:rFonts w:ascii="宋体" w:hAnsi="宋体" w:eastAsia="宋体" w:cs="Times New Roman"/>
          <w:szCs w:val="22"/>
        </w:rPr>
      </w:pPr>
      <w:r>
        <w:rPr>
          <w:rFonts w:hint="default" w:ascii="宋体" w:hAnsi="宋体" w:eastAsia="宋体" w:cs="Times New Roman"/>
          <w:szCs w:val="22"/>
          <w:lang w:val="en-US" w:eastAsia="zh-CN"/>
        </w:rPr>
        <w:t xml:space="preserve">2. </w:t>
      </w:r>
      <w:r>
        <w:rPr>
          <w:rFonts w:hint="eastAsia" w:ascii="宋体" w:hAnsi="宋体" w:eastAsia="宋体" w:cs="Times New Roman"/>
          <w:szCs w:val="22"/>
          <w:lang w:val="en-US" w:eastAsia="zh-CN"/>
        </w:rPr>
        <w:t xml:space="preserve">地理学科体系 </w:t>
      </w:r>
    </w:p>
    <w:p w14:paraId="2F42C150">
      <w:pPr>
        <w:rPr>
          <w:rFonts w:ascii="宋体" w:hAnsi="宋体" w:eastAsia="宋体" w:cs="Times New Roman"/>
          <w:szCs w:val="22"/>
        </w:rPr>
      </w:pPr>
      <w:r>
        <w:rPr>
          <w:rFonts w:hint="default" w:ascii="宋体" w:hAnsi="宋体" w:eastAsia="宋体" w:cs="Times New Roman"/>
          <w:szCs w:val="22"/>
          <w:lang w:val="en-US" w:eastAsia="zh-CN"/>
        </w:rPr>
        <w:t>课程结构需以地理学科体系为基础。地理学的学科体系中有自然地理学、人文地理学和区域地理学等。地理课程结构基于地理学科体系建构，是课程内容连贯性和系统性的基本保证。地理课程结构还要兼顾地理学不断形成新的分支学科，以及与其他学科交叉融合不断增强的特点与趋势，注重融入地球科学、海洋科学、国家安全等相关内容，加深学生对自然和社会的认知。</w:t>
      </w:r>
    </w:p>
    <w:p w14:paraId="66E61702">
      <w:pPr>
        <w:rPr>
          <w:rFonts w:ascii="宋体" w:hAnsi="宋体" w:eastAsia="宋体" w:cs="Times New Roman"/>
          <w:szCs w:val="22"/>
        </w:rPr>
      </w:pPr>
      <w:r>
        <w:rPr>
          <w:rFonts w:hint="default" w:ascii="宋体" w:hAnsi="宋体" w:eastAsia="宋体" w:cs="Times New Roman"/>
          <w:szCs w:val="22"/>
          <w:lang w:val="en-US" w:eastAsia="zh-CN"/>
        </w:rPr>
        <w:t xml:space="preserve">3. </w:t>
      </w:r>
      <w:r>
        <w:rPr>
          <w:rFonts w:hint="eastAsia" w:ascii="宋体" w:hAnsi="宋体" w:eastAsia="宋体" w:cs="Times New Roman"/>
          <w:szCs w:val="22"/>
          <w:lang w:val="en-US" w:eastAsia="zh-CN"/>
        </w:rPr>
        <w:t xml:space="preserve">学生身心特点 </w:t>
      </w:r>
    </w:p>
    <w:p w14:paraId="25EDE59B">
      <w:pPr>
        <w:rPr>
          <w:rFonts w:ascii="宋体" w:hAnsi="宋体" w:eastAsia="宋体" w:cs="Times New Roman"/>
          <w:szCs w:val="22"/>
        </w:rPr>
      </w:pPr>
      <w:r>
        <w:rPr>
          <w:rFonts w:hint="default" w:ascii="宋体" w:hAnsi="宋体" w:eastAsia="宋体" w:cs="Times New Roman"/>
          <w:szCs w:val="22"/>
          <w:lang w:val="en-US" w:eastAsia="zh-CN"/>
        </w:rPr>
        <w:t>课程结构需适应高中学生身心发展特点。高中学生在认知能力、自我意识、责任意识等方面都有很大发展。他们在打好地理学业基础的同时，面对未来就业、升学规划，以及自身对地理学的兴趣，展现出多元化的学习需求。地理课程结构应能满足学生的学习需求，设计多样化、多层次的课程模块，体现基础性、发展性和选择性。</w:t>
      </w:r>
    </w:p>
    <w:p w14:paraId="52B69FDA">
      <w:pPr>
        <w:pStyle w:val="5"/>
        <w:rPr>
          <w:rFonts w:hint="default" w:ascii="宋体" w:hAnsi="宋体" w:eastAsia="宋体" w:cs="Times New Roman"/>
          <w:szCs w:val="22"/>
          <w:lang w:val="en-US" w:eastAsia="zh-CN"/>
        </w:rPr>
      </w:pPr>
      <w:bookmarkStart w:id="46" w:name="_Toc20886"/>
      <w:r>
        <w:rPr>
          <w:rFonts w:hint="eastAsia"/>
        </w:rPr>
        <w:t>（二）结构（2+3+9)</w:t>
      </w:r>
      <w:bookmarkEnd w:id="46"/>
    </w:p>
    <w:p w14:paraId="6B0FD370">
      <w:pPr>
        <w:ind w:firstLine="420" w:firstLineChars="200"/>
        <w:rPr>
          <w:rFonts w:hint="eastAsia" w:ascii="宋体" w:hAnsi="宋体" w:eastAsia="宋体" w:cs="Times New Roman"/>
          <w:szCs w:val="22"/>
          <w:lang w:val="en-US" w:eastAsia="zh-CN"/>
        </w:rPr>
      </w:pPr>
      <w:r>
        <w:rPr>
          <w:rFonts w:hint="eastAsia" w:ascii="宋体" w:hAnsi="宋体" w:eastAsia="宋体" w:cs="Times New Roman"/>
          <w:szCs w:val="22"/>
          <w:lang w:val="en-US" w:eastAsia="zh-CN"/>
        </w:rPr>
        <w:t>按照普通高中课程方案的规定，高中地理课程分为</w:t>
      </w:r>
      <w:r>
        <w:rPr>
          <w:rFonts w:hint="eastAsia" w:ascii="宋体" w:hAnsi="宋体" w:eastAsia="宋体" w:cs="Times New Roman"/>
          <w:color w:val="C00000"/>
          <w:szCs w:val="22"/>
          <w:u w:val="single"/>
          <w:lang w:val="en-US" w:eastAsia="zh-CN"/>
        </w:rPr>
        <w:t>必修、选择性必修和选修</w:t>
      </w:r>
      <w:r>
        <w:rPr>
          <w:rFonts w:hint="eastAsia" w:ascii="宋体" w:hAnsi="宋体" w:eastAsia="宋体" w:cs="Times New Roman"/>
          <w:szCs w:val="22"/>
          <w:lang w:val="en-US" w:eastAsia="zh-CN"/>
        </w:rPr>
        <w:t>三类课程。</w:t>
      </w:r>
    </w:p>
    <w:p w14:paraId="32C3957A">
      <w:pPr>
        <w:ind w:firstLine="420" w:firstLineChars="200"/>
        <w:rPr>
          <w:rFonts w:hint="eastAsia" w:ascii="宋体" w:hAnsi="宋体" w:eastAsia="宋体" w:cs="Times New Roman"/>
          <w:szCs w:val="22"/>
          <w:lang w:val="en-US" w:eastAsia="zh-CN"/>
        </w:rPr>
      </w:pPr>
      <w:r>
        <w:rPr>
          <w:rFonts w:hint="eastAsia" w:ascii="宋体" w:hAnsi="宋体" w:eastAsia="宋体" w:cs="Times New Roman"/>
          <w:szCs w:val="22"/>
          <w:lang w:val="en-US" w:eastAsia="zh-CN"/>
        </w:rPr>
        <w:t>必修课程的内容精选学生终身发展必备的地理基础知识和基本技能，以满足全体学生基本的地理学习需要。必修课程包括两个模块，即</w:t>
      </w:r>
      <w:r>
        <w:rPr>
          <w:rFonts w:hint="eastAsia" w:ascii="宋体" w:hAnsi="宋体" w:eastAsia="宋体" w:cs="Times New Roman"/>
          <w:color w:val="C00000"/>
          <w:szCs w:val="22"/>
          <w:u w:val="single"/>
          <w:lang w:val="en-US" w:eastAsia="zh-CN"/>
        </w:rPr>
        <w:t>地理1和地理2</w:t>
      </w:r>
      <w:r>
        <w:rPr>
          <w:rFonts w:hint="eastAsia" w:ascii="宋体" w:hAnsi="宋体" w:eastAsia="宋体" w:cs="Times New Roman"/>
          <w:color w:val="C00000"/>
          <w:szCs w:val="22"/>
          <w:lang w:val="en-US" w:eastAsia="zh-CN"/>
        </w:rPr>
        <w:t>。</w:t>
      </w:r>
    </w:p>
    <w:p w14:paraId="1E3A9EA3">
      <w:pPr>
        <w:ind w:firstLine="420" w:firstLineChars="200"/>
        <w:rPr>
          <w:rFonts w:hint="eastAsia" w:ascii="宋体" w:hAnsi="宋体" w:eastAsia="宋体" w:cs="Times New Roman"/>
          <w:szCs w:val="22"/>
          <w:lang w:val="en-US" w:eastAsia="zh-CN"/>
        </w:rPr>
      </w:pPr>
      <w:r>
        <w:rPr>
          <w:rFonts w:hint="eastAsia" w:ascii="宋体" w:hAnsi="宋体" w:eastAsia="宋体" w:cs="Times New Roman"/>
          <w:szCs w:val="22"/>
          <w:lang w:val="en-US" w:eastAsia="zh-CN"/>
        </w:rPr>
        <w:t>选择性必修课程内容在必修课程的基础上加深或拓展，以满足部分学生升学考试或就业的需要。选择性必修课程包括三个模块，即</w:t>
      </w:r>
      <w:r>
        <w:rPr>
          <w:rFonts w:hint="eastAsia" w:ascii="宋体" w:hAnsi="宋体" w:eastAsia="宋体" w:cs="Times New Roman"/>
          <w:color w:val="C00000"/>
          <w:szCs w:val="22"/>
          <w:u w:val="single"/>
          <w:lang w:val="en-US" w:eastAsia="zh-CN"/>
        </w:rPr>
        <w:t>自然地理基础，区域发展，资源、环境与国家安全</w:t>
      </w:r>
      <w:r>
        <w:rPr>
          <w:rFonts w:hint="eastAsia" w:ascii="宋体" w:hAnsi="宋体" w:eastAsia="宋体" w:cs="Times New Roman"/>
          <w:szCs w:val="22"/>
          <w:lang w:val="en-US" w:eastAsia="zh-CN"/>
        </w:rPr>
        <w:t>。</w:t>
      </w:r>
    </w:p>
    <w:p w14:paraId="7EDCDD55">
      <w:pPr>
        <w:ind w:firstLine="420" w:firstLineChars="200"/>
        <w:rPr>
          <w:rFonts w:hint="eastAsia" w:ascii="宋体" w:hAnsi="宋体" w:eastAsia="宋体" w:cs="Times New Roman"/>
          <w:color w:val="C00000"/>
          <w:szCs w:val="22"/>
          <w:u w:val="single"/>
          <w:lang w:val="en-US" w:eastAsia="zh-CN"/>
        </w:rPr>
      </w:pPr>
      <w:r>
        <w:rPr>
          <w:rFonts w:hint="eastAsia" w:ascii="宋体" w:hAnsi="宋体" w:eastAsia="宋体" w:cs="Times New Roman"/>
          <w:szCs w:val="22"/>
          <w:lang w:val="en-US" w:eastAsia="zh-CN"/>
        </w:rPr>
        <w:t>选修课程为</w:t>
      </w:r>
      <w:r>
        <w:rPr>
          <w:rFonts w:hint="eastAsia" w:ascii="宋体" w:hAnsi="宋体" w:eastAsia="宋体" w:cs="Times New Roman"/>
          <w:color w:val="C00000"/>
          <w:szCs w:val="22"/>
          <w:u w:val="single"/>
          <w:lang w:val="en-US" w:eastAsia="zh-CN"/>
        </w:rPr>
        <w:t>校本课程</w:t>
      </w:r>
      <w:r>
        <w:rPr>
          <w:rFonts w:hint="eastAsia" w:ascii="宋体" w:hAnsi="宋体" w:eastAsia="宋体" w:cs="Times New Roman"/>
          <w:szCs w:val="22"/>
          <w:lang w:val="en-US" w:eastAsia="zh-CN"/>
        </w:rPr>
        <w:t>，提供多样化的课程清单，以满足不同学生基 于兴趣爱好、学业发展、职业倾向等选课的需要。选修课程包括九个模块，分别侧重</w:t>
      </w:r>
      <w:r>
        <w:rPr>
          <w:rFonts w:hint="eastAsia" w:ascii="宋体" w:hAnsi="宋体" w:eastAsia="宋体" w:cs="Times New Roman"/>
          <w:color w:val="C00000"/>
          <w:szCs w:val="22"/>
          <w:u w:val="single"/>
          <w:lang w:val="en-US" w:eastAsia="zh-CN"/>
        </w:rPr>
        <w:t>自然领域、人文领域、技术与实践领域。</w:t>
      </w:r>
    </w:p>
    <w:p w14:paraId="26438473">
      <w:pPr>
        <w:ind w:firstLine="420" w:firstLineChars="200"/>
        <w:jc w:val="center"/>
        <w:rPr>
          <w:rFonts w:hint="eastAsia" w:ascii="宋体" w:hAnsi="宋体" w:eastAsia="宋体" w:cs="Times New Roman"/>
          <w:color w:val="C00000"/>
          <w:szCs w:val="22"/>
          <w:u w:val="single"/>
          <w:lang w:val="en-US" w:eastAsia="zh-CN"/>
        </w:rPr>
      </w:pPr>
      <w:r>
        <w:drawing>
          <wp:inline distT="0" distB="0" distL="114300" distR="114300">
            <wp:extent cx="3425825" cy="2030095"/>
            <wp:effectExtent l="0" t="0" r="317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425825" cy="2030095"/>
                    </a:xfrm>
                    <a:prstGeom prst="rect">
                      <a:avLst/>
                    </a:prstGeom>
                    <a:noFill/>
                    <a:ln>
                      <a:noFill/>
                    </a:ln>
                  </pic:spPr>
                </pic:pic>
              </a:graphicData>
            </a:graphic>
          </wp:inline>
        </w:drawing>
      </w:r>
    </w:p>
    <w:p w14:paraId="7952EA29">
      <w:pPr>
        <w:rPr>
          <w:rFonts w:hint="eastAsia"/>
          <w:b/>
          <w:bCs/>
          <w:color w:val="C00000"/>
        </w:rPr>
      </w:pPr>
    </w:p>
    <w:p w14:paraId="4FB122CA">
      <w:pPr>
        <w:pStyle w:val="4"/>
      </w:pPr>
      <w:bookmarkStart w:id="47" w:name="_Toc17897"/>
      <w:r>
        <w:rPr>
          <w:rFonts w:hint="eastAsia"/>
        </w:rPr>
        <w:t>四、课程内容</w:t>
      </w:r>
      <w:bookmarkEnd w:id="47"/>
    </w:p>
    <w:p w14:paraId="5B57D906">
      <w:pPr>
        <w:jc w:val="left"/>
        <w:rPr>
          <w:rFonts w:ascii="宋体" w:hAnsi="宋体" w:eastAsia="宋体" w:cs="Times New Roman"/>
          <w:szCs w:val="22"/>
        </w:rPr>
      </w:pPr>
      <w:r>
        <w:rPr>
          <w:rFonts w:hint="eastAsia" w:ascii="宋体" w:hAnsi="宋体" w:eastAsia="宋体" w:cs="Times New Roman"/>
          <w:color w:val="C00000"/>
        </w:rPr>
        <w:t>内容要求</w:t>
      </w:r>
      <w:r>
        <w:rPr>
          <w:rFonts w:hint="eastAsia" w:ascii="宋体" w:hAnsi="宋体" w:eastAsia="宋体" w:cs="Times New Roman"/>
        </w:rPr>
        <w:t>：学习哪些内容</w:t>
      </w:r>
    </w:p>
    <w:p w14:paraId="6C200D30">
      <w:pPr>
        <w:jc w:val="left"/>
        <w:rPr>
          <w:rFonts w:ascii="宋体" w:hAnsi="宋体" w:eastAsia="宋体" w:cs="Times New Roman"/>
          <w:szCs w:val="22"/>
        </w:rPr>
      </w:pPr>
      <w:r>
        <w:rPr>
          <w:rFonts w:hint="eastAsia" w:ascii="宋体" w:hAnsi="宋体" w:eastAsia="宋体" w:cs="Times New Roman"/>
          <w:color w:val="C00000"/>
        </w:rPr>
        <w:t>教</w:t>
      </w:r>
      <w:r>
        <w:rPr>
          <w:rFonts w:hint="eastAsia" w:ascii="宋体" w:hAnsi="宋体" w:eastAsia="宋体" w:cs="Times New Roman"/>
          <w:color w:val="C00000"/>
          <w:lang w:val="en-US" w:eastAsia="zh-CN"/>
        </w:rPr>
        <w:t>学提</w:t>
      </w:r>
      <w:r>
        <w:rPr>
          <w:rFonts w:hint="eastAsia" w:ascii="宋体" w:hAnsi="宋体" w:eastAsia="宋体" w:cs="Times New Roman"/>
          <w:color w:val="C00000"/>
        </w:rPr>
        <w:t>示</w:t>
      </w:r>
      <w:r>
        <w:rPr>
          <w:rFonts w:hint="eastAsia" w:ascii="宋体" w:hAnsi="宋体" w:eastAsia="宋体" w:cs="Times New Roman"/>
        </w:rPr>
        <w:t>：用什么方法学习</w:t>
      </w:r>
    </w:p>
    <w:p w14:paraId="01B78510">
      <w:pPr>
        <w:jc w:val="left"/>
        <w:rPr>
          <w:rFonts w:ascii="等线" w:hAnsi="等线" w:eastAsia="等线" w:cs="Times New Roman"/>
          <w:szCs w:val="22"/>
        </w:rPr>
      </w:pPr>
      <w:r>
        <w:rPr>
          <w:rFonts w:hint="eastAsia" w:ascii="宋体" w:hAnsi="宋体" w:eastAsia="宋体" w:cs="Times New Roman"/>
          <w:color w:val="C00000"/>
        </w:rPr>
        <w:t>学业要求</w:t>
      </w:r>
      <w:r>
        <w:rPr>
          <w:rFonts w:hint="eastAsia" w:ascii="宋体" w:hAnsi="宋体" w:eastAsia="宋体" w:cs="Times New Roman"/>
        </w:rPr>
        <w:t>：学习的结果怎样</w:t>
      </w:r>
    </w:p>
    <w:p w14:paraId="534111A2">
      <w:pPr>
        <w:pStyle w:val="5"/>
        <w:bidi w:val="0"/>
        <w:rPr>
          <w:rFonts w:ascii="宋体" w:hAnsi="宋体" w:eastAsia="宋体" w:cs="Times New Roman"/>
          <w:szCs w:val="22"/>
        </w:rPr>
      </w:pPr>
      <w:bookmarkStart w:id="48" w:name="_Toc9657"/>
      <w:r>
        <w:rPr>
          <w:rStyle w:val="25"/>
          <w:rFonts w:hint="eastAsia"/>
          <w:b/>
          <w:bCs/>
        </w:rPr>
        <w:t>五、学业质量</w:t>
      </w:r>
      <w:r>
        <w:rPr>
          <w:rStyle w:val="25"/>
          <w:b/>
          <w:bCs/>
        </w:rPr>
        <w:cr/>
      </w:r>
      <w:r>
        <w:rPr>
          <w:rStyle w:val="26"/>
          <w:rFonts w:hint="eastAsia"/>
          <w:b/>
          <w:bCs/>
          <w:lang w:val="en-US" w:eastAsia="zh-CN"/>
        </w:rPr>
        <w:t>（一）学业质量标准研制思路（一依据一结合）</w:t>
      </w:r>
      <w:bookmarkEnd w:id="48"/>
    </w:p>
    <w:p w14:paraId="3417DABF">
      <w:pPr>
        <w:ind w:firstLine="420" w:firstLineChars="200"/>
        <w:rPr>
          <w:rFonts w:hint="eastAsia" w:ascii="宋体" w:hAnsi="宋体" w:eastAsia="宋体" w:cs="Times New Roman"/>
          <w:szCs w:val="22"/>
        </w:rPr>
      </w:pPr>
      <w:r>
        <w:rPr>
          <w:rFonts w:hint="eastAsia" w:ascii="宋体" w:hAnsi="宋体" w:eastAsia="宋体" w:cs="Times New Roman"/>
          <w:szCs w:val="22"/>
          <w:lang w:val="en-US" w:eastAsia="zh-CN"/>
        </w:rPr>
        <w:t>学业质量标准依据</w:t>
      </w:r>
      <w:r>
        <w:rPr>
          <w:rFonts w:hint="eastAsia" w:ascii="宋体" w:hAnsi="宋体" w:eastAsia="宋体" w:cs="Times New Roman"/>
          <w:color w:val="C00000"/>
          <w:szCs w:val="22"/>
          <w:u w:val="single"/>
          <w:lang w:val="en-US" w:eastAsia="zh-CN"/>
        </w:rPr>
        <w:t>学科核心素养水平</w:t>
      </w:r>
      <w:r>
        <w:rPr>
          <w:rFonts w:hint="eastAsia" w:ascii="宋体" w:hAnsi="宋体" w:eastAsia="宋体" w:cs="Times New Roman"/>
          <w:szCs w:val="22"/>
          <w:lang w:val="en-US" w:eastAsia="zh-CN"/>
        </w:rPr>
        <w:t>划分，结合</w:t>
      </w:r>
      <w:r>
        <w:rPr>
          <w:rFonts w:hint="eastAsia" w:ascii="宋体" w:hAnsi="宋体" w:eastAsia="宋体" w:cs="Times New Roman"/>
          <w:color w:val="C00000"/>
          <w:szCs w:val="22"/>
          <w:u w:val="single"/>
          <w:lang w:val="en-US" w:eastAsia="zh-CN"/>
        </w:rPr>
        <w:t>结构化课程内容</w:t>
      </w:r>
      <w:r>
        <w:rPr>
          <w:rFonts w:hint="eastAsia" w:ascii="宋体" w:hAnsi="宋体" w:eastAsia="宋体" w:cs="Times New Roman"/>
          <w:szCs w:val="22"/>
          <w:lang w:val="en-US" w:eastAsia="zh-CN"/>
        </w:rPr>
        <w:t xml:space="preserve">，描述学习结果 </w:t>
      </w:r>
    </w:p>
    <w:p w14:paraId="440F9326">
      <w:pPr>
        <w:ind w:firstLine="420" w:firstLineChars="200"/>
        <w:rPr>
          <w:rFonts w:ascii="宋体" w:hAnsi="宋体" w:eastAsia="宋体" w:cs="Times New Roman"/>
          <w:szCs w:val="22"/>
        </w:rPr>
      </w:pPr>
      <w:r>
        <w:rPr>
          <w:rFonts w:hint="eastAsia" w:ascii="宋体" w:hAnsi="宋体" w:eastAsia="宋体" w:cs="Times New Roman"/>
          <w:szCs w:val="22"/>
          <w:lang w:val="en-US" w:eastAsia="zh-CN"/>
        </w:rPr>
        <w:t>的典型表现，整体标识和刻画学业质量的不同水平。</w:t>
      </w:r>
    </w:p>
    <w:p w14:paraId="777C5A64">
      <w:pPr>
        <w:pStyle w:val="5"/>
        <w:numPr>
          <w:ilvl w:val="0"/>
          <w:numId w:val="0"/>
        </w:numPr>
        <w:rPr>
          <w:rFonts w:hint="default" w:eastAsiaTheme="majorEastAsia"/>
          <w:lang w:val="en-US" w:eastAsia="zh-CN"/>
        </w:rPr>
      </w:pPr>
      <w:bookmarkStart w:id="49" w:name="_Toc22627"/>
      <w:r>
        <w:rPr>
          <w:rFonts w:hint="eastAsia"/>
        </w:rPr>
        <w:t>（</w:t>
      </w:r>
      <w:r>
        <w:rPr>
          <w:rFonts w:hint="eastAsia"/>
          <w:lang w:val="en-US" w:eastAsia="zh-CN"/>
        </w:rPr>
        <w:t>二</w:t>
      </w:r>
      <w:r>
        <w:rPr>
          <w:rFonts w:hint="eastAsia"/>
        </w:rPr>
        <w:t>）</w:t>
      </w:r>
      <w:bookmarkEnd w:id="49"/>
      <w:r>
        <w:rPr>
          <w:rFonts w:hint="eastAsia"/>
          <w:lang w:val="en-US" w:eastAsia="zh-CN"/>
        </w:rPr>
        <w:t>学业质量标准的应用</w:t>
      </w:r>
    </w:p>
    <w:p w14:paraId="30546132">
      <w:pPr>
        <w:rPr>
          <w:rFonts w:ascii="等线" w:hAnsi="等线" w:eastAsia="等线" w:cs="Times New Roman"/>
          <w:szCs w:val="22"/>
          <w:lang w:val="en-US" w:eastAsia="zh-CN"/>
        </w:rPr>
      </w:pPr>
      <w:r>
        <w:rPr>
          <w:rFonts w:ascii="等线" w:hAnsi="等线" w:eastAsia="等线" w:cs="Times New Roman"/>
          <w:szCs w:val="22"/>
          <w:lang w:val="en-US" w:eastAsia="zh-CN"/>
        </w:rPr>
        <w:t>学业质量标准可以用来指导学校课程设计、教学和考试评价。</w:t>
      </w:r>
    </w:p>
    <w:p w14:paraId="1F89D616">
      <w:pPr>
        <w:rPr>
          <w:rFonts w:ascii="等线" w:hAnsi="等线" w:eastAsia="等线" w:cs="Times New Roman"/>
          <w:szCs w:val="22"/>
        </w:rPr>
      </w:pPr>
      <w:r>
        <w:rPr>
          <w:rFonts w:ascii="等线" w:hAnsi="等线" w:eastAsia="等线" w:cs="Times New Roman"/>
          <w:szCs w:val="22"/>
          <w:lang w:val="en-US" w:eastAsia="zh-CN"/>
        </w:rPr>
        <w:t>学业</w:t>
      </w:r>
      <w:r>
        <w:rPr>
          <w:rFonts w:hint="default" w:ascii="等线" w:hAnsi="等线" w:eastAsia="等线" w:cs="Times New Roman"/>
          <w:szCs w:val="22"/>
          <w:lang w:val="en-US" w:eastAsia="zh-CN"/>
        </w:rPr>
        <w:t>水平考试分为合</w:t>
      </w:r>
      <w:r>
        <w:rPr>
          <w:rFonts w:hint="default" w:ascii="等线" w:hAnsi="等线" w:eastAsia="等线" w:cs="Times New Roman"/>
          <w:color w:val="C00000"/>
          <w:szCs w:val="22"/>
          <w:u w:val="single"/>
          <w:lang w:val="en-US" w:eastAsia="zh-CN"/>
        </w:rPr>
        <w:t>格性考试和等级性考试</w:t>
      </w:r>
      <w:r>
        <w:rPr>
          <w:rFonts w:hint="default" w:ascii="等线" w:hAnsi="等线" w:eastAsia="等线" w:cs="Times New Roman"/>
          <w:szCs w:val="22"/>
          <w:lang w:val="en-US" w:eastAsia="zh-CN"/>
        </w:rPr>
        <w:t>。</w:t>
      </w:r>
      <w:r>
        <w:rPr>
          <w:rFonts w:hint="default" w:ascii="等线" w:hAnsi="等线" w:eastAsia="等线" w:cs="Times New Roman"/>
          <w:color w:val="C00000"/>
          <w:szCs w:val="22"/>
          <w:u w:val="single"/>
          <w:lang w:val="en-US" w:eastAsia="zh-CN"/>
        </w:rPr>
        <w:t>地理学科学业质量水平1</w:t>
      </w:r>
      <w:r>
        <w:rPr>
          <w:rFonts w:hint="default" w:ascii="等线" w:hAnsi="等线" w:eastAsia="等线" w:cs="Times New Roman"/>
          <w:szCs w:val="22"/>
          <w:lang w:val="en-US" w:eastAsia="zh-CN"/>
        </w:rPr>
        <w:t>是普通高中学生毕业应当达到的要求，也是地理学科学业水平合格等级的划定依据。地理学科学业水平等级性考试不超过</w:t>
      </w:r>
      <w:r>
        <w:rPr>
          <w:rFonts w:hint="default" w:ascii="等线" w:hAnsi="等线" w:eastAsia="等线" w:cs="Times New Roman"/>
          <w:color w:val="C00000"/>
          <w:szCs w:val="22"/>
          <w:u w:val="single"/>
          <w:lang w:val="en-US" w:eastAsia="zh-CN"/>
        </w:rPr>
        <w:t>学业质量水平3</w:t>
      </w:r>
      <w:r>
        <w:rPr>
          <w:rFonts w:hint="default" w:ascii="等线" w:hAnsi="等线" w:eastAsia="等线" w:cs="Times New Roman"/>
          <w:szCs w:val="22"/>
          <w:lang w:val="en-US" w:eastAsia="zh-CN"/>
        </w:rPr>
        <w:t>。</w:t>
      </w:r>
    </w:p>
    <w:p w14:paraId="45C6C650">
      <w:pPr>
        <w:rPr>
          <w:rFonts w:ascii="等线" w:hAnsi="等线" w:eastAsia="等线" w:cs="Times New Roman"/>
          <w:szCs w:val="22"/>
        </w:rPr>
      </w:pPr>
    </w:p>
    <w:p w14:paraId="4EB02DF6">
      <w:pPr>
        <w:pStyle w:val="2"/>
      </w:pPr>
      <w:bookmarkStart w:id="50" w:name="_Toc28871"/>
      <w:r>
        <w:rPr>
          <w:rFonts w:hint="eastAsia"/>
        </w:rPr>
        <w:t>第三章   中学地理教材的设计与编写分析</w:t>
      </w:r>
      <w:bookmarkEnd w:id="50"/>
    </w:p>
    <w:p w14:paraId="3727B0B6">
      <w:pPr>
        <w:bidi w:val="0"/>
        <w:rPr>
          <w:b/>
          <w:bCs/>
        </w:rPr>
      </w:pPr>
      <w:r>
        <w:rPr>
          <w:rFonts w:hint="eastAsia"/>
          <w:b/>
          <w:bCs/>
        </w:rPr>
        <w:t>地理教材的含义</w:t>
      </w:r>
    </w:p>
    <w:p w14:paraId="55E4B1F6">
      <w:pPr>
        <w:bidi w:val="0"/>
      </w:pPr>
      <w:r>
        <w:rPr>
          <w:rFonts w:hint="eastAsia"/>
          <w:b/>
          <w:bCs/>
        </w:rPr>
        <w:t>广义的教材</w:t>
      </w:r>
      <w:r>
        <w:rPr>
          <w:rFonts w:hint="eastAsia"/>
        </w:rPr>
        <w:t>是指由一定的育人目标、学习内容和学习活动方式分别类组成的可供学生阅读、视听和借以操作的材料。从表现形式上来讲，它既包括以地理教科书为主体的纸制材料，又包括数量众多的非纸制教材，如视听资料、电子文本等。</w:t>
      </w:r>
    </w:p>
    <w:p w14:paraId="0FC000AA">
      <w:pPr>
        <w:bidi w:val="0"/>
      </w:pPr>
      <w:r>
        <w:rPr>
          <w:rFonts w:hint="eastAsia"/>
          <w:b/>
          <w:bCs/>
        </w:rPr>
        <w:t>狭义的地理教材</w:t>
      </w:r>
      <w:r>
        <w:rPr>
          <w:rFonts w:hint="eastAsia"/>
        </w:rPr>
        <w:t>通常指所说的纸制地理教科书，即地理课本</w:t>
      </w:r>
    </w:p>
    <w:p w14:paraId="4ECA906F">
      <w:pPr>
        <w:bidi w:val="0"/>
      </w:pPr>
      <w:r>
        <w:rPr>
          <w:rFonts w:hint="eastAsia"/>
        </w:rPr>
        <w:t xml:space="preserve">    中学地理教材的设计与编写分析,主要是研究教材的表层系统（显性结构）,目的是为了了解中学地理教材的组成、各种表达方式、功能以及它们之间的联系，以便使各部分能更好的配合，充分发挥教材应有的整体功能。</w:t>
      </w:r>
    </w:p>
    <w:p w14:paraId="7F39BA74">
      <w:pPr>
        <w:bidi w:val="0"/>
      </w:pPr>
      <w:r>
        <w:rPr>
          <w:rFonts w:hint="eastAsia"/>
        </w:rPr>
        <w:t xml:space="preserve">    1982年褚亚平先生首次提出学校地理教科书分为</w:t>
      </w:r>
      <w:r>
        <w:rPr>
          <w:rFonts w:hint="eastAsia"/>
          <w:color w:val="C00000"/>
          <w:u w:val="single"/>
        </w:rPr>
        <w:t>课文系统、图像系统和作业系统</w:t>
      </w:r>
      <w:r>
        <w:rPr>
          <w:rFonts w:hint="eastAsia"/>
          <w:u w:val="single"/>
        </w:rPr>
        <w:t>。</w:t>
      </w:r>
    </w:p>
    <w:p w14:paraId="74EFF89F">
      <w:pPr>
        <w:pStyle w:val="3"/>
      </w:pPr>
      <w:r>
        <w:rPr>
          <w:rFonts w:hint="eastAsia"/>
        </w:rPr>
        <w:t xml:space="preserve"> </w:t>
      </w:r>
      <w:bookmarkStart w:id="51" w:name="_Toc25187"/>
      <w:r>
        <w:rPr>
          <w:rFonts w:hint="eastAsia"/>
        </w:rPr>
        <w:t>第一节 中学地理教材设计的基础</w:t>
      </w:r>
      <w:bookmarkEnd w:id="51"/>
    </w:p>
    <w:p w14:paraId="37467DF8">
      <w:pPr>
        <w:pStyle w:val="4"/>
        <w:rPr>
          <w:rFonts w:hint="eastAsia" w:eastAsiaTheme="minorEastAsia"/>
          <w:color w:val="C00000"/>
          <w:lang w:eastAsia="zh-CN"/>
        </w:rPr>
      </w:pPr>
      <w:r>
        <w:rPr>
          <w:rFonts w:hint="eastAsia"/>
        </w:rPr>
        <w:t xml:space="preserve">  </w:t>
      </w:r>
      <w:bookmarkStart w:id="52" w:name="_Toc14693"/>
      <w:r>
        <w:rPr>
          <w:rFonts w:hint="eastAsia"/>
        </w:rPr>
        <w:t>一、中学地理教材设计的主要依据</w:t>
      </w:r>
      <w:bookmarkEnd w:id="52"/>
    </w:p>
    <w:p w14:paraId="3232F451">
      <w:pPr>
        <w:rPr>
          <w:rFonts w:ascii="宋体" w:hAnsi="宋体" w:eastAsia="宋体" w:cs="宋体"/>
        </w:rPr>
      </w:pPr>
      <w:r>
        <w:rPr>
          <w:rFonts w:hint="eastAsia" w:ascii="宋体" w:hAnsi="宋体" w:eastAsia="宋体" w:cs="宋体"/>
        </w:rPr>
        <w:t>1、《基础教育课程改革纲要（试行）》《义务教育课程设置实验方案》和《普通高中课程方案》</w:t>
      </w:r>
    </w:p>
    <w:p w14:paraId="3E5E9666">
      <w:pPr>
        <w:rPr>
          <w:rFonts w:ascii="宋体" w:hAnsi="宋体" w:eastAsia="宋体" w:cs="宋体"/>
        </w:rPr>
      </w:pPr>
      <w:r>
        <w:rPr>
          <w:rFonts w:hint="eastAsia" w:ascii="宋体" w:hAnsi="宋体" w:eastAsia="宋体" w:cs="宋体"/>
        </w:rPr>
        <w:t>2、义务《教育地理课程标准》和《普通高中地理课程标准》</w:t>
      </w:r>
    </w:p>
    <w:p w14:paraId="4788C966">
      <w:pPr>
        <w:rPr>
          <w:rFonts w:ascii="宋体" w:hAnsi="宋体" w:eastAsia="宋体" w:cs="宋体"/>
        </w:rPr>
      </w:pPr>
      <w:r>
        <w:rPr>
          <w:rFonts w:hint="eastAsia" w:ascii="宋体" w:hAnsi="宋体" w:eastAsia="宋体" w:cs="宋体"/>
        </w:rPr>
        <w:t>3、《中小学教材编写审定管理暂行办法》p143</w:t>
      </w:r>
    </w:p>
    <w:p w14:paraId="03CE6242">
      <w:pPr>
        <w:rPr>
          <w:rFonts w:ascii="宋体" w:hAnsi="宋体" w:eastAsia="宋体" w:cs="宋体"/>
        </w:rPr>
      </w:pPr>
      <w:r>
        <w:rPr>
          <w:rFonts w:hint="eastAsia" w:ascii="宋体" w:hAnsi="宋体" w:eastAsia="宋体" w:cs="宋体"/>
        </w:rPr>
        <w:t>(对教材编写的资格和条件、教材审定、审查程序等做出了详尽的规定）</w:t>
      </w:r>
    </w:p>
    <w:p w14:paraId="4E5205AC">
      <w:pPr>
        <w:pStyle w:val="4"/>
        <w:rPr>
          <w:rFonts w:hint="default" w:eastAsiaTheme="minorEastAsia"/>
          <w:lang w:val="en-US" w:eastAsia="zh-CN"/>
        </w:rPr>
      </w:pPr>
      <w:bookmarkStart w:id="53" w:name="_Toc23634"/>
      <w:r>
        <w:rPr>
          <w:rFonts w:hint="eastAsia"/>
        </w:rPr>
        <w:t>二、中学地理教材设计的课程论基础P1</w:t>
      </w:r>
      <w:r>
        <w:rPr>
          <w:rFonts w:hint="eastAsia"/>
          <w:lang w:val="en-US" w:eastAsia="zh-CN"/>
        </w:rPr>
        <w:t>37</w:t>
      </w:r>
      <w:bookmarkEnd w:id="53"/>
    </w:p>
    <w:p w14:paraId="79888A05">
      <w:pPr>
        <w:rPr>
          <w:rFonts w:hint="eastAsia" w:ascii="宋体" w:hAnsi="宋体" w:eastAsia="宋体" w:cs="宋体"/>
          <w:b/>
          <w:bCs/>
          <w:color w:val="C00000"/>
        </w:rPr>
      </w:pPr>
      <w:r>
        <w:rPr>
          <w:rFonts w:hint="eastAsia" w:ascii="宋体" w:hAnsi="宋体" w:eastAsia="宋体" w:cs="宋体"/>
          <w:b/>
          <w:bCs/>
          <w:color w:val="C00000"/>
        </w:rPr>
        <w:t>1、学科中心课程论</w:t>
      </w:r>
    </w:p>
    <w:p w14:paraId="4177C0C4">
      <w:pPr>
        <w:rPr>
          <w:rFonts w:hint="eastAsia" w:ascii="宋体" w:hAnsi="宋体" w:eastAsia="宋体" w:cs="宋体"/>
        </w:rPr>
      </w:pPr>
      <w:r>
        <w:rPr>
          <w:rFonts w:hint="eastAsia" w:ascii="宋体" w:hAnsi="宋体" w:eastAsia="宋体" w:cs="宋体"/>
        </w:rPr>
        <w:t>学科中心论课程认为知识是课程不可或缺的要素，将课程等同于学科知识或学科结构。</w:t>
      </w:r>
    </w:p>
    <w:p w14:paraId="2EF12CA5">
      <w:pPr>
        <w:rPr>
          <w:rFonts w:hint="eastAsia" w:ascii="宋体" w:hAnsi="宋体" w:eastAsia="宋体" w:cs="宋体"/>
        </w:rPr>
      </w:pPr>
      <w:r>
        <w:rPr>
          <w:rFonts w:hint="eastAsia" w:ascii="宋体" w:hAnsi="宋体" w:eastAsia="宋体" w:cs="宋体"/>
        </w:rPr>
        <w:t>优势：有利于考虑地理学科知识的系统性和逻辑性，使教师与学生明确地理教材的主要内容，促进地理教学工作顺利进行。</w:t>
      </w:r>
    </w:p>
    <w:p w14:paraId="3FB72508">
      <w:pPr>
        <w:rPr>
          <w:rFonts w:hint="eastAsia" w:ascii="宋体" w:hAnsi="宋体" w:eastAsia="宋体" w:cs="宋体"/>
        </w:rPr>
      </w:pPr>
      <w:r>
        <w:rPr>
          <w:rFonts w:hint="eastAsia" w:ascii="宋体" w:hAnsi="宋体" w:eastAsia="宋体" w:cs="宋体"/>
        </w:rPr>
        <w:t>不足：地理教材的内容主要由既定、先验、静态的知识构成，很大程度上限制了师生教学的主动性和创造性，不利于学生的心智发展和个性培养。</w:t>
      </w:r>
    </w:p>
    <w:p w14:paraId="5D1E13B2">
      <w:pPr>
        <w:rPr>
          <w:rFonts w:hint="eastAsia" w:ascii="宋体" w:hAnsi="宋体" w:eastAsia="宋体" w:cs="宋体"/>
          <w:b/>
          <w:bCs/>
          <w:color w:val="C00000"/>
        </w:rPr>
      </w:pPr>
      <w:r>
        <w:rPr>
          <w:rFonts w:hint="eastAsia" w:ascii="宋体" w:hAnsi="宋体" w:eastAsia="宋体" w:cs="宋体"/>
          <w:b/>
          <w:bCs/>
          <w:color w:val="C00000"/>
        </w:rPr>
        <w:t>2、学生中心课程论</w:t>
      </w:r>
    </w:p>
    <w:p w14:paraId="509B805F">
      <w:pPr>
        <w:rPr>
          <w:rFonts w:hint="eastAsia" w:ascii="宋体" w:hAnsi="宋体" w:eastAsia="宋体" w:cs="宋体"/>
        </w:rPr>
      </w:pPr>
      <w:r>
        <w:rPr>
          <w:rFonts w:hint="eastAsia" w:ascii="宋体" w:hAnsi="宋体" w:eastAsia="宋体" w:cs="宋体"/>
        </w:rPr>
        <w:t>学生中心论课程主张以学生的兴趣和爱好、动机和需要、能力和态度等为基础来编制课程。</w:t>
      </w:r>
    </w:p>
    <w:p w14:paraId="3ADC0FB3">
      <w:pPr>
        <w:rPr>
          <w:rFonts w:hint="eastAsia" w:ascii="宋体" w:hAnsi="宋体" w:eastAsia="宋体" w:cs="宋体"/>
        </w:rPr>
      </w:pPr>
      <w:r>
        <w:rPr>
          <w:rFonts w:hint="eastAsia" w:ascii="宋体" w:hAnsi="宋体" w:eastAsia="宋体" w:cs="宋体"/>
        </w:rPr>
        <w:t>学生中心指导下的教材设计与编写，虽然有利于学生经验的形成和体验，但教材内容在知识的完整性和逻辑性方面却有所欠缺。</w:t>
      </w:r>
    </w:p>
    <w:p w14:paraId="6E54C7DB">
      <w:pPr>
        <w:rPr>
          <w:rFonts w:hint="eastAsia" w:ascii="宋体" w:hAnsi="宋体" w:eastAsia="宋体" w:cs="宋体"/>
          <w:b/>
          <w:bCs/>
          <w:color w:val="C00000"/>
        </w:rPr>
      </w:pPr>
      <w:r>
        <w:rPr>
          <w:rFonts w:hint="eastAsia" w:ascii="宋体" w:hAnsi="宋体" w:eastAsia="宋体" w:cs="宋体"/>
          <w:b/>
          <w:bCs/>
          <w:color w:val="C00000"/>
        </w:rPr>
        <w:t>3、社会中心课程论</w:t>
      </w:r>
    </w:p>
    <w:p w14:paraId="6B30C422">
      <w:pPr>
        <w:rPr>
          <w:rFonts w:ascii="宋体" w:hAnsi="宋体" w:eastAsia="宋体" w:cs="宋体"/>
        </w:rPr>
      </w:pPr>
      <w:r>
        <w:rPr>
          <w:rFonts w:hint="eastAsia" w:ascii="宋体" w:hAnsi="宋体" w:eastAsia="宋体" w:cs="宋体"/>
        </w:rPr>
        <w:t>社会中心课程论认为应该围绕当代重大的社会问题来设计和组织课程，而并非关注学科的知识体系。当代社会的问题、社会的主要功能、学生关心的社会现象，以及社会改造和社会活动计划等应当成为课程关注的重点。</w:t>
      </w:r>
    </w:p>
    <w:p w14:paraId="711B5F02">
      <w:pPr>
        <w:pStyle w:val="3"/>
      </w:pPr>
      <w:bookmarkStart w:id="54" w:name="_Toc14688"/>
      <w:r>
        <w:rPr>
          <w:rFonts w:hint="eastAsia"/>
        </w:rPr>
        <w:t>第二节 中学地理教材的编写</w:t>
      </w:r>
      <w:bookmarkEnd w:id="54"/>
    </w:p>
    <w:p w14:paraId="21557B35">
      <w:pPr>
        <w:pStyle w:val="4"/>
        <w:rPr>
          <w:rFonts w:hint="eastAsia" w:eastAsiaTheme="minorEastAsia"/>
          <w:color w:val="C00000"/>
          <w:lang w:eastAsia="zh-CN"/>
        </w:rPr>
      </w:pPr>
      <w:bookmarkStart w:id="55" w:name="_Toc22440"/>
      <w:r>
        <w:rPr>
          <w:rFonts w:hint="eastAsia"/>
        </w:rPr>
        <w:t>一、地理教材内容的选择</w:t>
      </w:r>
      <w:bookmarkEnd w:id="55"/>
    </w:p>
    <w:p w14:paraId="1DE6629D">
      <w:pPr>
        <w:bidi w:val="0"/>
      </w:pPr>
      <w:r>
        <w:rPr>
          <w:rFonts w:hint="eastAsia"/>
        </w:rPr>
        <w:t>内容选择的恰当与否直接影响到教材的质量。</w:t>
      </w:r>
    </w:p>
    <w:p w14:paraId="24DEDF68">
      <w:pPr>
        <w:bidi w:val="0"/>
      </w:pPr>
      <w:r>
        <w:rPr>
          <w:rFonts w:hint="eastAsia"/>
        </w:rPr>
        <w:t>在地理教材内容的选择过程中，一方面要以新颁布的初高中地理课程标准为基准；另一方面要协调好地理学科、社会需求、学生发展之间的关系。具体而言，地理教材内容的选择要体现以下几点：</w:t>
      </w:r>
    </w:p>
    <w:p w14:paraId="3574A73A">
      <w:pPr>
        <w:bidi w:val="0"/>
        <w:rPr>
          <w:b/>
          <w:bCs/>
        </w:rPr>
      </w:pPr>
      <w:bookmarkStart w:id="56" w:name="_Toc75707002"/>
      <w:r>
        <w:rPr>
          <w:rFonts w:hint="eastAsia"/>
          <w:b/>
          <w:bCs/>
        </w:rPr>
        <w:t>1、贯彻基础性</w:t>
      </w:r>
      <w:bookmarkEnd w:id="56"/>
    </w:p>
    <w:p w14:paraId="1C3F6DA7">
      <w:pPr>
        <w:bidi w:val="0"/>
      </w:pPr>
      <w:r>
        <w:rPr>
          <w:rFonts w:hint="eastAsia"/>
        </w:rPr>
        <w:t>中学地理教材都是基础教育的学习资源，地理教材内容的选择要贯彻基础性，提供未来公民必备的地 理基础知识，承载培养学生基本的地理学习能力和生 存能力的功能。</w:t>
      </w:r>
    </w:p>
    <w:p w14:paraId="1FB27A9E">
      <w:pPr>
        <w:bidi w:val="0"/>
        <w:rPr>
          <w:b/>
          <w:bCs/>
        </w:rPr>
      </w:pPr>
      <w:bookmarkStart w:id="57" w:name="_Toc75707003"/>
      <w:r>
        <w:rPr>
          <w:rFonts w:hint="eastAsia"/>
          <w:b/>
          <w:bCs/>
        </w:rPr>
        <w:t>2、追求时代性</w:t>
      </w:r>
      <w:bookmarkEnd w:id="57"/>
    </w:p>
    <w:p w14:paraId="7563A05D">
      <w:pPr>
        <w:bidi w:val="0"/>
      </w:pPr>
      <w:r>
        <w:rPr>
          <w:rFonts w:hint="eastAsia"/>
        </w:rPr>
        <w:t>追求时代性是教材生命力的重要所在。地理教材内容的选择要密切关注地理信息科学和现代信息技术对地理科学发展及对地理教材内容的重大影响。地理教材内容的选择要反映这些新的变化。</w:t>
      </w:r>
    </w:p>
    <w:p w14:paraId="0C28E478">
      <w:pPr>
        <w:bidi w:val="0"/>
        <w:rPr>
          <w:b/>
          <w:bCs/>
        </w:rPr>
      </w:pPr>
      <w:bookmarkStart w:id="58" w:name="_Toc75707004"/>
      <w:r>
        <w:rPr>
          <w:rFonts w:hint="eastAsia"/>
          <w:b/>
          <w:bCs/>
        </w:rPr>
        <w:t>3、注重实用性</w:t>
      </w:r>
      <w:bookmarkEnd w:id="58"/>
    </w:p>
    <w:p w14:paraId="48EA1675">
      <w:pPr>
        <w:bidi w:val="0"/>
      </w:pPr>
      <w:r>
        <w:rPr>
          <w:rFonts w:hint="eastAsia"/>
        </w:rPr>
        <w:t>教材内容注重适应个人需要和社会需要的具体体现。它要求我们根据现代社会对公民地理科学素质的要求，选择实用性广、现代公民必备的地理知识，尤其是涉及个人、公共及日后职业生活的内容。</w:t>
      </w:r>
    </w:p>
    <w:p w14:paraId="5FFBD432">
      <w:pPr>
        <w:pStyle w:val="4"/>
        <w:rPr>
          <w:rFonts w:hint="eastAsia" w:eastAsiaTheme="minorEastAsia"/>
          <w:lang w:val="en-US" w:eastAsia="zh-CN"/>
        </w:rPr>
      </w:pPr>
      <w:bookmarkStart w:id="59" w:name="_Toc1965"/>
      <w:r>
        <w:rPr>
          <w:rFonts w:hint="eastAsia"/>
        </w:rPr>
        <w:t>二、地理教材编写基本模式P15</w:t>
      </w:r>
      <w:r>
        <w:rPr>
          <w:rFonts w:hint="eastAsia"/>
          <w:lang w:val="en-US" w:eastAsia="zh-CN"/>
        </w:rPr>
        <w:t>1</w:t>
      </w:r>
      <w:bookmarkEnd w:id="59"/>
    </w:p>
    <w:p w14:paraId="4D1C4630">
      <w:pPr>
        <w:pStyle w:val="5"/>
        <w:bidi w:val="0"/>
      </w:pPr>
      <w:bookmarkStart w:id="60" w:name="_Toc5495"/>
      <w:r>
        <w:rPr>
          <w:rFonts w:hint="eastAsia"/>
        </w:rPr>
        <w:t>1、要素式组织模式</w:t>
      </w:r>
      <w:bookmarkEnd w:id="60"/>
    </w:p>
    <w:p w14:paraId="0AB3F35D">
      <w:pPr>
        <w:bidi w:val="0"/>
      </w:pPr>
      <w:r>
        <w:rPr>
          <w:rFonts w:hint="eastAsia"/>
        </w:rPr>
        <w:t>要素式组织模式是按照自然地理、人文地理要素编排教材。</w:t>
      </w:r>
    </w:p>
    <w:p w14:paraId="490939F5">
      <w:pPr>
        <w:bidi w:val="0"/>
      </w:pPr>
      <w:r>
        <w:rPr>
          <w:rFonts w:hint="eastAsia"/>
        </w:rPr>
        <w:t>如：自然地理  地形、气候、水文、土壤、生物</w:t>
      </w:r>
    </w:p>
    <w:p w14:paraId="3D9E6D1E">
      <w:pPr>
        <w:bidi w:val="0"/>
      </w:pPr>
      <w:r>
        <w:rPr>
          <w:rFonts w:hint="eastAsia"/>
        </w:rPr>
        <w:t>人文地理 人口、文化、经济、农业、工业、聚落、种族</w:t>
      </w:r>
    </w:p>
    <w:p w14:paraId="73A2F2F2">
      <w:pPr>
        <w:bidi w:val="0"/>
      </w:pPr>
      <w:r>
        <w:rPr>
          <w:rFonts w:hint="eastAsia"/>
          <w:b/>
          <w:bCs/>
        </w:rPr>
        <w:t>优点</w:t>
      </w:r>
      <w:r>
        <w:rPr>
          <w:rFonts w:hint="eastAsia"/>
        </w:rPr>
        <w:t>：这种组织模式在内容的选择上反映地理学科体系，有利于掌握地理教材的核心内容。</w:t>
      </w:r>
    </w:p>
    <w:p w14:paraId="435928F0">
      <w:pPr>
        <w:bidi w:val="0"/>
      </w:pPr>
      <w:r>
        <w:rPr>
          <w:rFonts w:hint="eastAsia"/>
          <w:b/>
          <w:bCs/>
        </w:rPr>
        <w:t>局限性</w:t>
      </w:r>
      <w:r>
        <w:rPr>
          <w:rFonts w:hint="eastAsia"/>
        </w:rPr>
        <w:t>：在内容的选择上过于强调自然地理和人文地理的组成要素，忽视了自然地理和人文地理的内部联系，不利于培养学生用联系的观点分析地理问题，在内容的组织形式上也比较呆板，不利于激发学生学习地理的兴趣。</w:t>
      </w:r>
    </w:p>
    <w:p w14:paraId="46FBFE2F">
      <w:pPr>
        <w:pStyle w:val="5"/>
        <w:bidi w:val="0"/>
        <w:rPr>
          <w:rFonts w:hint="eastAsia"/>
        </w:rPr>
      </w:pPr>
      <w:bookmarkStart w:id="61" w:name="_Toc5947"/>
      <w:r>
        <w:rPr>
          <w:rFonts w:hint="eastAsia"/>
        </w:rPr>
        <w:t>2、系统式组织模式</w:t>
      </w:r>
      <w:bookmarkEnd w:id="61"/>
    </w:p>
    <w:p w14:paraId="55F858CA">
      <w:pPr>
        <w:bidi w:val="0"/>
      </w:pPr>
      <w:r>
        <w:rPr>
          <w:rFonts w:hint="eastAsia"/>
        </w:rPr>
        <w:t>系统式组织模式是指在地理教材内容的组织过程中按照系统论的观点将自然地理的一些要素和人文地理的一些要素整合在一起，尤其是通过区域地理将自然要素和人文地理要素进行整合。</w:t>
      </w:r>
    </w:p>
    <w:p w14:paraId="2B3B75D1">
      <w:pPr>
        <w:bidi w:val="0"/>
        <w:rPr>
          <w:rFonts w:hint="eastAsia" w:eastAsiaTheme="minorEastAsia"/>
          <w:lang w:eastAsia="zh-CN"/>
        </w:rPr>
      </w:pPr>
      <w:r>
        <w:rPr>
          <w:rFonts w:hint="eastAsia"/>
          <w:b/>
          <w:bCs/>
        </w:rPr>
        <w:t>优点</w:t>
      </w:r>
      <w:r>
        <w:rPr>
          <w:rFonts w:hint="eastAsia"/>
        </w:rPr>
        <w:t>：这种组织模式有利于培养学生深入分析问题的能力，有利于培养学生用联系的观点看问题</w:t>
      </w:r>
      <w:r>
        <w:rPr>
          <w:rFonts w:hint="eastAsia"/>
          <w:lang w:eastAsia="zh-CN"/>
        </w:rPr>
        <w:t>。</w:t>
      </w:r>
    </w:p>
    <w:p w14:paraId="5315D6D0">
      <w:pPr>
        <w:bidi w:val="0"/>
      </w:pPr>
      <w:r>
        <w:rPr>
          <w:rFonts w:hint="eastAsia"/>
          <w:b/>
          <w:bCs/>
        </w:rPr>
        <w:t>局限性</w:t>
      </w:r>
      <w:r>
        <w:rPr>
          <w:rFonts w:hint="eastAsia"/>
        </w:rPr>
        <w:t>：这种组织对学生的已有的知识储备要求比较高，比如：自然地理、人文地理、区域地理方面的知识，因此比较适合高年级的学生。</w:t>
      </w:r>
    </w:p>
    <w:p w14:paraId="2A3DF9A0">
      <w:pPr>
        <w:pStyle w:val="5"/>
        <w:bidi w:val="0"/>
        <w:rPr>
          <w:rFonts w:hint="eastAsia"/>
        </w:rPr>
      </w:pPr>
      <w:bookmarkStart w:id="62" w:name="_Toc17012"/>
      <w:r>
        <w:rPr>
          <w:rFonts w:hint="eastAsia"/>
        </w:rPr>
        <w:t>3、专题式组织模式</w:t>
      </w:r>
      <w:bookmarkEnd w:id="62"/>
    </w:p>
    <w:p w14:paraId="4B63699D">
      <w:pPr>
        <w:bidi w:val="0"/>
      </w:pPr>
      <w:r>
        <w:rPr>
          <w:rFonts w:hint="eastAsia"/>
        </w:rPr>
        <w:t>专题式组织模式是围绕某一问题比如环境问题、灾害问题、人口问题、旅游问题等从多个角度对其进行组织。这种组织模式有明确的的主题。</w:t>
      </w:r>
    </w:p>
    <w:p w14:paraId="10F6530C">
      <w:pPr>
        <w:bidi w:val="0"/>
      </w:pPr>
      <w:r>
        <w:rPr>
          <w:rFonts w:hint="eastAsia"/>
          <w:b/>
          <w:bCs/>
        </w:rPr>
        <w:t>优点：</w:t>
      </w:r>
      <w:r>
        <w:rPr>
          <w:rFonts w:hint="eastAsia"/>
        </w:rPr>
        <w:t>这种组织模式有利于激发学生学习兴趣，有利于进行探究式学习，有利于从多个角度加深学生对某一问题的理解。</w:t>
      </w:r>
    </w:p>
    <w:p w14:paraId="5121C1DA">
      <w:pPr>
        <w:bidi w:val="0"/>
      </w:pPr>
      <w:r>
        <w:rPr>
          <w:rFonts w:hint="eastAsia"/>
          <w:b/>
          <w:bCs/>
        </w:rPr>
        <w:t>局限性</w:t>
      </w:r>
      <w:r>
        <w:rPr>
          <w:rFonts w:hint="eastAsia"/>
        </w:rPr>
        <w:t>：这种组织模式花费的课时较多，不利于学生系统掌握地理知识。</w:t>
      </w:r>
    </w:p>
    <w:p w14:paraId="530D495A">
      <w:pPr>
        <w:pStyle w:val="5"/>
        <w:bidi w:val="0"/>
        <w:rPr>
          <w:rFonts w:hint="eastAsia"/>
        </w:rPr>
      </w:pPr>
      <w:bookmarkStart w:id="63" w:name="_Toc22890"/>
      <w:r>
        <w:rPr>
          <w:rFonts w:hint="eastAsia"/>
        </w:rPr>
        <w:t>4、混合式组织模式</w:t>
      </w:r>
      <w:bookmarkEnd w:id="63"/>
    </w:p>
    <w:p w14:paraId="5B4FCB94">
      <w:pPr>
        <w:bidi w:val="0"/>
      </w:pPr>
      <w:r>
        <w:rPr>
          <w:rFonts w:hint="eastAsia"/>
        </w:rPr>
        <w:t>要素式、系统式和专题式组织模式式教材内容组织的几种基本的形式，它们都有各自的有点和局限性。在具体教材的内容组织过程中，往往采用混合组织模式。</w:t>
      </w:r>
    </w:p>
    <w:p w14:paraId="7F9DAEE0">
      <w:pPr>
        <w:bidi w:val="0"/>
        <w:rPr>
          <w:b/>
          <w:bCs/>
        </w:rPr>
      </w:pPr>
      <w:r>
        <w:rPr>
          <w:rFonts w:hint="eastAsia"/>
          <w:b/>
          <w:bCs/>
        </w:rPr>
        <w:t>“要素-专题”式</w:t>
      </w:r>
    </w:p>
    <w:p w14:paraId="3190CFE4">
      <w:pPr>
        <w:bidi w:val="0"/>
      </w:pPr>
      <w:r>
        <w:rPr>
          <w:rFonts w:hint="eastAsia"/>
        </w:rPr>
        <w:t xml:space="preserve">    围绕自然地理（地形、气候、水文、土壤、生物）或人文地理（人口、文化、经济、农业、工业、聚落、种族等）中的某一要素为中心，然后分不同的专题对这一要素进行说明。</w:t>
      </w:r>
    </w:p>
    <w:p w14:paraId="5CAA56D9">
      <w:pPr>
        <w:bidi w:val="0"/>
        <w:rPr>
          <w:b/>
          <w:bCs/>
        </w:rPr>
      </w:pPr>
      <w:r>
        <w:rPr>
          <w:rFonts w:hint="eastAsia"/>
          <w:b/>
          <w:bCs/>
        </w:rPr>
        <w:t>“专题-系统”式</w:t>
      </w:r>
    </w:p>
    <w:p w14:paraId="45004671">
      <w:pPr>
        <w:bidi w:val="0"/>
      </w:pPr>
      <w:r>
        <w:rPr>
          <w:rFonts w:hint="eastAsia"/>
        </w:rPr>
        <w:t xml:space="preserve">    一般是围绕某一比较重大的社会问题为中心，分别从不同的角度对其进行剖析，从而加深人们对这一社会问题的认识。</w:t>
      </w:r>
    </w:p>
    <w:p w14:paraId="4C4BF6A3">
      <w:pPr>
        <w:pStyle w:val="4"/>
        <w:rPr>
          <w:rFonts w:hint="default" w:eastAsiaTheme="minorEastAsia"/>
          <w:lang w:val="en-US" w:eastAsia="zh-CN"/>
        </w:rPr>
      </w:pPr>
      <w:bookmarkStart w:id="64" w:name="_Toc3091"/>
      <w:r>
        <w:rPr>
          <w:rFonts w:hint="eastAsia"/>
        </w:rPr>
        <w:t>三、“以学生为本”的地理新教材编写模式p1</w:t>
      </w:r>
      <w:r>
        <w:rPr>
          <w:rFonts w:hint="eastAsia"/>
          <w:lang w:val="en-US" w:eastAsia="zh-CN"/>
        </w:rPr>
        <w:t>57</w:t>
      </w:r>
      <w:bookmarkEnd w:id="64"/>
    </w:p>
    <w:p w14:paraId="0D577195">
      <w:pPr>
        <w:pStyle w:val="5"/>
        <w:bidi w:val="0"/>
        <w:rPr>
          <w:rFonts w:hint="eastAsia"/>
        </w:rPr>
      </w:pPr>
      <w:bookmarkStart w:id="65" w:name="_Toc2344"/>
      <w:r>
        <w:rPr>
          <w:rFonts w:hint="eastAsia"/>
        </w:rPr>
        <w:t>1、探究模式</w:t>
      </w:r>
      <w:bookmarkEnd w:id="65"/>
    </w:p>
    <w:p w14:paraId="07A74BDC">
      <w:pPr>
        <w:rPr>
          <w:rFonts w:ascii="宋体" w:hAnsi="宋体" w:eastAsia="宋体" w:cs="宋体"/>
        </w:rPr>
      </w:pPr>
      <w:r>
        <w:rPr>
          <w:rFonts w:hint="eastAsia" w:ascii="宋体" w:hAnsi="宋体" w:eastAsia="宋体" w:cs="宋体"/>
        </w:rPr>
        <w:t xml:space="preserve">    探究学习是与接受学习相对的一种学习方式，强调对学生学习过程的注重、创新精神的培养和实践能力的训练。借鉴探究学习的思想内涵，在教材的编写上形成了“探究式”教材编写模式。这一模式编写的教材有利于培养学生学习的自主性，促进学生对知识的质疑和探究，提高教材的教学性。</w:t>
      </w:r>
    </w:p>
    <w:p w14:paraId="7015D61C">
      <w:pPr>
        <w:rPr>
          <w:rFonts w:ascii="宋体" w:hAnsi="宋体" w:eastAsia="宋体" w:cs="宋体"/>
        </w:rPr>
      </w:pPr>
      <w:r>
        <w:rPr>
          <w:rFonts w:hint="eastAsia" w:ascii="宋体" w:hAnsi="宋体" w:eastAsia="宋体" w:cs="宋体"/>
        </w:rPr>
        <w:t>教材编写步骤：</w:t>
      </w:r>
    </w:p>
    <w:p w14:paraId="4E11A47A">
      <w:pPr>
        <w:rPr>
          <w:rFonts w:ascii="宋体" w:hAnsi="宋体" w:eastAsia="宋体" w:cs="宋体"/>
        </w:rPr>
      </w:pPr>
      <w:r>
        <w:rPr>
          <w:rFonts w:hint="eastAsia" w:ascii="宋体" w:hAnsi="宋体" w:eastAsia="宋体" w:cs="宋体"/>
        </w:rPr>
        <w:t>（1）确定探究主题；</w:t>
      </w:r>
    </w:p>
    <w:p w14:paraId="1EC80A4D">
      <w:pPr>
        <w:rPr>
          <w:rFonts w:ascii="宋体" w:hAnsi="宋体" w:eastAsia="宋体" w:cs="宋体"/>
        </w:rPr>
      </w:pPr>
      <w:r>
        <w:rPr>
          <w:rFonts w:hint="eastAsia" w:ascii="宋体" w:hAnsi="宋体" w:eastAsia="宋体" w:cs="宋体"/>
        </w:rPr>
        <w:t>（2）制定探究路径；</w:t>
      </w:r>
    </w:p>
    <w:p w14:paraId="1C12D932">
      <w:pPr>
        <w:rPr>
          <w:rFonts w:ascii="宋体" w:hAnsi="宋体" w:eastAsia="宋体" w:cs="宋体"/>
        </w:rPr>
      </w:pPr>
      <w:r>
        <w:rPr>
          <w:rFonts w:hint="eastAsia" w:ascii="宋体" w:hAnsi="宋体" w:eastAsia="宋体" w:cs="宋体"/>
        </w:rPr>
        <w:t>（3）选择和组织探究材料；</w:t>
      </w:r>
    </w:p>
    <w:p w14:paraId="5A03601F">
      <w:pPr>
        <w:rPr>
          <w:rFonts w:ascii="宋体" w:hAnsi="宋体" w:eastAsia="宋体" w:cs="宋体"/>
        </w:rPr>
      </w:pPr>
      <w:r>
        <w:rPr>
          <w:rFonts w:hint="eastAsia" w:ascii="宋体" w:hAnsi="宋体" w:eastAsia="宋体" w:cs="宋体"/>
        </w:rPr>
        <w:t>（4）设计探究问题。</w:t>
      </w:r>
    </w:p>
    <w:p w14:paraId="572DF940">
      <w:pPr>
        <w:pStyle w:val="5"/>
        <w:bidi w:val="0"/>
        <w:rPr>
          <w:rFonts w:hint="eastAsia"/>
        </w:rPr>
      </w:pPr>
      <w:bookmarkStart w:id="66" w:name="_Toc8110"/>
      <w:r>
        <w:rPr>
          <w:rFonts w:hint="eastAsia"/>
        </w:rPr>
        <w:t>2、案例模式</w:t>
      </w:r>
      <w:bookmarkEnd w:id="66"/>
    </w:p>
    <w:p w14:paraId="67DA6F00">
      <w:pPr>
        <w:bidi w:val="0"/>
      </w:pPr>
      <w:r>
        <w:rPr>
          <w:rFonts w:hint="eastAsia"/>
        </w:rPr>
        <w:t xml:space="preserve">    案例教学是一种将某些概念、原理、观念和事实等学习内容置于一定的实际情境中展开教学的方式。借鉴案例教学的思想和方法，将教材内容置于具体、典型的案例中进行，形成了“案例式”教材编写模式。</w:t>
      </w:r>
    </w:p>
    <w:p w14:paraId="15D80705">
      <w:pPr>
        <w:bidi w:val="0"/>
        <w:rPr>
          <w:rFonts w:hint="eastAsia"/>
          <w:b/>
          <w:bCs/>
          <w:lang w:val="en-US" w:eastAsia="zh-CN"/>
        </w:rPr>
      </w:pPr>
      <w:r>
        <w:rPr>
          <w:rFonts w:hint="eastAsia"/>
          <w:b/>
          <w:bCs/>
          <w:lang w:val="en-US" w:eastAsia="zh-CN"/>
        </w:rPr>
        <w:t>（1）“个案”方式</w:t>
      </w:r>
    </w:p>
    <w:p w14:paraId="59459CDF">
      <w:pPr>
        <w:bidi w:val="0"/>
      </w:pPr>
      <w:r>
        <w:rPr>
          <w:rFonts w:hint="eastAsia"/>
        </w:rPr>
        <w:t>“个案”即在进行地理概念、地理原理、地理规律等阐述的过程中，适当的加入一些实例做说明或论证，实例保持相对的独立性，不干扰课文的叙述，这样的实例一般称“个案”。</w:t>
      </w:r>
    </w:p>
    <w:p w14:paraId="72C893C7">
      <w:pPr>
        <w:bidi w:val="0"/>
      </w:pPr>
      <w:r>
        <w:rPr>
          <w:rFonts w:hint="eastAsia"/>
          <w:b/>
          <w:bCs/>
        </w:rPr>
        <w:t>目的：</w:t>
      </w:r>
      <w:r>
        <w:rPr>
          <w:rFonts w:hint="eastAsia"/>
        </w:rPr>
        <w:t>用实例对所要阐述的原理进行说明和论证。</w:t>
      </w:r>
    </w:p>
    <w:p w14:paraId="46D99543">
      <w:pPr>
        <w:bidi w:val="0"/>
      </w:pPr>
      <w:r>
        <w:rPr>
          <w:rFonts w:hint="eastAsia"/>
          <w:b/>
          <w:bCs/>
        </w:rPr>
        <w:t>形式：</w:t>
      </w:r>
      <w:r>
        <w:rPr>
          <w:rFonts w:hint="eastAsia"/>
        </w:rPr>
        <w:t>有的以阅读材料的形式出现，有的以图及说明文字出现，有的个案结合在课文叙述中。</w:t>
      </w:r>
    </w:p>
    <w:p w14:paraId="33998863">
      <w:pPr>
        <w:bidi w:val="0"/>
        <w:rPr>
          <w:rFonts w:hint="eastAsia"/>
          <w:b/>
          <w:bCs/>
          <w:lang w:val="en-US" w:eastAsia="zh-CN"/>
        </w:rPr>
      </w:pPr>
      <w:r>
        <w:rPr>
          <w:rFonts w:hint="eastAsia"/>
          <w:b/>
          <w:bCs/>
          <w:lang w:val="en-US" w:eastAsia="zh-CN"/>
        </w:rPr>
        <w:t>（2）“典型案例分析”方式</w:t>
      </w:r>
    </w:p>
    <w:p w14:paraId="132A8B4C">
      <w:pPr>
        <w:bidi w:val="0"/>
        <w:rPr>
          <w:rFonts w:ascii="宋体" w:hAnsi="宋体" w:eastAsia="宋体" w:cs="宋体"/>
        </w:rPr>
      </w:pPr>
      <w:r>
        <w:rPr>
          <w:rFonts w:hint="eastAsia"/>
        </w:rPr>
        <w:t xml:space="preserve">     典型案例分析”的编写模式，即从典型案例分析中得出基本结论和基本原理，原理和案例在教材正文中被整合在一起。</w:t>
      </w:r>
    </w:p>
    <w:p w14:paraId="357B476E">
      <w:pPr>
        <w:pStyle w:val="5"/>
        <w:bidi w:val="0"/>
        <w:rPr>
          <w:rFonts w:hint="eastAsia"/>
        </w:rPr>
      </w:pPr>
      <w:bookmarkStart w:id="67" w:name="_Toc3069"/>
      <w:r>
        <w:rPr>
          <w:rFonts w:hint="eastAsia"/>
        </w:rPr>
        <w:t>3、活动模式</w:t>
      </w:r>
      <w:bookmarkEnd w:id="67"/>
    </w:p>
    <w:p w14:paraId="4CF99E7F">
      <w:pPr>
        <w:ind w:firstLine="420" w:firstLineChars="200"/>
        <w:rPr>
          <w:rFonts w:ascii="宋体" w:hAnsi="宋体" w:eastAsia="宋体" w:cs="宋体"/>
        </w:rPr>
      </w:pPr>
      <w:r>
        <w:rPr>
          <w:rFonts w:hint="eastAsia" w:ascii="宋体" w:hAnsi="宋体" w:eastAsia="宋体" w:cs="宋体"/>
        </w:rPr>
        <w:t>地理教材中的活动是指地理教材中设计的为学生获得地理知识、发展能力情感而进行地理实践和思维的具体方式。“活动”包括学生主体的外部活动（有形的操作活动）和内部活动（通过思维和体验进行的认知与情感方面的无形的观念性活动）</w:t>
      </w:r>
    </w:p>
    <w:p w14:paraId="3A7A2AD7">
      <w:pPr>
        <w:rPr>
          <w:rFonts w:ascii="宋体" w:hAnsi="宋体" w:eastAsia="宋体" w:cs="宋体"/>
        </w:rPr>
      </w:pPr>
      <w:r>
        <w:rPr>
          <w:rFonts w:hint="eastAsia" w:ascii="宋体" w:hAnsi="宋体" w:eastAsia="宋体" w:cs="宋体"/>
        </w:rPr>
        <w:t>教材编写步骤：</w:t>
      </w:r>
    </w:p>
    <w:p w14:paraId="535DC4F4">
      <w:pPr>
        <w:rPr>
          <w:rFonts w:ascii="宋体" w:hAnsi="宋体" w:eastAsia="宋体" w:cs="宋体"/>
        </w:rPr>
      </w:pPr>
      <w:r>
        <w:rPr>
          <w:rFonts w:hint="eastAsia" w:ascii="宋体" w:hAnsi="宋体" w:eastAsia="宋体" w:cs="宋体"/>
        </w:rPr>
        <w:t>（1）根据课程标准，全面分析活动设计与教学目标的关系；</w:t>
      </w:r>
    </w:p>
    <w:p w14:paraId="3DA774AE">
      <w:pPr>
        <w:rPr>
          <w:rFonts w:ascii="宋体" w:hAnsi="宋体" w:eastAsia="宋体" w:cs="宋体"/>
        </w:rPr>
      </w:pPr>
      <w:r>
        <w:rPr>
          <w:rFonts w:hint="eastAsia" w:ascii="宋体" w:hAnsi="宋体" w:eastAsia="宋体" w:cs="宋体"/>
        </w:rPr>
        <w:t>（2）根据教学目标的特点，设计与编写活动内容；</w:t>
      </w:r>
    </w:p>
    <w:p w14:paraId="3DAE3925">
      <w:pPr>
        <w:rPr>
          <w:rFonts w:ascii="宋体" w:hAnsi="宋体" w:eastAsia="宋体" w:cs="宋体"/>
        </w:rPr>
      </w:pPr>
      <w:r>
        <w:rPr>
          <w:rFonts w:hint="eastAsia" w:ascii="宋体" w:hAnsi="宋体" w:eastAsia="宋体" w:cs="宋体"/>
        </w:rPr>
        <w:t>（3）根据具体的教学目标，分解有梯度的活动任务；</w:t>
      </w:r>
    </w:p>
    <w:p w14:paraId="584FD1B2">
      <w:pPr>
        <w:rPr>
          <w:rFonts w:hint="eastAsia" w:ascii="宋体" w:hAnsi="宋体" w:eastAsia="宋体" w:cs="宋体"/>
        </w:rPr>
      </w:pPr>
      <w:r>
        <w:rPr>
          <w:rFonts w:hint="eastAsia" w:ascii="宋体" w:hAnsi="宋体" w:eastAsia="宋体" w:cs="宋体"/>
        </w:rPr>
        <w:t>（4）在活动后设置拓展性练习。</w:t>
      </w:r>
    </w:p>
    <w:p w14:paraId="2AFF699C">
      <w:pPr>
        <w:pStyle w:val="3"/>
        <w:bidi w:val="0"/>
        <w:rPr>
          <w:rFonts w:hint="eastAsia"/>
        </w:rPr>
      </w:pPr>
      <w:bookmarkStart w:id="68" w:name="_Toc27609"/>
      <w:r>
        <w:rPr>
          <w:rFonts w:hint="eastAsia"/>
        </w:rPr>
        <w:t>第</w:t>
      </w:r>
      <w:r>
        <w:rPr>
          <w:rFonts w:hint="eastAsia"/>
          <w:lang w:val="en-US" w:eastAsia="zh-CN"/>
        </w:rPr>
        <w:t>三</w:t>
      </w:r>
      <w:r>
        <w:rPr>
          <w:rFonts w:hint="eastAsia"/>
        </w:rPr>
        <w:t xml:space="preserve">节 </w:t>
      </w:r>
      <w:r>
        <w:rPr>
          <w:rFonts w:hint="eastAsia"/>
          <w:lang w:val="en-US" w:eastAsia="zh-CN"/>
        </w:rPr>
        <w:t>初中</w:t>
      </w:r>
      <w:r>
        <w:rPr>
          <w:rFonts w:hint="eastAsia"/>
        </w:rPr>
        <w:t>地理教材设计与编写分析</w:t>
      </w:r>
      <w:bookmarkEnd w:id="68"/>
    </w:p>
    <w:p w14:paraId="19710CC6">
      <w:pPr>
        <w:pStyle w:val="4"/>
        <w:bidi w:val="0"/>
        <w:rPr>
          <w:rFonts w:hint="eastAsia"/>
          <w:lang w:val="en-US" w:eastAsia="zh-CN"/>
        </w:rPr>
      </w:pPr>
      <w:bookmarkStart w:id="69" w:name="_Toc154"/>
      <w:r>
        <w:rPr>
          <w:rFonts w:hint="eastAsia"/>
          <w:lang w:val="en-US" w:eastAsia="zh-CN"/>
        </w:rPr>
        <w:t>1、人教版义务教育地理教材（2024版）编写的思路：</w:t>
      </w:r>
      <w:bookmarkEnd w:id="69"/>
    </w:p>
    <w:p w14:paraId="60CF6484">
      <w:pPr>
        <w:rPr>
          <w:rFonts w:hint="eastAsia"/>
          <w:b w:val="0"/>
          <w:bCs w:val="0"/>
          <w:lang w:val="en-US" w:eastAsia="zh-CN"/>
        </w:rPr>
      </w:pPr>
      <w:r>
        <w:rPr>
          <w:rFonts w:hint="eastAsia"/>
          <w:b w:val="0"/>
          <w:bCs w:val="0"/>
          <w:lang w:val="en-US" w:eastAsia="zh-CN"/>
        </w:rPr>
        <w:t>1.1凸显育人价值</w:t>
      </w:r>
    </w:p>
    <w:p w14:paraId="67B28538">
      <w:pPr>
        <w:rPr>
          <w:rFonts w:hint="eastAsia"/>
          <w:b w:val="0"/>
          <w:bCs w:val="0"/>
          <w:lang w:val="en-US" w:eastAsia="zh-CN"/>
        </w:rPr>
      </w:pPr>
      <w:r>
        <w:rPr>
          <w:rFonts w:hint="eastAsia"/>
          <w:b w:val="0"/>
          <w:bCs w:val="0"/>
          <w:lang w:val="en-US" w:eastAsia="zh-CN"/>
        </w:rPr>
        <w:t>1.2 突出地理核心素养培养</w:t>
      </w:r>
    </w:p>
    <w:p w14:paraId="18B6C8E5">
      <w:pPr>
        <w:rPr>
          <w:rFonts w:hint="eastAsia"/>
          <w:b w:val="0"/>
          <w:bCs w:val="0"/>
          <w:lang w:val="en-US" w:eastAsia="zh-CN"/>
        </w:rPr>
      </w:pPr>
      <w:r>
        <w:rPr>
          <w:rFonts w:hint="eastAsia"/>
          <w:b w:val="0"/>
          <w:bCs w:val="0"/>
          <w:lang w:val="en-US" w:eastAsia="zh-CN"/>
        </w:rPr>
        <w:t>1.3  全面落实课标要求</w:t>
      </w:r>
    </w:p>
    <w:p w14:paraId="3DE7288F">
      <w:pPr>
        <w:rPr>
          <w:rFonts w:hint="eastAsia"/>
          <w:b w:val="0"/>
          <w:bCs w:val="0"/>
          <w:lang w:val="en-US" w:eastAsia="zh-CN"/>
        </w:rPr>
      </w:pPr>
      <w:r>
        <w:rPr>
          <w:rFonts w:hint="eastAsia"/>
          <w:b w:val="0"/>
          <w:bCs w:val="0"/>
          <w:lang w:val="en-US" w:eastAsia="zh-CN"/>
        </w:rPr>
        <w:t>1.4  便教利学</w:t>
      </w:r>
    </w:p>
    <w:p w14:paraId="2A7603B6">
      <w:pPr>
        <w:rPr>
          <w:rFonts w:hint="eastAsia"/>
          <w:b w:val="0"/>
          <w:bCs w:val="0"/>
          <w:lang w:val="en-US" w:eastAsia="zh-CN"/>
        </w:rPr>
      </w:pPr>
      <w:r>
        <w:rPr>
          <w:rFonts w:hint="eastAsia"/>
          <w:b w:val="0"/>
          <w:bCs w:val="0"/>
          <w:lang w:val="en-US" w:eastAsia="zh-CN"/>
        </w:rPr>
        <w:t>1.5  体现时代特征</w:t>
      </w:r>
    </w:p>
    <w:p w14:paraId="5C5879B5">
      <w:pPr>
        <w:rPr>
          <w:rFonts w:hint="eastAsia"/>
          <w:b w:val="0"/>
          <w:bCs w:val="0"/>
          <w:lang w:val="en-US" w:eastAsia="zh-CN"/>
        </w:rPr>
      </w:pPr>
      <w:r>
        <w:rPr>
          <w:rFonts w:hint="eastAsia"/>
          <w:b w:val="0"/>
          <w:bCs w:val="0"/>
          <w:lang w:val="en-US" w:eastAsia="zh-CN"/>
        </w:rPr>
        <w:t>1.6  面向全国不同地区</w:t>
      </w:r>
    </w:p>
    <w:p w14:paraId="019BB85C">
      <w:pPr>
        <w:pStyle w:val="4"/>
        <w:bidi w:val="0"/>
        <w:rPr>
          <w:rFonts w:hint="eastAsia"/>
          <w:b w:val="0"/>
          <w:bCs w:val="0"/>
          <w:lang w:val="en-US" w:eastAsia="zh-CN"/>
        </w:rPr>
      </w:pPr>
      <w:r>
        <w:rPr>
          <w:rFonts w:hint="eastAsia"/>
          <w:lang w:val="en-US" w:eastAsia="zh-CN"/>
        </w:rPr>
        <w:t>2、湘教版义务教育地理教材（2024版）编写特色：</w:t>
      </w:r>
    </w:p>
    <w:p w14:paraId="24EA465E">
      <w:pPr>
        <w:rPr>
          <w:rFonts w:hint="eastAsia"/>
          <w:b w:val="0"/>
          <w:bCs w:val="0"/>
          <w:lang w:val="en-US" w:eastAsia="zh-CN"/>
        </w:rPr>
      </w:pPr>
      <w:r>
        <w:rPr>
          <w:rFonts w:hint="eastAsia"/>
          <w:b w:val="0"/>
          <w:bCs w:val="0"/>
          <w:lang w:val="en-US" w:eastAsia="zh-CN"/>
        </w:rPr>
        <w:t>2.1落实核心素养，彰显育人功能</w:t>
      </w:r>
    </w:p>
    <w:p w14:paraId="4EDFD3A0">
      <w:pPr>
        <w:rPr>
          <w:rFonts w:hint="eastAsia"/>
          <w:b w:val="0"/>
          <w:bCs w:val="0"/>
          <w:lang w:val="en-US" w:eastAsia="zh-CN"/>
        </w:rPr>
      </w:pPr>
      <w:r>
        <w:rPr>
          <w:rFonts w:hint="eastAsia"/>
          <w:b w:val="0"/>
          <w:bCs w:val="0"/>
          <w:lang w:val="en-US" w:eastAsia="zh-CN"/>
        </w:rPr>
        <w:t>2.2紧扣课标要求，搭建教材结构</w:t>
      </w:r>
      <w:bookmarkStart w:id="70" w:name="_Toc3740"/>
    </w:p>
    <w:p w14:paraId="5BA9282A">
      <w:pPr>
        <w:rPr>
          <w:rFonts w:hint="eastAsia"/>
          <w:b w:val="0"/>
          <w:bCs w:val="0"/>
          <w:lang w:val="en-US" w:eastAsia="zh-CN"/>
        </w:rPr>
      </w:pPr>
      <w:r>
        <w:rPr>
          <w:rFonts w:hint="eastAsia"/>
          <w:b w:val="0"/>
          <w:bCs w:val="0"/>
          <w:lang w:val="en-US" w:eastAsia="zh-CN"/>
        </w:rPr>
        <w:t>2.3精心选择教材的内容素材</w:t>
      </w:r>
    </w:p>
    <w:p w14:paraId="5FC70C44">
      <w:pPr>
        <w:rPr>
          <w:rFonts w:hint="eastAsia"/>
          <w:b w:val="0"/>
          <w:bCs w:val="0"/>
          <w:lang w:val="en-US" w:eastAsia="zh-CN"/>
        </w:rPr>
      </w:pPr>
      <w:r>
        <w:rPr>
          <w:rFonts w:hint="eastAsia"/>
          <w:b w:val="0"/>
          <w:bCs w:val="0"/>
          <w:lang w:val="en-US" w:eastAsia="zh-CN"/>
        </w:rPr>
        <w:t>2.4创新教材的编排与呈现方式</w:t>
      </w:r>
    </w:p>
    <w:p w14:paraId="0369DBE0">
      <w:pPr>
        <w:rPr>
          <w:rFonts w:hint="eastAsia"/>
          <w:b w:val="0"/>
          <w:bCs w:val="0"/>
          <w:lang w:val="en-US" w:eastAsia="zh-CN"/>
        </w:rPr>
      </w:pPr>
      <w:r>
        <w:rPr>
          <w:rFonts w:hint="eastAsia"/>
          <w:b w:val="0"/>
          <w:bCs w:val="0"/>
          <w:lang w:val="en-US" w:eastAsia="zh-CN"/>
        </w:rPr>
        <w:t>2.5.注重跨学科主题学习</w:t>
      </w:r>
    </w:p>
    <w:p w14:paraId="32B455A6">
      <w:pPr>
        <w:rPr>
          <w:rFonts w:hint="eastAsia"/>
          <w:b w:val="0"/>
          <w:bCs w:val="0"/>
          <w:lang w:val="en-US" w:eastAsia="zh-CN"/>
        </w:rPr>
      </w:pPr>
      <w:r>
        <w:rPr>
          <w:rFonts w:hint="eastAsia"/>
          <w:b w:val="0"/>
          <w:bCs w:val="0"/>
          <w:lang w:val="en-US" w:eastAsia="zh-CN"/>
        </w:rPr>
        <w:t>2.6重视现代信息技术的应用</w:t>
      </w:r>
    </w:p>
    <w:p w14:paraId="442A0312">
      <w:pPr>
        <w:pStyle w:val="3"/>
        <w:bidi w:val="0"/>
      </w:pPr>
      <w:r>
        <w:rPr>
          <w:rFonts w:hint="eastAsia"/>
        </w:rPr>
        <w:t>第四节 高中地理教材设计与编写分析</w:t>
      </w:r>
      <w:bookmarkEnd w:id="70"/>
    </w:p>
    <w:p w14:paraId="07A82E28">
      <w:pPr>
        <w:pStyle w:val="3"/>
      </w:pPr>
      <w:bookmarkStart w:id="71" w:name="_Toc23541"/>
      <w:r>
        <w:rPr>
          <w:rFonts w:hint="eastAsia"/>
        </w:rPr>
        <w:t>【人教版高中地理新教材</w:t>
      </w:r>
      <w:r>
        <w:rPr>
          <w:rFonts w:hint="eastAsia"/>
          <w:lang w:val="en-US" w:eastAsia="zh-CN"/>
        </w:rPr>
        <w:t>修订内容</w:t>
      </w:r>
      <w:r>
        <w:rPr>
          <w:rFonts w:hint="eastAsia"/>
        </w:rPr>
        <w:t>】</w:t>
      </w:r>
      <w:bookmarkEnd w:id="71"/>
    </w:p>
    <w:p w14:paraId="2B3B91CA">
      <w:pPr>
        <w:pStyle w:val="4"/>
        <w:rPr>
          <w:rFonts w:hint="eastAsia" w:eastAsiaTheme="minorEastAsia"/>
          <w:color w:val="C00000"/>
          <w:lang w:eastAsia="zh-CN"/>
        </w:rPr>
      </w:pPr>
      <w:bookmarkStart w:id="72" w:name="_Toc27040"/>
      <w:r>
        <w:rPr>
          <w:rFonts w:hint="eastAsia"/>
        </w:rPr>
        <w:t>一、依据2017版课标重新编写教材</w:t>
      </w:r>
      <w:bookmarkEnd w:id="72"/>
    </w:p>
    <w:p w14:paraId="2D8376FB">
      <w:pPr>
        <w:numPr>
          <w:ilvl w:val="0"/>
          <w:numId w:val="0"/>
        </w:numPr>
        <w:ind w:leftChars="0"/>
        <w:rPr>
          <w:rFonts w:hint="eastAsia" w:ascii="宋体" w:hAnsi="宋体" w:eastAsia="宋体" w:cs="宋体"/>
          <w:b/>
          <w:bCs/>
          <w:szCs w:val="21"/>
        </w:rPr>
      </w:pPr>
      <w:r>
        <w:rPr>
          <w:rFonts w:hint="eastAsia" w:ascii="宋体" w:hAnsi="宋体" w:eastAsia="宋体" w:cs="宋体"/>
          <w:b/>
          <w:bCs/>
          <w:szCs w:val="21"/>
        </w:rPr>
        <w:t>1、重新构建教材教材知识结构</w:t>
      </w:r>
    </w:p>
    <w:p w14:paraId="7B096E5C">
      <w:pPr>
        <w:numPr>
          <w:ilvl w:val="0"/>
          <w:numId w:val="2"/>
        </w:numPr>
        <w:rPr>
          <w:rFonts w:hint="eastAsia" w:ascii="宋体" w:hAnsi="宋体" w:eastAsia="宋体" w:cs="宋体"/>
          <w:szCs w:val="21"/>
        </w:rPr>
      </w:pPr>
      <w:r>
        <w:rPr>
          <w:rFonts w:hint="eastAsia" w:ascii="宋体" w:hAnsi="宋体" w:eastAsia="宋体" w:cs="宋体"/>
          <w:szCs w:val="21"/>
        </w:rPr>
        <w:t>2017版课标设置了2个必修模块，3个选修性必修模块。</w:t>
      </w:r>
    </w:p>
    <w:p w14:paraId="30F83A41">
      <w:pPr>
        <w:numPr>
          <w:ilvl w:val="0"/>
          <w:numId w:val="2"/>
        </w:numPr>
        <w:rPr>
          <w:rFonts w:hint="eastAsia" w:ascii="宋体" w:hAnsi="宋体" w:eastAsia="宋体" w:cs="宋体"/>
          <w:szCs w:val="21"/>
        </w:rPr>
      </w:pPr>
      <w:r>
        <w:rPr>
          <w:rFonts w:hint="eastAsia" w:ascii="宋体" w:hAnsi="宋体" w:eastAsia="宋体" w:cs="宋体"/>
          <w:szCs w:val="21"/>
        </w:rPr>
        <w:t>地理1的主题由原来的“自然地理基础”改为“地球科学常识”</w:t>
      </w:r>
    </w:p>
    <w:p w14:paraId="18A95281">
      <w:pPr>
        <w:numPr>
          <w:ilvl w:val="0"/>
          <w:numId w:val="2"/>
        </w:numPr>
        <w:rPr>
          <w:rFonts w:hint="eastAsia" w:ascii="宋体" w:hAnsi="宋体" w:eastAsia="宋体" w:cs="宋体"/>
          <w:szCs w:val="21"/>
        </w:rPr>
      </w:pPr>
      <w:r>
        <w:rPr>
          <w:rFonts w:hint="eastAsia" w:ascii="宋体" w:hAnsi="宋体" w:eastAsia="宋体" w:cs="宋体"/>
          <w:szCs w:val="21"/>
        </w:rPr>
        <w:t>地理2的主题认识“人文地理基础”</w:t>
      </w:r>
    </w:p>
    <w:p w14:paraId="04CE1B3D">
      <w:pPr>
        <w:numPr>
          <w:ilvl w:val="0"/>
          <w:numId w:val="2"/>
        </w:numPr>
        <w:rPr>
          <w:rFonts w:hint="eastAsia" w:ascii="宋体" w:hAnsi="宋体" w:eastAsia="宋体" w:cs="宋体"/>
          <w:szCs w:val="21"/>
        </w:rPr>
      </w:pPr>
      <w:r>
        <w:rPr>
          <w:rFonts w:hint="eastAsia" w:ascii="宋体" w:hAnsi="宋体" w:eastAsia="宋体" w:cs="宋体"/>
          <w:szCs w:val="21"/>
        </w:rPr>
        <w:t>选择性必修1的主题“自然地理基础”（原必修1）</w:t>
      </w:r>
    </w:p>
    <w:p w14:paraId="2A3C69EA">
      <w:pPr>
        <w:numPr>
          <w:ilvl w:val="0"/>
          <w:numId w:val="2"/>
        </w:numPr>
        <w:rPr>
          <w:rFonts w:hint="eastAsia" w:ascii="宋体" w:hAnsi="宋体" w:eastAsia="宋体" w:cs="宋体"/>
          <w:szCs w:val="21"/>
        </w:rPr>
      </w:pPr>
      <w:r>
        <w:rPr>
          <w:rFonts w:hint="eastAsia" w:ascii="宋体" w:hAnsi="宋体" w:eastAsia="宋体" w:cs="宋体"/>
          <w:szCs w:val="21"/>
        </w:rPr>
        <w:t>选择性必修2的主题“区域发展”（原必修3）</w:t>
      </w:r>
    </w:p>
    <w:p w14:paraId="37889922">
      <w:pPr>
        <w:numPr>
          <w:ilvl w:val="0"/>
          <w:numId w:val="2"/>
        </w:numPr>
        <w:rPr>
          <w:rFonts w:hint="eastAsia" w:ascii="宋体" w:hAnsi="宋体" w:eastAsia="宋体" w:cs="宋体"/>
          <w:szCs w:val="21"/>
        </w:rPr>
      </w:pPr>
      <w:r>
        <w:rPr>
          <w:rFonts w:hint="eastAsia" w:ascii="宋体" w:hAnsi="宋体" w:eastAsia="宋体" w:cs="宋体"/>
          <w:szCs w:val="21"/>
        </w:rPr>
        <w:t>选择性必修3的主题“资源、环境与国家安全”（新增的主题）</w:t>
      </w:r>
    </w:p>
    <w:p w14:paraId="0E377FC1">
      <w:pPr>
        <w:numPr>
          <w:ilvl w:val="0"/>
          <w:numId w:val="0"/>
        </w:numPr>
        <w:ind w:leftChars="0"/>
        <w:rPr>
          <w:rFonts w:hint="eastAsia" w:ascii="宋体" w:hAnsi="宋体" w:eastAsia="宋体" w:cs="宋体"/>
          <w:b/>
          <w:bCs/>
          <w:szCs w:val="21"/>
        </w:rPr>
      </w:pPr>
      <w:r>
        <w:rPr>
          <w:rFonts w:hint="eastAsia" w:ascii="宋体" w:hAnsi="宋体" w:eastAsia="宋体" w:cs="宋体"/>
          <w:b/>
          <w:bCs/>
          <w:szCs w:val="21"/>
        </w:rPr>
        <w:t>2、全面落实课标的内容要求，适当扩展部分内容</w:t>
      </w:r>
    </w:p>
    <w:p w14:paraId="766A1C66">
      <w:pPr>
        <w:numPr>
          <w:ilvl w:val="0"/>
          <w:numId w:val="0"/>
        </w:numPr>
        <w:ind w:leftChars="0"/>
        <w:rPr>
          <w:rFonts w:hint="eastAsia" w:ascii="宋体" w:hAnsi="宋体" w:eastAsia="宋体" w:cs="宋体"/>
          <w:szCs w:val="21"/>
        </w:rPr>
      </w:pPr>
      <w:r>
        <w:rPr>
          <w:rFonts w:hint="eastAsia" w:ascii="宋体" w:hAnsi="宋体" w:eastAsia="宋体" w:cs="宋体"/>
          <w:szCs w:val="21"/>
        </w:rPr>
        <w:t>人教版新教材的编写过程中，对于每一条内容要求，编者都在充分学习和理解的基础上予以落实。考虑2017版课标的全方位要求，以及内容本身的相对完整和便于学生构建认知结构，编者在少数章节适当扩展了部分内容。</w:t>
      </w:r>
    </w:p>
    <w:p w14:paraId="195B78D1">
      <w:pPr>
        <w:numPr>
          <w:ilvl w:val="0"/>
          <w:numId w:val="0"/>
        </w:numPr>
        <w:ind w:leftChars="0"/>
        <w:rPr>
          <w:rFonts w:hint="eastAsia" w:ascii="宋体" w:hAnsi="宋体" w:eastAsia="宋体" w:cs="宋体"/>
          <w:b/>
          <w:bCs/>
          <w:szCs w:val="21"/>
        </w:rPr>
      </w:pPr>
      <w:r>
        <w:rPr>
          <w:rFonts w:hint="eastAsia" w:ascii="宋体" w:hAnsi="宋体" w:eastAsia="宋体" w:cs="宋体"/>
          <w:b/>
          <w:bCs/>
          <w:szCs w:val="21"/>
        </w:rPr>
        <w:t>3、注意内容的纵向分工和衔接</w:t>
      </w:r>
    </w:p>
    <w:p w14:paraId="0C5D733A">
      <w:pPr>
        <w:numPr>
          <w:ilvl w:val="0"/>
          <w:numId w:val="2"/>
        </w:numPr>
        <w:rPr>
          <w:rFonts w:hint="eastAsia" w:ascii="宋体" w:hAnsi="宋体" w:eastAsia="宋体" w:cs="宋体"/>
          <w:szCs w:val="21"/>
        </w:rPr>
      </w:pPr>
      <w:r>
        <w:rPr>
          <w:rFonts w:hint="eastAsia" w:ascii="宋体" w:hAnsi="宋体" w:eastAsia="宋体" w:cs="宋体"/>
          <w:szCs w:val="21"/>
        </w:rPr>
        <w:t>既注意与初中地理内容的衔接，也注意必修和选择性必修在内容安排上的分工和递进。</w:t>
      </w:r>
    </w:p>
    <w:p w14:paraId="6873AD90">
      <w:pPr>
        <w:numPr>
          <w:ilvl w:val="0"/>
          <w:numId w:val="2"/>
        </w:numPr>
        <w:rPr>
          <w:rFonts w:hint="eastAsia" w:ascii="宋体" w:hAnsi="宋体" w:eastAsia="宋体" w:cs="宋体"/>
          <w:szCs w:val="21"/>
        </w:rPr>
      </w:pPr>
      <w:r>
        <w:rPr>
          <w:rFonts w:hint="eastAsia" w:ascii="宋体" w:hAnsi="宋体" w:eastAsia="宋体" w:cs="宋体"/>
          <w:szCs w:val="21"/>
        </w:rPr>
        <w:t>从与初中地理内容的衔接来看：一方面注意直接利用初中地理学过的知识；另一方面注意在初中知识的基础上进一步深化，并注意内容的科学性和严谨性。</w:t>
      </w:r>
    </w:p>
    <w:p w14:paraId="2329770E">
      <w:pPr>
        <w:numPr>
          <w:ilvl w:val="0"/>
          <w:numId w:val="2"/>
        </w:numPr>
        <w:rPr>
          <w:rFonts w:hint="eastAsia" w:ascii="宋体" w:hAnsi="宋体" w:eastAsia="宋体" w:cs="宋体"/>
          <w:szCs w:val="21"/>
        </w:rPr>
      </w:pPr>
      <w:r>
        <w:rPr>
          <w:rFonts w:hint="eastAsia" w:ascii="宋体" w:hAnsi="宋体" w:eastAsia="宋体" w:cs="宋体"/>
          <w:szCs w:val="21"/>
        </w:rPr>
        <w:t>从高中地理各模块的分工和衔接来看，必修与选择性必修之间、选择性必修各模块之间也存在相关内容的安排是否合理、能否体现内在联系的问题。</w:t>
      </w:r>
    </w:p>
    <w:p w14:paraId="20EDA928">
      <w:pPr>
        <w:pStyle w:val="4"/>
      </w:pPr>
      <w:bookmarkStart w:id="73" w:name="_Toc12904"/>
      <w:r>
        <w:rPr>
          <w:rFonts w:hint="eastAsia"/>
        </w:rPr>
        <w:t>二、落实地理核心素养的培养</w:t>
      </w:r>
      <w:bookmarkEnd w:id="73"/>
    </w:p>
    <w:p w14:paraId="3545666A">
      <w:pPr>
        <w:numPr>
          <w:ilvl w:val="0"/>
          <w:numId w:val="3"/>
        </w:numPr>
        <w:rPr>
          <w:rFonts w:ascii="宋体" w:hAnsi="宋体" w:eastAsia="宋体" w:cs="宋体"/>
          <w:szCs w:val="21"/>
        </w:rPr>
      </w:pPr>
      <w:r>
        <w:rPr>
          <w:rFonts w:hint="eastAsia" w:ascii="宋体" w:hAnsi="宋体" w:eastAsia="宋体" w:cs="宋体"/>
          <w:b/>
          <w:bCs/>
          <w:szCs w:val="21"/>
        </w:rPr>
        <w:t>在必修课程阶段，</w:t>
      </w:r>
      <w:r>
        <w:rPr>
          <w:rFonts w:hint="eastAsia" w:ascii="宋体" w:hAnsi="宋体" w:eastAsia="宋体" w:cs="宋体"/>
          <w:szCs w:val="21"/>
        </w:rPr>
        <w:t>人教版新教材对核心素养的培养立足于</w:t>
      </w:r>
      <w:r>
        <w:rPr>
          <w:rFonts w:hint="eastAsia" w:ascii="宋体" w:hAnsi="宋体" w:eastAsia="宋体" w:cs="宋体"/>
          <w:b/>
          <w:bCs/>
          <w:szCs w:val="21"/>
        </w:rPr>
        <w:t>水平1和水平2</w:t>
      </w:r>
      <w:r>
        <w:rPr>
          <w:rFonts w:hint="eastAsia" w:ascii="宋体" w:hAnsi="宋体" w:eastAsia="宋体" w:cs="宋体"/>
          <w:szCs w:val="21"/>
        </w:rPr>
        <w:t>，少数提升至水平3直至水平4，以确保所有学生到达必修阶段地理核心素养水平要求的前提下，能为少数学生核心素养水平的提升提供空间。</w:t>
      </w:r>
    </w:p>
    <w:p w14:paraId="64088706">
      <w:pPr>
        <w:numPr>
          <w:ilvl w:val="0"/>
          <w:numId w:val="3"/>
        </w:numPr>
        <w:rPr>
          <w:rFonts w:ascii="宋体" w:hAnsi="宋体" w:eastAsia="宋体" w:cs="宋体"/>
          <w:szCs w:val="21"/>
        </w:rPr>
      </w:pPr>
      <w:r>
        <w:rPr>
          <w:rFonts w:hint="eastAsia" w:ascii="宋体" w:hAnsi="宋体" w:eastAsia="宋体" w:cs="宋体"/>
          <w:b/>
          <w:bCs/>
          <w:i w:val="0"/>
          <w:iCs w:val="0"/>
          <w:szCs w:val="21"/>
        </w:rPr>
        <w:t>在选择性必修课程阶段</w:t>
      </w:r>
      <w:r>
        <w:rPr>
          <w:rFonts w:hint="eastAsia" w:ascii="宋体" w:hAnsi="宋体" w:eastAsia="宋体" w:cs="宋体"/>
          <w:szCs w:val="21"/>
        </w:rPr>
        <w:t>，新教材对于核心素养的培养以水平1和水平2为基础，着眼点</w:t>
      </w:r>
      <w:r>
        <w:rPr>
          <w:rFonts w:hint="eastAsia" w:ascii="宋体" w:hAnsi="宋体" w:eastAsia="宋体" w:cs="宋体"/>
          <w:b/>
          <w:bCs/>
          <w:szCs w:val="21"/>
        </w:rPr>
        <w:t>在水平3和水平4，</w:t>
      </w:r>
      <w:r>
        <w:rPr>
          <w:rFonts w:hint="eastAsia" w:ascii="宋体" w:hAnsi="宋体" w:eastAsia="宋体" w:cs="宋体"/>
          <w:szCs w:val="21"/>
        </w:rPr>
        <w:t>以使选择地理学科作为高考科目的学生能够达到相应的素养水平。</w:t>
      </w:r>
    </w:p>
    <w:p w14:paraId="0A3978F7">
      <w:pPr>
        <w:bidi w:val="0"/>
      </w:pPr>
      <w:r>
        <w:rPr>
          <w:rFonts w:hint="eastAsia"/>
        </w:rPr>
        <w:t>1、人地协调观</w:t>
      </w:r>
    </w:p>
    <w:p w14:paraId="0F02384F">
      <w:pPr>
        <w:rPr>
          <w:rFonts w:ascii="宋体" w:hAnsi="宋体" w:eastAsia="宋体" w:cs="宋体"/>
          <w:szCs w:val="21"/>
        </w:rPr>
      </w:pPr>
      <w:r>
        <w:rPr>
          <w:rFonts w:hint="eastAsia" w:ascii="宋体" w:hAnsi="宋体" w:eastAsia="宋体" w:cs="宋体"/>
          <w:szCs w:val="21"/>
        </w:rPr>
        <w:t>在落实人地协调观培养时，</w:t>
      </w:r>
      <w:r>
        <w:rPr>
          <w:rFonts w:hint="eastAsia" w:ascii="宋体" w:hAnsi="宋体" w:eastAsia="宋体" w:cs="宋体"/>
          <w:b/>
          <w:bCs/>
          <w:szCs w:val="21"/>
        </w:rPr>
        <w:t>必修教材</w:t>
      </w:r>
      <w:r>
        <w:rPr>
          <w:rFonts w:hint="eastAsia" w:ascii="宋体" w:hAnsi="宋体" w:eastAsia="宋体" w:cs="宋体"/>
          <w:szCs w:val="21"/>
        </w:rPr>
        <w:t>更多地通过生动现象（案例），使学生从</w:t>
      </w:r>
      <w:r>
        <w:rPr>
          <w:rFonts w:hint="eastAsia" w:ascii="宋体" w:hAnsi="宋体" w:eastAsia="宋体" w:cs="宋体"/>
          <w:szCs w:val="21"/>
          <w:lang w:val="en-US" w:eastAsia="zh-CN"/>
        </w:rPr>
        <w:t>表象认知</w:t>
      </w:r>
      <w:r>
        <w:rPr>
          <w:rFonts w:hint="eastAsia" w:ascii="宋体" w:hAnsi="宋体" w:eastAsia="宋体" w:cs="宋体"/>
          <w:szCs w:val="21"/>
        </w:rPr>
        <w:t>出发，通过辨识、理解逐步形成相关的观念。</w:t>
      </w:r>
      <w:r>
        <w:rPr>
          <w:rFonts w:hint="eastAsia" w:ascii="宋体" w:hAnsi="宋体" w:eastAsia="宋体" w:cs="宋体"/>
          <w:b/>
          <w:bCs/>
          <w:szCs w:val="21"/>
        </w:rPr>
        <w:t>选择性必修设计</w:t>
      </w:r>
      <w:r>
        <w:rPr>
          <w:rFonts w:hint="eastAsia" w:ascii="宋体" w:hAnsi="宋体" w:eastAsia="宋体" w:cs="宋体"/>
          <w:szCs w:val="21"/>
          <w:lang w:val="en-US" w:eastAsia="zh-CN"/>
        </w:rPr>
        <w:t>则</w:t>
      </w:r>
      <w:r>
        <w:rPr>
          <w:rFonts w:hint="eastAsia" w:ascii="宋体" w:hAnsi="宋体" w:eastAsia="宋体" w:cs="宋体"/>
          <w:szCs w:val="21"/>
        </w:rPr>
        <w:t>在必修的基础上，要求学生通过影响机制分析、比较分析、综合分析和评价等过程，深化人地协调的观念</w:t>
      </w:r>
      <w:r>
        <w:rPr>
          <w:rFonts w:hint="eastAsia" w:ascii="宋体" w:hAnsi="宋体" w:eastAsia="宋体" w:cs="宋体"/>
          <w:szCs w:val="21"/>
          <w:lang w:eastAsia="zh-CN"/>
        </w:rPr>
        <w:t>。</w:t>
      </w:r>
    </w:p>
    <w:p w14:paraId="67E4A0DE">
      <w:pPr>
        <w:bidi w:val="0"/>
      </w:pPr>
      <w:r>
        <w:rPr>
          <w:rFonts w:hint="eastAsia"/>
        </w:rPr>
        <w:t>2、综合思维</w:t>
      </w:r>
    </w:p>
    <w:p w14:paraId="1ACF8707">
      <w:pPr>
        <w:rPr>
          <w:rFonts w:ascii="宋体" w:hAnsi="宋体" w:eastAsia="宋体" w:cs="宋体"/>
          <w:szCs w:val="21"/>
        </w:rPr>
      </w:pPr>
      <w:r>
        <w:rPr>
          <w:rFonts w:hint="eastAsia" w:ascii="宋体" w:hAnsi="宋体" w:eastAsia="宋体" w:cs="宋体"/>
          <w:szCs w:val="21"/>
        </w:rPr>
        <w:t>在综合思维培养方面，</w:t>
      </w:r>
      <w:r>
        <w:rPr>
          <w:rFonts w:hint="eastAsia" w:ascii="宋体" w:hAnsi="宋体" w:eastAsia="宋体" w:cs="宋体"/>
          <w:b/>
          <w:bCs/>
          <w:szCs w:val="21"/>
        </w:rPr>
        <w:t>必修教材</w:t>
      </w:r>
      <w:r>
        <w:rPr>
          <w:rFonts w:hint="eastAsia" w:ascii="宋体" w:hAnsi="宋体" w:eastAsia="宋体" w:cs="宋体"/>
          <w:szCs w:val="21"/>
        </w:rPr>
        <w:t>侧重于地理要素相互关系的分析和时空变化，</w:t>
      </w:r>
      <w:r>
        <w:rPr>
          <w:rFonts w:hint="eastAsia" w:ascii="宋体" w:hAnsi="宋体" w:eastAsia="宋体" w:cs="宋体"/>
          <w:b/>
          <w:bCs/>
          <w:szCs w:val="21"/>
        </w:rPr>
        <w:t>选择性必修教材</w:t>
      </w:r>
      <w:r>
        <w:rPr>
          <w:rFonts w:hint="eastAsia" w:ascii="宋体" w:hAnsi="宋体" w:eastAsia="宋体" w:cs="宋体"/>
          <w:szCs w:val="21"/>
        </w:rPr>
        <w:t>侧重于系统性、综合性的地域分析。</w:t>
      </w:r>
    </w:p>
    <w:p w14:paraId="66EAECB4">
      <w:pPr>
        <w:numPr>
          <w:ilvl w:val="0"/>
          <w:numId w:val="4"/>
        </w:numPr>
        <w:bidi w:val="0"/>
        <w:rPr>
          <w:rFonts w:hint="eastAsia"/>
        </w:rPr>
      </w:pPr>
      <w:r>
        <w:rPr>
          <w:rFonts w:hint="eastAsia"/>
        </w:rPr>
        <w:t>区域认知</w:t>
      </w:r>
    </w:p>
    <w:p w14:paraId="24E25746">
      <w:pPr>
        <w:numPr>
          <w:ilvl w:val="0"/>
          <w:numId w:val="0"/>
        </w:numPr>
        <w:rPr>
          <w:rFonts w:hint="eastAsia"/>
          <w:b w:val="0"/>
          <w:bCs w:val="0"/>
        </w:rPr>
      </w:pPr>
      <w:r>
        <w:rPr>
          <w:rFonts w:hint="eastAsia"/>
          <w:b/>
          <w:bCs/>
        </w:rPr>
        <w:t>第一类：必修课程和选择性必修课程1，</w:t>
      </w:r>
      <w:r>
        <w:rPr>
          <w:rFonts w:hint="eastAsia"/>
          <w:b w:val="0"/>
          <w:bCs w:val="0"/>
        </w:rPr>
        <w:t>重在地理基本概念、原理、规律等的讲述，主要从两个方面落实区域认知的培养。</w:t>
      </w:r>
    </w:p>
    <w:p w14:paraId="031EFA5D">
      <w:pPr>
        <w:numPr>
          <w:ilvl w:val="0"/>
          <w:numId w:val="0"/>
        </w:numPr>
        <w:rPr>
          <w:rFonts w:hint="eastAsia"/>
        </w:rPr>
      </w:pPr>
      <w:r>
        <w:rPr>
          <w:rFonts w:hint="eastAsia"/>
        </w:rPr>
        <w:t>（1）在讲述基本知识的过程中注意区域的差异。</w:t>
      </w:r>
    </w:p>
    <w:p w14:paraId="64AFBFAC">
      <w:pPr>
        <w:numPr>
          <w:ilvl w:val="0"/>
          <w:numId w:val="0"/>
        </w:numPr>
        <w:rPr>
          <w:rFonts w:hint="eastAsia"/>
        </w:rPr>
      </w:pPr>
      <w:r>
        <w:rPr>
          <w:rFonts w:hint="eastAsia"/>
        </w:rPr>
        <w:t>（2）通过具体区域的</w:t>
      </w:r>
      <w:r>
        <w:rPr>
          <w:rFonts w:hint="eastAsia"/>
          <w:lang w:val="en-US" w:eastAsia="zh-CN"/>
        </w:rPr>
        <w:t>情境</w:t>
      </w:r>
      <w:r>
        <w:rPr>
          <w:rFonts w:hint="eastAsia"/>
        </w:rPr>
        <w:t>、案例和活动设计，引导学生</w:t>
      </w:r>
      <w:r>
        <w:rPr>
          <w:rFonts w:hint="eastAsia"/>
          <w:lang w:val="en-US" w:eastAsia="zh-CN"/>
        </w:rPr>
        <w:t>将</w:t>
      </w:r>
      <w:r>
        <w:rPr>
          <w:rFonts w:hint="eastAsia"/>
        </w:rPr>
        <w:t>基本知识</w:t>
      </w:r>
      <w:r>
        <w:rPr>
          <w:rFonts w:hint="eastAsia"/>
          <w:lang w:val="en-US" w:eastAsia="zh-CN"/>
        </w:rPr>
        <w:t>与</w:t>
      </w:r>
      <w:r>
        <w:rPr>
          <w:rFonts w:hint="eastAsia"/>
        </w:rPr>
        <w:t>区域特点结合，深化对区域认知。</w:t>
      </w:r>
    </w:p>
    <w:p w14:paraId="0B9AE3F0">
      <w:pPr>
        <w:numPr>
          <w:ilvl w:val="0"/>
          <w:numId w:val="0"/>
        </w:numPr>
      </w:pPr>
      <w:r>
        <w:rPr>
          <w:rFonts w:hint="eastAsia"/>
          <w:b/>
          <w:bCs/>
        </w:rPr>
        <w:t>第二类</w:t>
      </w:r>
      <w:r>
        <w:rPr>
          <w:rFonts w:hint="eastAsia"/>
        </w:rPr>
        <w:t>：</w:t>
      </w:r>
      <w:r>
        <w:rPr>
          <w:rFonts w:hint="eastAsia"/>
          <w:b/>
          <w:bCs/>
        </w:rPr>
        <w:t>选择性必修2和选择性必修3</w:t>
      </w:r>
      <w:r>
        <w:rPr>
          <w:rFonts w:hint="eastAsia"/>
        </w:rPr>
        <w:t>，是培养区域认知素养的主要内容</w:t>
      </w:r>
      <w:r>
        <w:rPr>
          <w:rFonts w:hint="eastAsia"/>
          <w:lang w:eastAsia="zh-CN"/>
        </w:rPr>
        <w:t>，</w:t>
      </w:r>
      <w:r>
        <w:rPr>
          <w:rFonts w:hint="eastAsia"/>
          <w:lang w:val="en-US" w:eastAsia="zh-CN"/>
        </w:rPr>
        <w:t>按照</w:t>
      </w:r>
      <w:r>
        <w:rPr>
          <w:rFonts w:hint="eastAsia"/>
        </w:rPr>
        <w:t>区域认知水平3和水平4设计</w:t>
      </w:r>
      <w:r>
        <w:rPr>
          <w:rFonts w:hint="eastAsia"/>
          <w:lang w:eastAsia="zh-CN"/>
        </w:rPr>
        <w:t>。</w:t>
      </w:r>
      <w:r>
        <w:rPr>
          <w:rFonts w:hint="eastAsia"/>
        </w:rPr>
        <w:t>通过设置复杂地理现象的区域表现，或者现实区域地理问题，引导学生对区域应对决策（措施）进行评价，并提出合理意见或建议。</w:t>
      </w:r>
    </w:p>
    <w:p w14:paraId="55C8A5FA">
      <w:pPr>
        <w:bidi w:val="0"/>
      </w:pPr>
      <w:r>
        <w:rPr>
          <w:rFonts w:hint="eastAsia"/>
        </w:rPr>
        <w:t>4、地理实践力</w:t>
      </w:r>
    </w:p>
    <w:p w14:paraId="3C080078">
      <w:pPr>
        <w:ind w:firstLine="210" w:firstLineChars="100"/>
        <w:rPr>
          <w:rFonts w:ascii="宋体" w:hAnsi="宋体" w:eastAsia="宋体" w:cs="宋体"/>
          <w:szCs w:val="21"/>
        </w:rPr>
      </w:pPr>
      <w:r>
        <w:rPr>
          <w:rFonts w:hint="eastAsia" w:ascii="宋体" w:hAnsi="宋体" w:eastAsia="宋体" w:cs="宋体"/>
          <w:szCs w:val="21"/>
        </w:rPr>
        <w:t>人教版新教材中加入了大量有关地理实践力的内容，主要体现在</w:t>
      </w:r>
      <w:r>
        <w:rPr>
          <w:rFonts w:hint="eastAsia" w:ascii="宋体" w:hAnsi="宋体" w:eastAsia="宋体" w:cs="宋体"/>
          <w:b/>
          <w:bCs/>
          <w:color w:val="C00000"/>
          <w:szCs w:val="21"/>
        </w:rPr>
        <w:t>“</w:t>
      </w:r>
      <w:r>
        <w:rPr>
          <w:rFonts w:hint="eastAsia" w:ascii="宋体" w:hAnsi="宋体" w:eastAsia="宋体" w:cs="宋体"/>
          <w:b/>
          <w:bCs/>
          <w:color w:val="C00000"/>
          <w:szCs w:val="21"/>
          <w:u w:val="single"/>
        </w:rPr>
        <w:t>活动”和“问题探究”</w:t>
      </w:r>
      <w:r>
        <w:rPr>
          <w:rFonts w:hint="eastAsia" w:ascii="宋体" w:hAnsi="宋体" w:eastAsia="宋体" w:cs="宋体"/>
          <w:szCs w:val="21"/>
        </w:rPr>
        <w:t>的设置方面。</w:t>
      </w:r>
      <w:r>
        <w:rPr>
          <w:rFonts w:hint="eastAsia" w:ascii="宋体" w:hAnsi="宋体" w:eastAsia="宋体" w:cs="宋体"/>
          <w:b/>
          <w:bCs/>
          <w:szCs w:val="21"/>
        </w:rPr>
        <w:t>必修教材</w:t>
      </w:r>
      <w:r>
        <w:rPr>
          <w:rFonts w:hint="eastAsia" w:ascii="宋体" w:hAnsi="宋体" w:eastAsia="宋体" w:cs="宋体"/>
          <w:szCs w:val="21"/>
        </w:rPr>
        <w:t>主要设计了单要素或单现象的观察、调查活动。</w:t>
      </w:r>
      <w:r>
        <w:rPr>
          <w:rFonts w:hint="eastAsia" w:ascii="宋体" w:hAnsi="宋体" w:eastAsia="宋体" w:cs="宋体"/>
          <w:b/>
          <w:bCs/>
          <w:szCs w:val="21"/>
        </w:rPr>
        <w:t>在选择性必修教材</w:t>
      </w:r>
      <w:r>
        <w:rPr>
          <w:rFonts w:hint="eastAsia" w:ascii="宋体" w:hAnsi="宋体" w:eastAsia="宋体" w:cs="宋体"/>
          <w:szCs w:val="21"/>
        </w:rPr>
        <w:t>中，则设计较为综合的观察、调查和绘图等活动，并通过信息获取、处理、分析以至提出解决办法等过程，提高学生的地理实践能力。</w:t>
      </w:r>
    </w:p>
    <w:p w14:paraId="518EC1E7">
      <w:pPr>
        <w:pStyle w:val="4"/>
      </w:pPr>
      <w:bookmarkStart w:id="74" w:name="_Toc18921"/>
      <w:r>
        <w:rPr>
          <w:rFonts w:hint="eastAsia"/>
        </w:rPr>
        <w:t>三、降低难度，方便教学</w:t>
      </w:r>
      <w:bookmarkEnd w:id="74"/>
    </w:p>
    <w:p w14:paraId="6537D541">
      <w:pPr>
        <w:bidi w:val="0"/>
        <w:rPr>
          <w:b/>
          <w:bCs/>
        </w:rPr>
      </w:pPr>
      <w:r>
        <w:rPr>
          <w:rFonts w:hint="eastAsia"/>
          <w:b/>
          <w:bCs/>
        </w:rPr>
        <w:t>1、课文讲清楚基本知识</w:t>
      </w:r>
    </w:p>
    <w:p w14:paraId="18654B8F">
      <w:pPr>
        <w:rPr>
          <w:rFonts w:ascii="宋体" w:hAnsi="宋体" w:eastAsia="宋体" w:cs="宋体"/>
          <w:szCs w:val="21"/>
        </w:rPr>
      </w:pPr>
      <w:r>
        <w:rPr>
          <w:rFonts w:hint="eastAsia" w:ascii="宋体" w:hAnsi="宋体" w:eastAsia="宋体" w:cs="宋体"/>
          <w:szCs w:val="21"/>
        </w:rPr>
        <w:t>（1）注重将地理基本概念、原理、规律和过程等知识讲清楚，这些知识是培养学生地理素养的基础。</w:t>
      </w:r>
    </w:p>
    <w:p w14:paraId="3D38FB4F">
      <w:pPr>
        <w:rPr>
          <w:rFonts w:ascii="宋体" w:hAnsi="宋体" w:eastAsia="宋体" w:cs="宋体"/>
          <w:szCs w:val="21"/>
        </w:rPr>
      </w:pPr>
      <w:r>
        <w:rPr>
          <w:rFonts w:hint="eastAsia" w:ascii="宋体" w:hAnsi="宋体" w:eastAsia="宋体" w:cs="宋体"/>
          <w:szCs w:val="21"/>
        </w:rPr>
        <w:t>（2）针对地理新概念，新教材通过既通俗又符合其基本内容的方式进行表述。</w:t>
      </w:r>
    </w:p>
    <w:p w14:paraId="25ABABFA">
      <w:pPr>
        <w:bidi w:val="0"/>
        <w:rPr>
          <w:b/>
          <w:bCs/>
        </w:rPr>
      </w:pPr>
      <w:r>
        <w:rPr>
          <w:rFonts w:hint="eastAsia"/>
          <w:b/>
          <w:bCs/>
        </w:rPr>
        <w:t>2、控制活动题的难度</w:t>
      </w:r>
    </w:p>
    <w:p w14:paraId="24538A5A">
      <w:pPr>
        <w:rPr>
          <w:rFonts w:ascii="宋体" w:hAnsi="宋体" w:eastAsia="宋体" w:cs="宋体"/>
          <w:szCs w:val="21"/>
        </w:rPr>
      </w:pPr>
      <w:r>
        <w:rPr>
          <w:rFonts w:hint="eastAsia" w:ascii="宋体" w:hAnsi="宋体" w:eastAsia="宋体" w:cs="宋体"/>
          <w:b/>
          <w:bCs/>
          <w:szCs w:val="21"/>
        </w:rPr>
        <w:t>（1）控制“活动”栏目的量。（</w:t>
      </w:r>
      <w:r>
        <w:rPr>
          <w:rFonts w:hint="eastAsia" w:ascii="宋体" w:hAnsi="宋体" w:eastAsia="宋体" w:cs="宋体"/>
          <w:szCs w:val="21"/>
        </w:rPr>
        <w:t>必修2，原教材“活动”32处，新教材共设计“活动”24处，“活动”数量大大减少）</w:t>
      </w:r>
    </w:p>
    <w:p w14:paraId="13ED3455">
      <w:pPr>
        <w:rPr>
          <w:rFonts w:ascii="宋体" w:hAnsi="宋体" w:eastAsia="宋体" w:cs="宋体"/>
          <w:szCs w:val="21"/>
        </w:rPr>
      </w:pPr>
      <w:r>
        <w:rPr>
          <w:rFonts w:hint="eastAsia" w:ascii="宋体" w:hAnsi="宋体" w:eastAsia="宋体" w:cs="宋体"/>
          <w:b/>
          <w:bCs/>
          <w:szCs w:val="21"/>
        </w:rPr>
        <w:t>（2）降低“活动”中问题的难度。</w:t>
      </w:r>
      <w:r>
        <w:rPr>
          <w:rFonts w:hint="eastAsia" w:ascii="宋体" w:hAnsi="宋体" w:eastAsia="宋体" w:cs="宋体"/>
          <w:szCs w:val="21"/>
        </w:rPr>
        <w:t>（新教材要求严格控制问题的思维量）</w:t>
      </w:r>
    </w:p>
    <w:p w14:paraId="1B08501E">
      <w:pPr>
        <w:ind w:left="840" w:hanging="843" w:hangingChars="400"/>
        <w:rPr>
          <w:rFonts w:ascii="宋体" w:hAnsi="宋体" w:eastAsia="宋体" w:cs="宋体"/>
          <w:szCs w:val="21"/>
        </w:rPr>
      </w:pPr>
      <w:r>
        <w:rPr>
          <w:rFonts w:hint="eastAsia" w:ascii="宋体" w:hAnsi="宋体" w:eastAsia="宋体" w:cs="宋体"/>
          <w:b/>
          <w:bCs/>
          <w:szCs w:val="21"/>
        </w:rPr>
        <w:t>（3）减少“活动”设计的问题数。</w:t>
      </w:r>
      <w:r>
        <w:rPr>
          <w:rFonts w:hint="eastAsia" w:ascii="宋体" w:hAnsi="宋体" w:eastAsia="宋体" w:cs="宋体"/>
          <w:szCs w:val="21"/>
        </w:rPr>
        <w:t>（新教材要求严格控制“活动”中的问题数，最多不超过4个问题）</w:t>
      </w:r>
    </w:p>
    <w:p w14:paraId="3D443668">
      <w:pPr>
        <w:bidi w:val="0"/>
        <w:rPr>
          <w:b/>
          <w:bCs/>
        </w:rPr>
      </w:pPr>
      <w:r>
        <w:rPr>
          <w:rFonts w:hint="eastAsia"/>
          <w:b/>
          <w:bCs/>
        </w:rPr>
        <w:t>3、给予教学更多的引导</w:t>
      </w:r>
    </w:p>
    <w:p w14:paraId="6D10EC89">
      <w:pPr>
        <w:rPr>
          <w:rFonts w:ascii="宋体" w:hAnsi="宋体" w:eastAsia="宋体" w:cs="宋体"/>
          <w:szCs w:val="21"/>
        </w:rPr>
      </w:pPr>
      <w:r>
        <w:rPr>
          <w:rFonts w:hint="eastAsia" w:ascii="宋体" w:hAnsi="宋体" w:eastAsia="宋体" w:cs="宋体"/>
          <w:b/>
          <w:bCs/>
          <w:szCs w:val="21"/>
        </w:rPr>
        <w:t>（1）章首页明确学习目标</w:t>
      </w:r>
      <w:r>
        <w:rPr>
          <w:rFonts w:hint="eastAsia" w:ascii="宋体" w:hAnsi="宋体" w:eastAsia="宋体" w:cs="宋体"/>
          <w:szCs w:val="21"/>
        </w:rPr>
        <w:t>。</w:t>
      </w:r>
    </w:p>
    <w:p w14:paraId="1E488C79">
      <w:pPr>
        <w:rPr>
          <w:rFonts w:ascii="宋体" w:hAnsi="宋体" w:eastAsia="宋体" w:cs="宋体"/>
          <w:szCs w:val="21"/>
        </w:rPr>
      </w:pPr>
      <w:r>
        <w:rPr>
          <w:rFonts w:hint="eastAsia" w:ascii="宋体" w:hAnsi="宋体" w:eastAsia="宋体" w:cs="宋体"/>
          <w:b/>
          <w:bCs/>
          <w:szCs w:val="21"/>
        </w:rPr>
        <w:t>（2）明确“活动”主题</w:t>
      </w:r>
      <w:r>
        <w:rPr>
          <w:rFonts w:hint="eastAsia" w:ascii="宋体" w:hAnsi="宋体" w:eastAsia="宋体" w:cs="宋体"/>
          <w:szCs w:val="21"/>
        </w:rPr>
        <w:t>。</w:t>
      </w:r>
    </w:p>
    <w:p w14:paraId="32EE9596">
      <w:pPr>
        <w:ind w:firstLine="420" w:firstLineChars="200"/>
        <w:rPr>
          <w:rFonts w:ascii="宋体" w:hAnsi="宋体" w:eastAsia="宋体" w:cs="宋体"/>
          <w:szCs w:val="21"/>
        </w:rPr>
      </w:pPr>
      <w:r>
        <w:rPr>
          <w:rFonts w:hint="eastAsia" w:ascii="宋体" w:hAnsi="宋体" w:eastAsia="宋体" w:cs="宋体"/>
          <w:szCs w:val="21"/>
        </w:rPr>
        <w:t>新教材中的每项“活动”都以行为动词加主题内容的形式明确了其主题，以便教学时把握“活动”的实施目标。</w:t>
      </w:r>
    </w:p>
    <w:p w14:paraId="53AA186D">
      <w:pPr>
        <w:rPr>
          <w:rFonts w:ascii="宋体" w:hAnsi="宋体" w:eastAsia="宋体" w:cs="宋体"/>
          <w:szCs w:val="21"/>
        </w:rPr>
      </w:pPr>
      <w:r>
        <w:rPr>
          <w:rFonts w:hint="eastAsia" w:ascii="宋体" w:hAnsi="宋体" w:eastAsia="宋体" w:cs="宋体"/>
          <w:b/>
          <w:bCs/>
          <w:szCs w:val="21"/>
        </w:rPr>
        <w:t>（3）增设“本章要点”</w:t>
      </w:r>
      <w:r>
        <w:rPr>
          <w:rFonts w:hint="eastAsia" w:ascii="宋体" w:hAnsi="宋体" w:eastAsia="宋体" w:cs="宋体"/>
          <w:szCs w:val="21"/>
        </w:rPr>
        <w:t>。本章要点是以教材内容为基础而提炼的内容要点，比课标的内容要求更宽，更具体，既有利于教师把握教学，又有利于学生学习。</w:t>
      </w:r>
    </w:p>
    <w:p w14:paraId="5D794A9F">
      <w:pPr>
        <w:rPr>
          <w:rFonts w:ascii="宋体" w:hAnsi="宋体" w:eastAsia="宋体" w:cs="宋体"/>
          <w:b/>
          <w:bCs/>
          <w:szCs w:val="21"/>
        </w:rPr>
      </w:pPr>
      <w:r>
        <w:rPr>
          <w:rFonts w:hint="eastAsia" w:ascii="宋体" w:hAnsi="宋体" w:eastAsia="宋体" w:cs="宋体"/>
          <w:b/>
          <w:bCs/>
          <w:szCs w:val="21"/>
        </w:rPr>
        <w:t>（4）注重情境设计。</w:t>
      </w:r>
    </w:p>
    <w:p w14:paraId="403F9559">
      <w:pPr>
        <w:rPr>
          <w:rFonts w:hint="eastAsia" w:ascii="宋体" w:hAnsi="宋体" w:eastAsia="宋体" w:cs="宋体"/>
          <w:b/>
          <w:bCs/>
          <w:color w:val="auto"/>
          <w:szCs w:val="21"/>
        </w:rPr>
      </w:pPr>
      <w:r>
        <w:rPr>
          <w:rFonts w:hint="eastAsia" w:ascii="宋体" w:hAnsi="宋体" w:eastAsia="宋体" w:cs="宋体"/>
          <w:szCs w:val="21"/>
        </w:rPr>
        <w:t>引导学生在情境中学习是课程改革对教材编写者提出新的要求。在编写新教材时编者力求使情境设计新颖、有趣、有吸引力</w:t>
      </w:r>
      <w:r>
        <w:rPr>
          <w:rFonts w:hint="eastAsia" w:ascii="宋体" w:hAnsi="宋体" w:eastAsia="宋体" w:cs="宋体"/>
          <w:b/>
          <w:bCs/>
          <w:color w:val="auto"/>
          <w:szCs w:val="21"/>
        </w:rPr>
        <w:t>，</w:t>
      </w:r>
    </w:p>
    <w:p w14:paraId="747E6398">
      <w:pPr>
        <w:rPr>
          <w:rFonts w:ascii="宋体" w:hAnsi="宋体" w:eastAsia="宋体" w:cs="宋体"/>
          <w:b/>
          <w:bCs/>
          <w:color w:val="auto"/>
          <w:szCs w:val="21"/>
        </w:rPr>
      </w:pPr>
      <w:r>
        <w:rPr>
          <w:rFonts w:hint="eastAsia" w:ascii="宋体" w:hAnsi="宋体" w:eastAsia="宋体" w:cs="宋体"/>
          <w:b/>
          <w:bCs/>
          <w:color w:val="C00000"/>
          <w:szCs w:val="21"/>
        </w:rPr>
        <w:t>具体设计原则如下：</w:t>
      </w:r>
    </w:p>
    <w:p w14:paraId="5159C6F0">
      <w:pPr>
        <w:rPr>
          <w:rFonts w:ascii="宋体" w:hAnsi="宋体" w:eastAsia="宋体" w:cs="宋体"/>
          <w:color w:val="C00000"/>
          <w:szCs w:val="21"/>
        </w:rPr>
      </w:pPr>
      <w:r>
        <w:rPr>
          <w:rFonts w:hint="eastAsia" w:ascii="宋体" w:hAnsi="宋体" w:eastAsia="宋体" w:cs="宋体"/>
          <w:color w:val="C00000"/>
          <w:szCs w:val="21"/>
        </w:rPr>
        <w:t>①在每节内容开始前设计情境；</w:t>
      </w:r>
    </w:p>
    <w:p w14:paraId="27D24085">
      <w:pPr>
        <w:rPr>
          <w:rFonts w:ascii="宋体" w:hAnsi="宋体" w:eastAsia="宋体" w:cs="宋体"/>
          <w:color w:val="C00000"/>
          <w:szCs w:val="21"/>
        </w:rPr>
      </w:pPr>
      <w:r>
        <w:rPr>
          <w:rFonts w:hint="eastAsia" w:ascii="宋体" w:hAnsi="宋体" w:eastAsia="宋体" w:cs="宋体"/>
          <w:color w:val="C00000"/>
          <w:szCs w:val="21"/>
        </w:rPr>
        <w:t>②情境讲述</w:t>
      </w:r>
      <w:r>
        <w:rPr>
          <w:rFonts w:hint="eastAsia" w:ascii="宋体" w:hAnsi="宋体" w:eastAsia="宋体" w:cs="宋体"/>
          <w:color w:val="C00000"/>
          <w:szCs w:val="21"/>
          <w:lang w:val="en-US" w:eastAsia="zh-CN"/>
        </w:rPr>
        <w:t>与</w:t>
      </w:r>
      <w:r>
        <w:rPr>
          <w:rFonts w:hint="eastAsia" w:ascii="宋体" w:hAnsi="宋体" w:eastAsia="宋体" w:cs="宋体"/>
          <w:color w:val="C00000"/>
          <w:szCs w:val="21"/>
        </w:rPr>
        <w:t>本节内容紧密相关的事实或故事，古今中外的故事均可；</w:t>
      </w:r>
    </w:p>
    <w:p w14:paraId="3BA38414">
      <w:pPr>
        <w:rPr>
          <w:rFonts w:ascii="宋体" w:hAnsi="宋体" w:eastAsia="宋体" w:cs="宋体"/>
          <w:color w:val="C00000"/>
          <w:szCs w:val="21"/>
        </w:rPr>
      </w:pPr>
      <w:r>
        <w:rPr>
          <w:rFonts w:hint="eastAsia" w:ascii="宋体" w:hAnsi="宋体" w:eastAsia="宋体" w:cs="宋体"/>
          <w:color w:val="C00000"/>
          <w:szCs w:val="21"/>
        </w:rPr>
        <w:t>③设计针对此事实并延伸至本节内容的问题，对于所设问题，学生需要通过本节学习后才能回答；</w:t>
      </w:r>
    </w:p>
    <w:p w14:paraId="19B1B924">
      <w:pPr>
        <w:rPr>
          <w:rFonts w:ascii="宋体" w:hAnsi="宋体" w:eastAsia="宋体" w:cs="宋体"/>
          <w:color w:val="C00000"/>
          <w:szCs w:val="21"/>
        </w:rPr>
      </w:pPr>
      <w:r>
        <w:rPr>
          <w:rFonts w:hint="eastAsia" w:ascii="宋体" w:hAnsi="宋体" w:eastAsia="宋体" w:cs="宋体"/>
          <w:color w:val="C00000"/>
          <w:szCs w:val="21"/>
        </w:rPr>
        <w:t>④情境本身不涉及地理概念等知识，让每位学生都看</w:t>
      </w:r>
      <w:r>
        <w:rPr>
          <w:rFonts w:hint="eastAsia" w:ascii="宋体" w:hAnsi="宋体" w:eastAsia="宋体" w:cs="宋体"/>
          <w:color w:val="C00000"/>
          <w:szCs w:val="21"/>
          <w:lang w:val="en-US" w:eastAsia="zh-CN"/>
        </w:rPr>
        <w:t>得</w:t>
      </w:r>
      <w:r>
        <w:rPr>
          <w:rFonts w:hint="eastAsia" w:ascii="宋体" w:hAnsi="宋体" w:eastAsia="宋体" w:cs="宋体"/>
          <w:color w:val="C00000"/>
          <w:szCs w:val="21"/>
        </w:rPr>
        <w:t>懂；</w:t>
      </w:r>
    </w:p>
    <w:p w14:paraId="36872A5A">
      <w:pPr>
        <w:rPr>
          <w:rFonts w:ascii="宋体" w:hAnsi="宋体" w:eastAsia="宋体" w:cs="宋体"/>
          <w:color w:val="C00000"/>
          <w:szCs w:val="21"/>
        </w:rPr>
      </w:pPr>
      <w:r>
        <w:rPr>
          <w:rFonts w:hint="eastAsia" w:ascii="宋体" w:hAnsi="宋体" w:eastAsia="宋体" w:cs="宋体"/>
          <w:color w:val="C00000"/>
          <w:szCs w:val="21"/>
        </w:rPr>
        <w:t>⑤在课文适当位置对所提问题给予呼应。</w:t>
      </w:r>
    </w:p>
    <w:p w14:paraId="21E26C75">
      <w:pPr>
        <w:pStyle w:val="4"/>
        <w:rPr>
          <w:rFonts w:hint="eastAsia" w:eastAsiaTheme="minorEastAsia"/>
          <w:color w:val="C00000"/>
          <w:lang w:eastAsia="zh-CN"/>
        </w:rPr>
      </w:pPr>
      <w:bookmarkStart w:id="75" w:name="_Toc6221"/>
      <w:r>
        <w:rPr>
          <w:rFonts w:hint="eastAsia"/>
        </w:rPr>
        <w:t>四、把握政治方向，增加提升民族自豪感的内容</w:t>
      </w:r>
      <w:bookmarkEnd w:id="75"/>
    </w:p>
    <w:p w14:paraId="0495DF6A">
      <w:pPr>
        <w:bidi w:val="0"/>
      </w:pPr>
      <w:r>
        <w:rPr>
          <w:rFonts w:hint="eastAsia"/>
        </w:rPr>
        <w:t>1、体现国家意志</w:t>
      </w:r>
    </w:p>
    <w:p w14:paraId="727F3E7C">
      <w:pPr>
        <w:rPr>
          <w:rFonts w:ascii="宋体" w:hAnsi="宋体" w:eastAsia="宋体" w:cs="宋体"/>
          <w:szCs w:val="21"/>
        </w:rPr>
      </w:pPr>
      <w:r>
        <w:rPr>
          <w:rFonts w:hint="eastAsia" w:ascii="宋体" w:hAnsi="宋体" w:eastAsia="宋体" w:cs="宋体"/>
          <w:szCs w:val="21"/>
        </w:rPr>
        <w:t>（1）对照十九大报告和“十三五”规划修改教材。</w:t>
      </w:r>
    </w:p>
    <w:p w14:paraId="7B31704E">
      <w:pPr>
        <w:rPr>
          <w:rFonts w:ascii="宋体" w:hAnsi="宋体" w:eastAsia="宋体" w:cs="宋体"/>
          <w:szCs w:val="21"/>
        </w:rPr>
      </w:pPr>
      <w:r>
        <w:rPr>
          <w:rFonts w:hint="eastAsia" w:ascii="宋体" w:hAnsi="宋体" w:eastAsia="宋体" w:cs="宋体"/>
          <w:szCs w:val="21"/>
        </w:rPr>
        <w:t>（2）严格审核地图</w:t>
      </w:r>
    </w:p>
    <w:p w14:paraId="59CAC591">
      <w:pPr>
        <w:rPr>
          <w:rFonts w:ascii="宋体" w:hAnsi="宋体" w:eastAsia="宋体" w:cs="宋体"/>
          <w:szCs w:val="21"/>
        </w:rPr>
      </w:pPr>
      <w:r>
        <w:rPr>
          <w:rFonts w:hint="eastAsia" w:ascii="宋体" w:hAnsi="宋体" w:eastAsia="宋体" w:cs="宋体"/>
          <w:szCs w:val="21"/>
        </w:rPr>
        <w:t>（3）反映国家相关政策。</w:t>
      </w:r>
    </w:p>
    <w:p w14:paraId="3A0EAD57">
      <w:pPr>
        <w:bidi w:val="0"/>
      </w:pPr>
      <w:r>
        <w:rPr>
          <w:rFonts w:hint="eastAsia"/>
        </w:rPr>
        <w:t>2、增加反映中华优秀传统文化的内容</w:t>
      </w:r>
    </w:p>
    <w:p w14:paraId="5AA6E57E">
      <w:pPr>
        <w:rPr>
          <w:rFonts w:ascii="宋体" w:hAnsi="宋体" w:eastAsia="宋体" w:cs="宋体"/>
          <w:szCs w:val="21"/>
        </w:rPr>
      </w:pPr>
      <w:r>
        <w:rPr>
          <w:rFonts w:hint="eastAsia" w:ascii="宋体" w:hAnsi="宋体" w:eastAsia="宋体" w:cs="宋体"/>
          <w:szCs w:val="21"/>
        </w:rPr>
        <w:t>人教版新教材在内容选择时，有意识增加了反映中华优秀传统文化的内容。</w:t>
      </w:r>
    </w:p>
    <w:p w14:paraId="0271C94F">
      <w:pPr>
        <w:bidi w:val="0"/>
      </w:pPr>
      <w:r>
        <w:rPr>
          <w:rFonts w:hint="eastAsia"/>
        </w:rPr>
        <w:t>3、增加反映我国发展成就的内容</w:t>
      </w:r>
    </w:p>
    <w:p w14:paraId="532BC724">
      <w:pPr>
        <w:rPr>
          <w:rFonts w:ascii="宋体" w:hAnsi="宋体" w:eastAsia="宋体" w:cs="宋体"/>
          <w:szCs w:val="21"/>
        </w:rPr>
      </w:pPr>
      <w:r>
        <w:rPr>
          <w:rFonts w:hint="eastAsia" w:ascii="宋体" w:hAnsi="宋体" w:eastAsia="宋体" w:cs="宋体"/>
          <w:szCs w:val="21"/>
        </w:rPr>
        <w:t>人教版新教材通过多种呈现形式，增加反映我国发展成就（包括科技、经济、社会领域）的内容，以增强学生对社会主义祖国的自豪感。</w:t>
      </w:r>
    </w:p>
    <w:p w14:paraId="54518D75">
      <w:pPr>
        <w:pStyle w:val="4"/>
      </w:pPr>
      <w:bookmarkStart w:id="76" w:name="_Toc28439"/>
      <w:r>
        <w:rPr>
          <w:rFonts w:hint="eastAsia"/>
        </w:rPr>
        <w:t>五、调整体例结构</w:t>
      </w:r>
      <w:bookmarkEnd w:id="76"/>
    </w:p>
    <w:p w14:paraId="223188F2">
      <w:pPr>
        <w:rPr>
          <w:rFonts w:ascii="宋体" w:hAnsi="宋体" w:eastAsia="宋体" w:cs="宋体"/>
          <w:szCs w:val="21"/>
        </w:rPr>
      </w:pPr>
      <w:r>
        <w:rPr>
          <w:rFonts w:hint="eastAsia" w:ascii="宋体" w:hAnsi="宋体" w:eastAsia="宋体" w:cs="宋体"/>
          <w:szCs w:val="21"/>
        </w:rPr>
        <w:t>本次教材修订在维持原教材基本风格和体例设计的基础上，顺应课程改革要求，并根据多年的教学反馈，对体例结构进行了必要的调整，并统一每个栏目的编写原则或基本思路。人教版新教材的体例结构如下图所示：</w:t>
      </w:r>
    </w:p>
    <w:p w14:paraId="1B925F20">
      <w:pPr>
        <w:rPr>
          <w:rFonts w:ascii="宋体" w:hAnsi="宋体" w:eastAsia="宋体" w:cs="宋体"/>
          <w:szCs w:val="21"/>
        </w:rPr>
      </w:pPr>
      <w:r>
        <w:rPr>
          <w:rFonts w:hint="eastAsia" w:ascii="宋体" w:hAnsi="宋体" w:eastAsia="宋体" w:cs="宋体"/>
          <w:szCs w:val="21"/>
        </w:rPr>
        <w:drawing>
          <wp:inline distT="0" distB="0" distL="0" distR="0">
            <wp:extent cx="3889375" cy="1535430"/>
            <wp:effectExtent l="0" t="0" r="12065" b="3810"/>
            <wp:docPr id="10" name="图片 2" descr="QQ截图2021053110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QQ截图20210531104721"/>
                    <pic:cNvPicPr>
                      <a:picLocks noChangeAspect="1"/>
                    </pic:cNvPicPr>
                  </pic:nvPicPr>
                  <pic:blipFill>
                    <a:blip r:embed="rId9"/>
                    <a:srcRect l="7371" t="3808" r="6472" b="12048"/>
                    <a:stretch>
                      <a:fillRect/>
                    </a:stretch>
                  </pic:blipFill>
                  <pic:spPr>
                    <a:xfrm>
                      <a:off x="0" y="0"/>
                      <a:ext cx="3899819" cy="1539550"/>
                    </a:xfrm>
                    <a:prstGeom prst="rect">
                      <a:avLst/>
                    </a:prstGeom>
                  </pic:spPr>
                </pic:pic>
              </a:graphicData>
            </a:graphic>
          </wp:inline>
        </w:drawing>
      </w:r>
    </w:p>
    <w:p w14:paraId="69951E84">
      <w:pPr>
        <w:numPr>
          <w:ilvl w:val="0"/>
          <w:numId w:val="5"/>
        </w:numPr>
        <w:bidi w:val="0"/>
        <w:rPr>
          <w:rFonts w:hint="eastAsia"/>
          <w:b/>
          <w:bCs/>
          <w:color w:val="C00000"/>
          <w:lang w:val="en-US" w:eastAsia="zh-CN"/>
        </w:rPr>
      </w:pPr>
      <w:r>
        <w:rPr>
          <w:rFonts w:hint="eastAsia"/>
          <w:b/>
          <w:bCs/>
          <w:color w:val="C00000"/>
          <w:lang w:val="en-US" w:eastAsia="zh-CN"/>
        </w:rPr>
        <w:t>栏目的调整</w:t>
      </w:r>
    </w:p>
    <w:p w14:paraId="672A5CA5">
      <w:pPr>
        <w:numPr>
          <w:ilvl w:val="0"/>
          <w:numId w:val="0"/>
        </w:numPr>
        <w:bidi w:val="0"/>
        <w:rPr>
          <w:b/>
          <w:bCs/>
          <w:color w:val="C00000"/>
        </w:rPr>
      </w:pPr>
      <w:r>
        <w:rPr>
          <w:rFonts w:hint="eastAsia"/>
          <w:b/>
          <w:bCs/>
          <w:color w:val="C00000"/>
        </w:rPr>
        <w:t>1、继承的栏目</w:t>
      </w:r>
    </w:p>
    <w:p w14:paraId="75232251">
      <w:pPr>
        <w:rPr>
          <w:rFonts w:ascii="宋体" w:hAnsi="宋体" w:eastAsia="宋体" w:cs="宋体"/>
          <w:color w:val="C00000"/>
          <w:szCs w:val="21"/>
        </w:rPr>
      </w:pPr>
      <w:r>
        <w:rPr>
          <w:rFonts w:hint="eastAsia" w:ascii="宋体" w:hAnsi="宋体" w:eastAsia="宋体" w:cs="宋体"/>
          <w:color w:val="C00000"/>
          <w:szCs w:val="21"/>
        </w:rPr>
        <w:t>（1）章首页</w:t>
      </w:r>
    </w:p>
    <w:p w14:paraId="26382F6F">
      <w:pPr>
        <w:rPr>
          <w:rFonts w:ascii="宋体" w:hAnsi="宋体" w:eastAsia="宋体" w:cs="宋体"/>
          <w:szCs w:val="21"/>
        </w:rPr>
      </w:pPr>
      <w:r>
        <w:rPr>
          <w:rFonts w:hint="eastAsia" w:ascii="宋体" w:hAnsi="宋体" w:eastAsia="宋体" w:cs="宋体"/>
          <w:szCs w:val="21"/>
        </w:rPr>
        <w:t>章首页的内容包括两部分：</w:t>
      </w:r>
    </w:p>
    <w:p w14:paraId="0862468F">
      <w:pPr>
        <w:numPr>
          <w:ilvl w:val="0"/>
          <w:numId w:val="6"/>
        </w:numPr>
        <w:rPr>
          <w:rFonts w:ascii="宋体" w:hAnsi="宋体" w:eastAsia="宋体" w:cs="宋体"/>
          <w:szCs w:val="21"/>
        </w:rPr>
      </w:pPr>
      <w:r>
        <w:rPr>
          <w:rFonts w:hint="eastAsia" w:ascii="宋体" w:hAnsi="宋体" w:eastAsia="宋体" w:cs="宋体"/>
          <w:szCs w:val="21"/>
        </w:rPr>
        <w:t>第一部分为文字叙述，要求超脱具体内容介绍本章内容在全书或地理体系中的地位及重要意义。</w:t>
      </w:r>
    </w:p>
    <w:p w14:paraId="3753E3B5">
      <w:pPr>
        <w:numPr>
          <w:ilvl w:val="0"/>
          <w:numId w:val="6"/>
        </w:numPr>
        <w:rPr>
          <w:rFonts w:ascii="宋体" w:hAnsi="宋体" w:eastAsia="宋体" w:cs="宋体"/>
          <w:szCs w:val="21"/>
        </w:rPr>
      </w:pPr>
      <w:r>
        <w:rPr>
          <w:rFonts w:hint="eastAsia" w:ascii="宋体" w:hAnsi="宋体" w:eastAsia="宋体" w:cs="宋体"/>
          <w:szCs w:val="21"/>
        </w:rPr>
        <w:t>第二部分是针对课标具体的内容要求，以问句形式呈现本章的学习目标。章首页的设计要求突出内容，改变以前过分注重美工设计的状况。</w:t>
      </w:r>
    </w:p>
    <w:p w14:paraId="41E19DDC">
      <w:pPr>
        <w:rPr>
          <w:rFonts w:ascii="宋体" w:hAnsi="宋体" w:eastAsia="宋体" w:cs="宋体"/>
          <w:color w:val="C00000"/>
          <w:szCs w:val="21"/>
        </w:rPr>
      </w:pPr>
      <w:r>
        <w:rPr>
          <w:rFonts w:hint="eastAsia" w:ascii="宋体" w:hAnsi="宋体" w:eastAsia="宋体" w:cs="宋体"/>
          <w:color w:val="C00000"/>
          <w:szCs w:val="21"/>
        </w:rPr>
        <w:t>（2）案例</w:t>
      </w:r>
    </w:p>
    <w:p w14:paraId="69F30B87">
      <w:pPr>
        <w:numPr>
          <w:ilvl w:val="0"/>
          <w:numId w:val="6"/>
        </w:numPr>
        <w:rPr>
          <w:rFonts w:ascii="宋体" w:hAnsi="宋体" w:eastAsia="宋体" w:cs="宋体"/>
          <w:szCs w:val="21"/>
        </w:rPr>
      </w:pPr>
      <w:r>
        <w:rPr>
          <w:rFonts w:hint="eastAsia" w:ascii="宋体" w:hAnsi="宋体" w:eastAsia="宋体" w:cs="宋体"/>
          <w:szCs w:val="21"/>
        </w:rPr>
        <w:t>案例内容的编写紧扣所要说明的主题，删去无关内容，避免出现可能成为阅读障碍的概念、表述等。与原教材相比，新教材的案例内容取消了相关的分析要求，使其功能单一化。</w:t>
      </w:r>
    </w:p>
    <w:p w14:paraId="0624DC77">
      <w:pPr>
        <w:rPr>
          <w:rFonts w:ascii="宋体" w:hAnsi="宋体" w:eastAsia="宋体" w:cs="宋体"/>
          <w:color w:val="C00000"/>
          <w:szCs w:val="21"/>
        </w:rPr>
      </w:pPr>
      <w:r>
        <w:rPr>
          <w:rFonts w:hint="eastAsia" w:ascii="宋体" w:hAnsi="宋体" w:eastAsia="宋体" w:cs="宋体"/>
          <w:color w:val="C00000"/>
          <w:szCs w:val="21"/>
        </w:rPr>
        <w:t>（3）活动</w:t>
      </w:r>
    </w:p>
    <w:p w14:paraId="05211628">
      <w:pPr>
        <w:numPr>
          <w:ilvl w:val="0"/>
          <w:numId w:val="0"/>
        </w:numPr>
        <w:ind w:left="360" w:leftChars="0"/>
        <w:rPr>
          <w:rFonts w:ascii="宋体" w:hAnsi="宋体" w:eastAsia="宋体" w:cs="宋体"/>
          <w:szCs w:val="21"/>
        </w:rPr>
      </w:pPr>
      <w:r>
        <w:rPr>
          <w:rFonts w:hint="eastAsia" w:ascii="宋体" w:hAnsi="宋体" w:eastAsia="宋体" w:cs="宋体"/>
          <w:szCs w:val="21"/>
        </w:rPr>
        <w:t>这是全方位落实地理核心素养培养的栏目。“活动”都有明确的主题，主要分三大类</w:t>
      </w:r>
    </w:p>
    <w:p w14:paraId="14C547DD">
      <w:pPr>
        <w:numPr>
          <w:ilvl w:val="0"/>
          <w:numId w:val="6"/>
        </w:numPr>
        <w:rPr>
          <w:rFonts w:ascii="宋体" w:hAnsi="宋体" w:eastAsia="宋体" w:cs="宋体"/>
          <w:szCs w:val="21"/>
        </w:rPr>
      </w:pPr>
      <w:r>
        <w:rPr>
          <w:rFonts w:hint="eastAsia" w:ascii="宋体" w:hAnsi="宋体" w:eastAsia="宋体" w:cs="宋体"/>
          <w:szCs w:val="21"/>
        </w:rPr>
        <w:t>其一：实践类，包括观察、实验、调查等，给出了详细的活动步骤。</w:t>
      </w:r>
    </w:p>
    <w:p w14:paraId="55830EB9">
      <w:pPr>
        <w:numPr>
          <w:ilvl w:val="0"/>
          <w:numId w:val="6"/>
        </w:numPr>
        <w:rPr>
          <w:rFonts w:ascii="宋体" w:hAnsi="宋体" w:eastAsia="宋体" w:cs="宋体"/>
          <w:szCs w:val="21"/>
        </w:rPr>
      </w:pPr>
      <w:r>
        <w:rPr>
          <w:rFonts w:hint="eastAsia" w:ascii="宋体" w:hAnsi="宋体" w:eastAsia="宋体" w:cs="宋体"/>
          <w:szCs w:val="21"/>
        </w:rPr>
        <w:t>其二：资料分析类，要求设计给出足够的图文资料，并围绕一个主题设计系列问题，问题设计应体现探究性、阶梯性、开放性等原则、</w:t>
      </w:r>
    </w:p>
    <w:p w14:paraId="52C9B5CC">
      <w:pPr>
        <w:numPr>
          <w:ilvl w:val="0"/>
          <w:numId w:val="6"/>
        </w:numPr>
        <w:rPr>
          <w:rFonts w:ascii="宋体" w:hAnsi="宋体" w:eastAsia="宋体" w:cs="宋体"/>
          <w:szCs w:val="21"/>
        </w:rPr>
      </w:pPr>
      <w:r>
        <w:rPr>
          <w:rFonts w:hint="eastAsia" w:ascii="宋体" w:hAnsi="宋体" w:eastAsia="宋体" w:cs="宋体"/>
          <w:szCs w:val="21"/>
        </w:rPr>
        <w:t>其三：讨论类，包括讨论、辩论、角色扮演等，要求给出较为详细的背景和可供讨论的话题。</w:t>
      </w:r>
    </w:p>
    <w:p w14:paraId="32C70136">
      <w:pPr>
        <w:rPr>
          <w:rFonts w:ascii="宋体" w:hAnsi="宋体" w:eastAsia="宋体" w:cs="宋体"/>
          <w:szCs w:val="21"/>
        </w:rPr>
      </w:pPr>
      <w:r>
        <w:rPr>
          <w:rFonts w:hint="eastAsia" w:ascii="宋体" w:hAnsi="宋体" w:eastAsia="宋体" w:cs="宋体"/>
          <w:szCs w:val="21"/>
        </w:rPr>
        <w:t>（4）问题研究。</w:t>
      </w:r>
    </w:p>
    <w:p w14:paraId="535ACA6B">
      <w:pPr>
        <w:numPr>
          <w:ilvl w:val="0"/>
          <w:numId w:val="0"/>
        </w:numPr>
        <w:ind w:left="360" w:leftChars="0"/>
        <w:rPr>
          <w:rFonts w:ascii="宋体" w:hAnsi="宋体" w:eastAsia="宋体" w:cs="宋体"/>
          <w:b/>
          <w:bCs/>
          <w:szCs w:val="21"/>
        </w:rPr>
      </w:pPr>
      <w:r>
        <w:rPr>
          <w:rFonts w:hint="eastAsia" w:ascii="宋体" w:hAnsi="宋体" w:eastAsia="宋体" w:cs="宋体"/>
          <w:szCs w:val="21"/>
        </w:rPr>
        <w:t>新教材在每章之后安排了“问题研究”，以引导学生开展较为综合的探究性学习。新教材选择了一些时代感很强的话题。</w:t>
      </w:r>
    </w:p>
    <w:p w14:paraId="335A10F9">
      <w:pPr>
        <w:bidi w:val="0"/>
        <w:rPr>
          <w:b/>
          <w:bCs/>
          <w:color w:val="C00000"/>
        </w:rPr>
      </w:pPr>
      <w:r>
        <w:rPr>
          <w:rFonts w:hint="eastAsia"/>
          <w:b/>
          <w:bCs/>
          <w:color w:val="C00000"/>
        </w:rPr>
        <w:t>2、调整的栏目</w:t>
      </w:r>
    </w:p>
    <w:p w14:paraId="06E030CF">
      <w:pPr>
        <w:rPr>
          <w:rFonts w:ascii="宋体" w:hAnsi="宋体" w:eastAsia="宋体" w:cs="宋体"/>
          <w:szCs w:val="21"/>
        </w:rPr>
      </w:pPr>
      <w:r>
        <w:rPr>
          <w:rFonts w:hint="eastAsia" w:ascii="宋体" w:hAnsi="宋体" w:eastAsia="宋体" w:cs="宋体"/>
          <w:szCs w:val="21"/>
        </w:rPr>
        <w:t>（</w:t>
      </w:r>
      <w:r>
        <w:rPr>
          <w:rFonts w:hint="eastAsia" w:ascii="宋体" w:hAnsi="宋体" w:eastAsia="宋体" w:cs="宋体"/>
          <w:color w:val="C00000"/>
          <w:szCs w:val="21"/>
        </w:rPr>
        <w:t>1）思考</w:t>
      </w:r>
    </w:p>
    <w:p w14:paraId="38E6412E">
      <w:pPr>
        <w:numPr>
          <w:ilvl w:val="0"/>
          <w:numId w:val="6"/>
        </w:numPr>
        <w:rPr>
          <w:rFonts w:ascii="宋体" w:hAnsi="宋体" w:eastAsia="宋体" w:cs="宋体"/>
          <w:szCs w:val="21"/>
        </w:rPr>
      </w:pPr>
      <w:r>
        <w:rPr>
          <w:rFonts w:hint="eastAsia" w:ascii="宋体" w:hAnsi="宋体" w:eastAsia="宋体" w:cs="宋体"/>
          <w:szCs w:val="21"/>
        </w:rPr>
        <w:t>原教材有的为“思考”有的为“读图思考”，新教材将其统一为“思考”，并要求随图设计，重在引导学生读图或对图像内容进行思考。</w:t>
      </w:r>
    </w:p>
    <w:p w14:paraId="07EBD24F">
      <w:pPr>
        <w:rPr>
          <w:rFonts w:ascii="宋体" w:hAnsi="宋体" w:eastAsia="宋体" w:cs="宋体"/>
          <w:szCs w:val="21"/>
        </w:rPr>
      </w:pPr>
      <w:r>
        <w:rPr>
          <w:rFonts w:hint="eastAsia" w:ascii="宋体" w:hAnsi="宋体" w:eastAsia="宋体" w:cs="宋体"/>
          <w:szCs w:val="21"/>
        </w:rPr>
        <w:t>（</w:t>
      </w:r>
      <w:r>
        <w:rPr>
          <w:rFonts w:hint="eastAsia" w:ascii="宋体" w:hAnsi="宋体" w:eastAsia="宋体" w:cs="宋体"/>
          <w:color w:val="C00000"/>
          <w:szCs w:val="21"/>
        </w:rPr>
        <w:t>2）自学窗</w:t>
      </w:r>
    </w:p>
    <w:p w14:paraId="67B5386F">
      <w:pPr>
        <w:numPr>
          <w:ilvl w:val="0"/>
          <w:numId w:val="6"/>
        </w:numPr>
        <w:rPr>
          <w:rFonts w:ascii="宋体" w:hAnsi="宋体" w:eastAsia="宋体" w:cs="宋体"/>
          <w:szCs w:val="21"/>
        </w:rPr>
      </w:pPr>
      <w:r>
        <w:rPr>
          <w:rFonts w:hint="eastAsia" w:ascii="宋体" w:hAnsi="宋体" w:eastAsia="宋体" w:cs="宋体"/>
          <w:szCs w:val="21"/>
        </w:rPr>
        <w:t>原教材有的为“阅读”栏目，旨在为学生提供较为有趣的阅读材料或部分类似选学的内容。新教材基于信息社会资料的可获得性和地理素养培养等方面的考虑，删去“阅读”栏目，以“自学窗”代之。</w:t>
      </w:r>
    </w:p>
    <w:p w14:paraId="11358667">
      <w:pPr>
        <w:bidi w:val="0"/>
        <w:rPr>
          <w:b/>
          <w:bCs/>
        </w:rPr>
      </w:pPr>
      <w:r>
        <w:rPr>
          <w:rFonts w:hint="eastAsia"/>
          <w:b/>
          <w:bCs/>
        </w:rPr>
        <w:t>3</w:t>
      </w:r>
      <w:r>
        <w:rPr>
          <w:rFonts w:hint="eastAsia"/>
          <w:b/>
          <w:bCs/>
          <w:color w:val="C00000"/>
        </w:rPr>
        <w:t>、新设的栏目</w:t>
      </w:r>
    </w:p>
    <w:p w14:paraId="0E31F4CE">
      <w:pPr>
        <w:rPr>
          <w:rFonts w:ascii="宋体" w:hAnsi="宋体" w:eastAsia="宋体" w:cs="宋体"/>
          <w:b/>
          <w:bCs/>
          <w:color w:val="C00000"/>
          <w:szCs w:val="21"/>
        </w:rPr>
      </w:pPr>
      <w:r>
        <w:rPr>
          <w:rFonts w:hint="eastAsia" w:ascii="宋体" w:hAnsi="宋体" w:eastAsia="宋体" w:cs="宋体"/>
          <w:b/>
          <w:bCs/>
          <w:color w:val="C00000"/>
          <w:szCs w:val="21"/>
        </w:rPr>
        <w:t>（1）情境设计</w:t>
      </w:r>
    </w:p>
    <w:p w14:paraId="7EFFBCB0">
      <w:pPr>
        <w:numPr>
          <w:ilvl w:val="0"/>
          <w:numId w:val="0"/>
        </w:numPr>
        <w:ind w:left="360" w:leftChars="0"/>
        <w:rPr>
          <w:rFonts w:ascii="宋体" w:hAnsi="宋体" w:eastAsia="宋体" w:cs="宋体"/>
          <w:szCs w:val="21"/>
        </w:rPr>
      </w:pPr>
      <w:r>
        <w:rPr>
          <w:rFonts w:hint="eastAsia" w:ascii="宋体" w:hAnsi="宋体" w:eastAsia="宋体" w:cs="宋体"/>
          <w:szCs w:val="21"/>
        </w:rPr>
        <w:t>这是2017版课标对教材编写提出的一个新要求，以使学生能在真实的情境中开展学习。新教材在每一节的开头都创设了</w:t>
      </w:r>
      <w:r>
        <w:rPr>
          <w:rFonts w:hint="eastAsia" w:ascii="宋体" w:hAnsi="宋体" w:eastAsia="宋体" w:cs="宋体"/>
          <w:szCs w:val="21"/>
          <w:lang w:val="en-US" w:eastAsia="zh-CN"/>
        </w:rPr>
        <w:t>情境</w:t>
      </w:r>
      <w:r>
        <w:rPr>
          <w:rFonts w:hint="eastAsia" w:ascii="宋体" w:hAnsi="宋体" w:eastAsia="宋体" w:cs="宋体"/>
          <w:szCs w:val="21"/>
        </w:rPr>
        <w:t>。情境的设计遵循“有事实”“有问题”的原则</w:t>
      </w:r>
      <w:r>
        <w:rPr>
          <w:rFonts w:hint="eastAsia" w:ascii="宋体" w:hAnsi="宋体" w:eastAsia="宋体" w:cs="宋体"/>
          <w:szCs w:val="21"/>
          <w:lang w:eastAsia="zh-CN"/>
        </w:rPr>
        <w:t>。</w:t>
      </w:r>
      <w:r>
        <w:rPr>
          <w:rFonts w:hint="eastAsia" w:ascii="宋体" w:hAnsi="宋体" w:eastAsia="宋体" w:cs="宋体"/>
          <w:szCs w:val="21"/>
        </w:rPr>
        <w:t>“事实”是真实的、有趣的、有吸引力的</w:t>
      </w:r>
      <w:r>
        <w:rPr>
          <w:rFonts w:hint="eastAsia" w:ascii="宋体" w:hAnsi="宋体" w:eastAsia="宋体" w:cs="宋体"/>
          <w:szCs w:val="21"/>
          <w:lang w:eastAsia="zh-CN"/>
        </w:rPr>
        <w:t>；</w:t>
      </w:r>
      <w:r>
        <w:rPr>
          <w:rFonts w:hint="eastAsia" w:ascii="宋体" w:hAnsi="宋体" w:eastAsia="宋体" w:cs="宋体"/>
          <w:szCs w:val="21"/>
        </w:rPr>
        <w:t>“问题”是指与本节内容密切相关的，通过本节的学习能够回答的。新教材的正文部分在适当地方对多数问题给与呼应。</w:t>
      </w:r>
    </w:p>
    <w:p w14:paraId="577BF000">
      <w:pPr>
        <w:numPr>
          <w:ilvl w:val="0"/>
          <w:numId w:val="0"/>
        </w:numPr>
        <w:rPr>
          <w:rFonts w:ascii="宋体" w:hAnsi="宋体" w:eastAsia="宋体" w:cs="宋体"/>
          <w:b/>
          <w:bCs/>
          <w:color w:val="C00000"/>
          <w:szCs w:val="21"/>
        </w:rPr>
      </w:pPr>
      <w:r>
        <w:rPr>
          <w:rFonts w:hint="eastAsia" w:ascii="宋体" w:hAnsi="宋体" w:eastAsia="宋体" w:cs="宋体"/>
          <w:b/>
          <w:bCs/>
          <w:color w:val="C00000"/>
          <w:szCs w:val="21"/>
        </w:rPr>
        <w:t>（2）本章要点</w:t>
      </w:r>
    </w:p>
    <w:p w14:paraId="57E4AD2E">
      <w:pPr>
        <w:numPr>
          <w:ilvl w:val="0"/>
          <w:numId w:val="6"/>
        </w:numPr>
        <w:rPr>
          <w:rFonts w:hint="eastAsia" w:ascii="宋体" w:hAnsi="宋体" w:eastAsia="宋体" w:cs="宋体"/>
          <w:szCs w:val="21"/>
        </w:rPr>
      </w:pPr>
      <w:r>
        <w:rPr>
          <w:rFonts w:hint="eastAsia" w:ascii="宋体" w:hAnsi="宋体" w:eastAsia="宋体" w:cs="宋体"/>
          <w:szCs w:val="21"/>
        </w:rPr>
        <w:t>本章要点是以教材内容为基础而提炼的内容要点，比课标的内容要求更宽，更具体，既有利于教师把握教学，又有利于学生学习。</w:t>
      </w:r>
    </w:p>
    <w:p w14:paraId="6152444F">
      <w:pPr>
        <w:widowControl w:val="0"/>
        <w:numPr>
          <w:ilvl w:val="0"/>
          <w:numId w:val="0"/>
        </w:numPr>
        <w:tabs>
          <w:tab w:val="left" w:pos="720"/>
        </w:tabs>
        <w:jc w:val="both"/>
        <w:rPr>
          <w:rFonts w:hint="eastAsia" w:ascii="宋体" w:hAnsi="宋体" w:eastAsia="宋体" w:cs="宋体"/>
          <w:szCs w:val="21"/>
        </w:rPr>
      </w:pPr>
    </w:p>
    <w:p w14:paraId="46B342D8">
      <w:pPr>
        <w:bidi w:val="0"/>
        <w:rPr>
          <w:b/>
          <w:bCs/>
          <w:color w:val="C00000"/>
          <w:sz w:val="24"/>
          <w:szCs w:val="24"/>
        </w:rPr>
      </w:pPr>
      <w:r>
        <w:rPr>
          <w:rFonts w:hint="eastAsia"/>
          <w:b/>
          <w:bCs/>
          <w:color w:val="C00000"/>
          <w:sz w:val="24"/>
          <w:szCs w:val="24"/>
          <w:lang w:eastAsia="zh-CN"/>
        </w:rPr>
        <w:t>（</w:t>
      </w:r>
      <w:r>
        <w:rPr>
          <w:rFonts w:hint="eastAsia"/>
          <w:b/>
          <w:bCs/>
          <w:color w:val="C00000"/>
          <w:sz w:val="24"/>
          <w:szCs w:val="24"/>
          <w:lang w:val="en-US" w:eastAsia="zh-CN"/>
        </w:rPr>
        <w:t>二）</w:t>
      </w:r>
      <w:r>
        <w:rPr>
          <w:rFonts w:hint="eastAsia"/>
          <w:b/>
          <w:bCs/>
          <w:color w:val="C00000"/>
          <w:sz w:val="24"/>
          <w:szCs w:val="24"/>
        </w:rPr>
        <w:t>栏目安排</w:t>
      </w:r>
    </w:p>
    <w:p w14:paraId="02FF6D4D">
      <w:pPr>
        <w:rPr>
          <w:rFonts w:ascii="宋体" w:hAnsi="宋体" w:eastAsia="宋体" w:cs="宋体"/>
          <w:b/>
          <w:bCs/>
          <w:szCs w:val="21"/>
        </w:rPr>
      </w:pPr>
      <w:r>
        <w:rPr>
          <w:rFonts w:hint="eastAsia" w:ascii="宋体" w:hAnsi="宋体" w:eastAsia="宋体" w:cs="宋体"/>
          <w:b/>
          <w:bCs/>
          <w:szCs w:val="21"/>
        </w:rPr>
        <w:t>（1）固定设置的栏目</w:t>
      </w:r>
    </w:p>
    <w:p w14:paraId="5155CC8A">
      <w:pPr>
        <w:rPr>
          <w:rFonts w:ascii="宋体" w:hAnsi="宋体" w:eastAsia="宋体" w:cs="宋体"/>
          <w:szCs w:val="21"/>
        </w:rPr>
      </w:pPr>
      <w:r>
        <w:rPr>
          <w:rFonts w:hint="eastAsia" w:ascii="宋体" w:hAnsi="宋体" w:eastAsia="宋体" w:cs="宋体"/>
          <w:szCs w:val="21"/>
        </w:rPr>
        <w:t>“章首页”安排在每章开头；</w:t>
      </w:r>
    </w:p>
    <w:p w14:paraId="3B7ECEF7">
      <w:pPr>
        <w:rPr>
          <w:rFonts w:ascii="宋体" w:hAnsi="宋体" w:eastAsia="宋体" w:cs="宋体"/>
          <w:szCs w:val="21"/>
        </w:rPr>
      </w:pPr>
      <w:r>
        <w:rPr>
          <w:rFonts w:hint="eastAsia" w:ascii="宋体" w:hAnsi="宋体" w:eastAsia="宋体" w:cs="宋体"/>
          <w:szCs w:val="21"/>
        </w:rPr>
        <w:t>“本章要点”安排在每章内容之后；</w:t>
      </w:r>
    </w:p>
    <w:p w14:paraId="431D9333">
      <w:pPr>
        <w:rPr>
          <w:rFonts w:ascii="宋体" w:hAnsi="宋体" w:eastAsia="宋体" w:cs="宋体"/>
          <w:szCs w:val="21"/>
        </w:rPr>
      </w:pPr>
      <w:r>
        <w:rPr>
          <w:rFonts w:hint="eastAsia" w:ascii="宋体" w:hAnsi="宋体" w:eastAsia="宋体" w:cs="宋体"/>
          <w:szCs w:val="21"/>
        </w:rPr>
        <w:t>“问题研究”安排在每章内容的最后；</w:t>
      </w:r>
    </w:p>
    <w:p w14:paraId="2ADD3242">
      <w:pPr>
        <w:rPr>
          <w:rFonts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情境</w:t>
      </w:r>
      <w:r>
        <w:rPr>
          <w:rFonts w:hint="eastAsia" w:ascii="宋体" w:hAnsi="宋体" w:eastAsia="宋体" w:cs="宋体"/>
          <w:szCs w:val="21"/>
        </w:rPr>
        <w:t>设计”安排在每节开始。</w:t>
      </w:r>
    </w:p>
    <w:p w14:paraId="4B35C58A">
      <w:pPr>
        <w:rPr>
          <w:rFonts w:ascii="宋体" w:hAnsi="宋体" w:eastAsia="宋体" w:cs="宋体"/>
          <w:b/>
          <w:bCs/>
          <w:szCs w:val="21"/>
        </w:rPr>
      </w:pPr>
      <w:r>
        <w:rPr>
          <w:rFonts w:hint="eastAsia" w:ascii="宋体" w:hAnsi="宋体" w:eastAsia="宋体" w:cs="宋体"/>
          <w:b/>
          <w:bCs/>
          <w:szCs w:val="21"/>
        </w:rPr>
        <w:t>（2）非固定设置的栏目</w:t>
      </w:r>
    </w:p>
    <w:p w14:paraId="4B514E15">
      <w:pPr>
        <w:rPr>
          <w:rFonts w:ascii="宋体" w:hAnsi="宋体" w:eastAsia="宋体" w:cs="宋体"/>
          <w:szCs w:val="21"/>
        </w:rPr>
      </w:pPr>
      <w:r>
        <w:rPr>
          <w:rFonts w:hint="eastAsia" w:ascii="宋体" w:hAnsi="宋体" w:eastAsia="宋体" w:cs="宋体"/>
          <w:szCs w:val="21"/>
        </w:rPr>
        <w:t>“活动”安排在标题内容的最后</w:t>
      </w:r>
    </w:p>
    <w:p w14:paraId="789B9D19">
      <w:pPr>
        <w:rPr>
          <w:rFonts w:ascii="宋体" w:hAnsi="宋体" w:eastAsia="宋体" w:cs="宋体"/>
          <w:szCs w:val="21"/>
        </w:rPr>
      </w:pPr>
      <w:r>
        <w:rPr>
          <w:rFonts w:hint="eastAsia" w:ascii="宋体" w:hAnsi="宋体" w:eastAsia="宋体" w:cs="宋体"/>
          <w:szCs w:val="21"/>
        </w:rPr>
        <w:t>“思考”随图设计</w:t>
      </w:r>
    </w:p>
    <w:p w14:paraId="0861B392">
      <w:pPr>
        <w:rPr>
          <w:rFonts w:ascii="宋体" w:hAnsi="宋体" w:eastAsia="宋体" w:cs="宋体"/>
          <w:szCs w:val="21"/>
        </w:rPr>
      </w:pPr>
      <w:r>
        <w:rPr>
          <w:rFonts w:hint="eastAsia" w:ascii="宋体" w:hAnsi="宋体" w:eastAsia="宋体" w:cs="宋体"/>
          <w:szCs w:val="21"/>
        </w:rPr>
        <w:t>“案例”随文设计</w:t>
      </w:r>
    </w:p>
    <w:p w14:paraId="50614DB2">
      <w:pPr>
        <w:rPr>
          <w:rFonts w:ascii="宋体" w:hAnsi="宋体" w:eastAsia="宋体" w:cs="宋体"/>
          <w:szCs w:val="21"/>
        </w:rPr>
      </w:pPr>
      <w:r>
        <w:rPr>
          <w:rFonts w:hint="eastAsia" w:ascii="宋体" w:hAnsi="宋体" w:eastAsia="宋体" w:cs="宋体"/>
          <w:szCs w:val="21"/>
        </w:rPr>
        <w:t>“自学窗”安排在节内容的最后</w:t>
      </w:r>
    </w:p>
    <w:p w14:paraId="72599ACA">
      <w:pPr>
        <w:rPr>
          <w:rFonts w:ascii="宋体" w:hAnsi="宋体" w:eastAsia="宋体" w:cs="宋体"/>
          <w:szCs w:val="21"/>
        </w:rPr>
      </w:pPr>
    </w:p>
    <w:p w14:paraId="6BC59A2B">
      <w:pPr>
        <w:pStyle w:val="3"/>
      </w:pPr>
      <w:bookmarkStart w:id="77" w:name="_Toc25285"/>
      <w:r>
        <w:rPr>
          <w:rFonts w:hint="eastAsia"/>
        </w:rPr>
        <w:t>【湘教版高中地理新教材】</w:t>
      </w:r>
      <w:bookmarkEnd w:id="77"/>
    </w:p>
    <w:p w14:paraId="6F31544E">
      <w:pPr>
        <w:pStyle w:val="4"/>
      </w:pPr>
      <w:bookmarkStart w:id="78" w:name="_Toc9673"/>
      <w:r>
        <w:rPr>
          <w:rFonts w:hint="eastAsia"/>
        </w:rPr>
        <w:t>一、教材栏目的变化</w:t>
      </w:r>
      <w:bookmarkEnd w:id="78"/>
    </w:p>
    <w:p w14:paraId="3566529A">
      <w:pPr>
        <w:rPr>
          <w:rFonts w:ascii="宋体" w:hAnsi="宋体" w:eastAsia="宋体" w:cs="宋体"/>
          <w:b/>
          <w:bCs/>
          <w:szCs w:val="21"/>
        </w:rPr>
      </w:pPr>
      <w:r>
        <w:rPr>
          <w:rFonts w:hint="eastAsia" w:ascii="宋体" w:hAnsi="宋体" w:eastAsia="宋体" w:cs="宋体"/>
          <w:b/>
          <w:bCs/>
          <w:color w:val="C00000"/>
          <w:szCs w:val="21"/>
        </w:rPr>
        <w:t>本次修订增设了两个新栏目，</w:t>
      </w:r>
      <w:r>
        <w:rPr>
          <w:rFonts w:hint="eastAsia" w:ascii="宋体" w:hAnsi="宋体" w:eastAsia="宋体" w:cs="宋体"/>
          <w:b/>
          <w:bCs/>
          <w:szCs w:val="21"/>
        </w:rPr>
        <w:t>一是每节教材开篇前的</w:t>
      </w:r>
      <w:r>
        <w:rPr>
          <w:rFonts w:hint="eastAsia" w:ascii="宋体" w:hAnsi="宋体" w:eastAsia="宋体" w:cs="宋体"/>
          <w:b/>
          <w:bCs/>
          <w:szCs w:val="21"/>
          <w:u w:val="single"/>
        </w:rPr>
        <w:t>“探究”</w:t>
      </w:r>
      <w:r>
        <w:rPr>
          <w:rFonts w:hint="eastAsia" w:ascii="宋体" w:hAnsi="宋体" w:eastAsia="宋体" w:cs="宋体"/>
          <w:b/>
          <w:bCs/>
          <w:szCs w:val="21"/>
        </w:rPr>
        <w:t>栏目，另一个是穿插在整套教材中的</w:t>
      </w:r>
      <w:r>
        <w:rPr>
          <w:rFonts w:hint="eastAsia" w:ascii="宋体" w:hAnsi="宋体" w:eastAsia="宋体" w:cs="宋体"/>
          <w:b/>
          <w:bCs/>
          <w:szCs w:val="21"/>
          <w:u w:val="single"/>
        </w:rPr>
        <w:t>三个人物</w:t>
      </w:r>
      <w:r>
        <w:rPr>
          <w:rFonts w:hint="eastAsia" w:ascii="宋体" w:hAnsi="宋体" w:eastAsia="宋体" w:cs="宋体"/>
          <w:b/>
          <w:bCs/>
          <w:szCs w:val="21"/>
        </w:rPr>
        <w:t>（两个学生、一个教师）。</w:t>
      </w:r>
    </w:p>
    <w:p w14:paraId="47D844D3">
      <w:pPr>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lang w:val="en-US" w:eastAsia="zh-CN"/>
        </w:rPr>
        <w:t>1.</w:t>
      </w:r>
      <w:r>
        <w:rPr>
          <w:rFonts w:hint="eastAsia" w:ascii="宋体" w:hAnsi="宋体" w:eastAsia="宋体" w:cs="宋体"/>
          <w:b/>
          <w:bCs/>
          <w:szCs w:val="21"/>
        </w:rPr>
        <w:t>“探究”栏目的设置</w:t>
      </w:r>
      <w:r>
        <w:rPr>
          <w:rFonts w:hint="eastAsia" w:ascii="宋体" w:hAnsi="宋体" w:eastAsia="宋体" w:cs="宋体"/>
          <w:szCs w:val="21"/>
        </w:rPr>
        <w:t>，旨在呈现鲜活案例，激发探究兴趣，为落实新课标“重视问题式教学”的建议助力。</w:t>
      </w:r>
    </w:p>
    <w:p w14:paraId="046C84B3">
      <w:pPr>
        <w:rPr>
          <w:rFonts w:hint="eastAsia"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lang w:val="en-US" w:eastAsia="zh-CN"/>
        </w:rPr>
        <w:t>2.</w:t>
      </w:r>
      <w:r>
        <w:rPr>
          <w:rFonts w:hint="eastAsia" w:ascii="宋体" w:hAnsi="宋体" w:eastAsia="宋体" w:cs="宋体"/>
          <w:b/>
          <w:bCs/>
          <w:szCs w:val="21"/>
        </w:rPr>
        <w:t>三个人物的设置</w:t>
      </w:r>
      <w:r>
        <w:rPr>
          <w:rFonts w:hint="eastAsia" w:ascii="宋体" w:hAnsi="宋体" w:eastAsia="宋体" w:cs="宋体"/>
          <w:szCs w:val="21"/>
        </w:rPr>
        <w:t>，旨在构建一个学习共同体，帮助学生阅读和理解教材内容。</w:t>
      </w:r>
    </w:p>
    <w:p w14:paraId="7B882854">
      <w:pPr>
        <w:numPr>
          <w:ilvl w:val="0"/>
          <w:numId w:val="0"/>
        </w:numPr>
        <w:rPr>
          <w:rFonts w:hint="eastAsia" w:ascii="宋体" w:hAnsi="宋体" w:eastAsia="宋体" w:cs="宋体"/>
          <w:szCs w:val="21"/>
        </w:rPr>
      </w:pPr>
      <w:r>
        <w:rPr>
          <w:rFonts w:hint="eastAsia" w:ascii="宋体" w:hAnsi="宋体" w:eastAsia="宋体" w:cs="宋体"/>
          <w:b/>
          <w:bCs/>
          <w:color w:val="C00000"/>
          <w:szCs w:val="21"/>
        </w:rPr>
        <w:t>教材中 “活动”的变化主要体现在三个方面</w:t>
      </w:r>
      <w:r>
        <w:rPr>
          <w:rFonts w:hint="eastAsia" w:ascii="宋体" w:hAnsi="宋体" w:eastAsia="宋体" w:cs="宋体"/>
          <w:color w:val="C00000"/>
          <w:szCs w:val="21"/>
        </w:rPr>
        <w:t>：</w:t>
      </w:r>
    </w:p>
    <w:p w14:paraId="303DB6B4">
      <w:pPr>
        <w:numPr>
          <w:ilvl w:val="0"/>
          <w:numId w:val="0"/>
        </w:numPr>
        <w:rPr>
          <w:rFonts w:hint="eastAsia" w:ascii="宋体" w:hAnsi="宋体" w:eastAsia="宋体" w:cs="宋体"/>
          <w:szCs w:val="21"/>
        </w:rPr>
      </w:pPr>
      <w:r>
        <w:rPr>
          <w:rFonts w:hint="eastAsia" w:ascii="宋体" w:hAnsi="宋体" w:eastAsia="宋体" w:cs="宋体"/>
          <w:szCs w:val="21"/>
        </w:rPr>
        <w:t>一是尽量呈现真实的问题情境，而不是经过整理加工、掐头去尾的问题情境；</w:t>
      </w:r>
    </w:p>
    <w:p w14:paraId="1BF88AC1">
      <w:pPr>
        <w:numPr>
          <w:ilvl w:val="0"/>
          <w:numId w:val="0"/>
        </w:numPr>
        <w:rPr>
          <w:rFonts w:hint="eastAsia" w:ascii="宋体" w:hAnsi="宋体" w:eastAsia="宋体" w:cs="宋体"/>
          <w:szCs w:val="21"/>
        </w:rPr>
      </w:pPr>
      <w:r>
        <w:rPr>
          <w:rFonts w:hint="eastAsia" w:ascii="宋体" w:hAnsi="宋体" w:eastAsia="宋体" w:cs="宋体"/>
          <w:szCs w:val="21"/>
          <w:lang w:val="en-US" w:eastAsia="zh-CN"/>
        </w:rPr>
        <w:t>二</w:t>
      </w:r>
      <w:r>
        <w:rPr>
          <w:rFonts w:hint="eastAsia" w:ascii="宋体" w:hAnsi="宋体" w:eastAsia="宋体" w:cs="宋体"/>
          <w:szCs w:val="21"/>
        </w:rPr>
        <w:t>是活动任务的设计，绝大部分是针对学业质量标准的不同水平来设计的，由低到高逐渐递进；</w:t>
      </w:r>
    </w:p>
    <w:p w14:paraId="015CEB3A">
      <w:pPr>
        <w:numPr>
          <w:ilvl w:val="0"/>
          <w:numId w:val="0"/>
        </w:numPr>
        <w:rPr>
          <w:rFonts w:hint="eastAsia" w:ascii="宋体" w:hAnsi="宋体" w:eastAsia="宋体" w:cs="宋体"/>
          <w:szCs w:val="21"/>
        </w:rPr>
      </w:pPr>
      <w:r>
        <w:rPr>
          <w:rFonts w:hint="eastAsia" w:ascii="宋体" w:hAnsi="宋体" w:eastAsia="宋体" w:cs="宋体"/>
          <w:szCs w:val="21"/>
          <w:lang w:val="en-US" w:eastAsia="zh-CN"/>
        </w:rPr>
        <w:t>三</w:t>
      </w:r>
      <w:r>
        <w:rPr>
          <w:rFonts w:hint="eastAsia" w:ascii="宋体" w:hAnsi="宋体" w:eastAsia="宋体" w:cs="宋体"/>
          <w:szCs w:val="21"/>
        </w:rPr>
        <w:t>是在活动任务的设计中，一些章节特别安排学生对自我发展的状况进行评价。</w:t>
      </w:r>
    </w:p>
    <w:p w14:paraId="1F44900B">
      <w:pPr>
        <w:pStyle w:val="4"/>
        <w:rPr>
          <w:rFonts w:hint="default"/>
          <w:lang w:val="en-US" w:eastAsia="zh-CN"/>
        </w:rPr>
      </w:pPr>
      <w:bookmarkStart w:id="79" w:name="_Toc12295"/>
      <w:r>
        <w:rPr>
          <w:rFonts w:hint="eastAsia"/>
          <w:lang w:val="en-US" w:eastAsia="zh-CN"/>
        </w:rPr>
        <w:t>二、湘教版地理教材特色</w:t>
      </w:r>
      <w:bookmarkEnd w:id="79"/>
      <w:bookmarkStart w:id="85" w:name="_GoBack"/>
      <w:bookmarkEnd w:id="85"/>
    </w:p>
    <w:p w14:paraId="6E60F5FF">
      <w:pPr>
        <w:bidi w:val="0"/>
        <w:rPr>
          <w:rFonts w:hint="eastAsia"/>
          <w:lang w:val="en-US" w:eastAsia="zh-CN"/>
        </w:rPr>
      </w:pPr>
      <w:r>
        <w:rPr>
          <w:rFonts w:hint="eastAsia"/>
          <w:lang w:val="en-US" w:eastAsia="zh-CN"/>
        </w:rPr>
        <w:t>a以立德树人为核心  b 以地理核心</w:t>
      </w:r>
      <w:r>
        <w:rPr>
          <w:rFonts w:hint="default"/>
          <w:lang w:val="en-US" w:eastAsia="zh-CN"/>
        </w:rPr>
        <w:t>素养为主线</w:t>
      </w:r>
      <w:r>
        <w:rPr>
          <w:rFonts w:hint="eastAsia"/>
          <w:lang w:val="en-US" w:eastAsia="zh-CN"/>
        </w:rPr>
        <w:t xml:space="preserve">  c  </w:t>
      </w:r>
      <w:r>
        <w:rPr>
          <w:rFonts w:hint="default"/>
          <w:lang w:val="en-US" w:eastAsia="zh-CN"/>
        </w:rPr>
        <w:t>重视问题式教学</w:t>
      </w:r>
    </w:p>
    <w:p w14:paraId="7683FDDC">
      <w:pPr>
        <w:bidi w:val="0"/>
        <w:rPr>
          <w:rFonts w:hint="default"/>
          <w:lang w:val="en-US" w:eastAsia="zh-CN"/>
        </w:rPr>
      </w:pPr>
      <w:r>
        <w:rPr>
          <w:rFonts w:hint="eastAsia"/>
          <w:lang w:val="en-US" w:eastAsia="zh-CN"/>
        </w:rPr>
        <w:t>d强</w:t>
      </w:r>
      <w:r>
        <w:rPr>
          <w:rFonts w:hint="default"/>
          <w:lang w:val="en-US" w:eastAsia="zh-CN"/>
        </w:rPr>
        <w:t>调地理实践</w:t>
      </w:r>
      <w:r>
        <w:rPr>
          <w:rFonts w:hint="eastAsia"/>
          <w:lang w:val="en-US" w:eastAsia="zh-CN"/>
        </w:rPr>
        <w:t xml:space="preserve">   e</w:t>
      </w:r>
      <w:r>
        <w:rPr>
          <w:rFonts w:hint="default"/>
          <w:lang w:val="en-US" w:eastAsia="zh-CN"/>
        </w:rPr>
        <w:t>重视情境学习</w:t>
      </w:r>
      <w:r>
        <w:rPr>
          <w:rFonts w:hint="eastAsia"/>
          <w:lang w:val="en-US" w:eastAsia="zh-CN"/>
        </w:rPr>
        <w:t xml:space="preserve">     f </w:t>
      </w:r>
      <w:r>
        <w:rPr>
          <w:rFonts w:hint="default"/>
          <w:lang w:val="en-US" w:eastAsia="zh-CN"/>
        </w:rPr>
        <w:t>应用信息技术</w:t>
      </w:r>
    </w:p>
    <w:p w14:paraId="48C9E027">
      <w:pPr>
        <w:numPr>
          <w:ilvl w:val="0"/>
          <w:numId w:val="0"/>
        </w:numPr>
        <w:rPr>
          <w:rFonts w:hint="eastAsia" w:ascii="宋体" w:hAnsi="宋体" w:eastAsia="宋体" w:cs="宋体"/>
          <w:szCs w:val="21"/>
        </w:rPr>
      </w:pPr>
    </w:p>
    <w:p w14:paraId="63147C40">
      <w:pPr>
        <w:pStyle w:val="3"/>
      </w:pPr>
      <w:bookmarkStart w:id="80" w:name="_Toc20255"/>
      <w:r>
        <w:rPr>
          <w:rFonts w:hint="eastAsia"/>
        </w:rPr>
        <w:t>【中图版高中地理新教材】</w:t>
      </w:r>
      <w:bookmarkEnd w:id="80"/>
    </w:p>
    <w:p w14:paraId="79E0BE57">
      <w:pPr>
        <w:pStyle w:val="4"/>
      </w:pPr>
      <w:bookmarkStart w:id="81" w:name="_Toc20819"/>
      <w:r>
        <w:rPr>
          <w:rFonts w:hint="eastAsia"/>
        </w:rPr>
        <w:t>普通高中地理教材整体结构与栏目构成</w:t>
      </w:r>
      <w:bookmarkEnd w:id="81"/>
    </w:p>
    <w:p w14:paraId="31F3E215">
      <w:pPr>
        <w:jc w:val="left"/>
        <w:rPr>
          <w:rFonts w:ascii="宋体" w:hAnsi="宋体" w:eastAsia="宋体" w:cs="宋体"/>
          <w:b/>
          <w:bCs/>
          <w:szCs w:val="21"/>
        </w:rPr>
      </w:pPr>
      <w:r>
        <w:rPr>
          <w:rFonts w:hint="eastAsia" w:ascii="宋体" w:hAnsi="宋体" w:eastAsia="宋体" w:cs="宋体"/>
          <w:b/>
          <w:bCs/>
          <w:szCs w:val="21"/>
        </w:rPr>
        <w:drawing>
          <wp:inline distT="0" distB="0" distL="114300" distR="114300">
            <wp:extent cx="4702175" cy="3484880"/>
            <wp:effectExtent l="0" t="0" r="6985" b="5080"/>
            <wp:docPr id="12" name="图片 1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
                    <pic:cNvPicPr>
                      <a:picLocks noChangeAspect="1"/>
                    </pic:cNvPicPr>
                  </pic:nvPicPr>
                  <pic:blipFill>
                    <a:blip r:embed="rId10"/>
                    <a:stretch>
                      <a:fillRect/>
                    </a:stretch>
                  </pic:blipFill>
                  <pic:spPr>
                    <a:xfrm>
                      <a:off x="0" y="0"/>
                      <a:ext cx="4702175" cy="3484880"/>
                    </a:xfrm>
                    <a:prstGeom prst="rect">
                      <a:avLst/>
                    </a:prstGeom>
                  </pic:spPr>
                </pic:pic>
              </a:graphicData>
            </a:graphic>
          </wp:inline>
        </w:drawing>
      </w:r>
    </w:p>
    <w:p w14:paraId="2D44CDB4">
      <w:pPr>
        <w:jc w:val="left"/>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u w:val="single"/>
        </w:rPr>
        <w:t>双系列结构</w:t>
      </w:r>
      <w:r>
        <w:rPr>
          <w:rFonts w:hint="eastAsia" w:ascii="宋体" w:hAnsi="宋体" w:eastAsia="宋体" w:cs="宋体"/>
          <w:szCs w:val="21"/>
        </w:rPr>
        <w:t>的内容呈现方式是中图版新教材保持的主要特色</w:t>
      </w:r>
    </w:p>
    <w:p w14:paraId="6D6C053D">
      <w:pPr>
        <w:ind w:firstLine="420" w:firstLineChars="200"/>
        <w:jc w:val="left"/>
        <w:rPr>
          <w:rFonts w:ascii="宋体" w:hAnsi="宋体" w:eastAsia="宋体" w:cs="宋体"/>
          <w:szCs w:val="21"/>
        </w:rPr>
      </w:pPr>
      <w:r>
        <w:rPr>
          <w:rFonts w:hint="eastAsia" w:ascii="宋体" w:hAnsi="宋体" w:eastAsia="宋体" w:cs="宋体"/>
          <w:szCs w:val="21"/>
        </w:rPr>
        <w:t>“双系列”设计</w:t>
      </w:r>
      <w:r>
        <w:rPr>
          <w:rFonts w:hint="eastAsia" w:ascii="宋体" w:hAnsi="宋体" w:eastAsia="宋体" w:cs="宋体"/>
          <w:szCs w:val="21"/>
          <w:u w:val="single"/>
        </w:rPr>
        <w:t>课文系列</w:t>
      </w:r>
      <w:r>
        <w:rPr>
          <w:rFonts w:hint="eastAsia" w:ascii="宋体" w:hAnsi="宋体" w:eastAsia="宋体" w:cs="宋体"/>
          <w:szCs w:val="21"/>
        </w:rPr>
        <w:t>和</w:t>
      </w:r>
      <w:r>
        <w:rPr>
          <w:rFonts w:hint="eastAsia" w:ascii="宋体" w:hAnsi="宋体" w:eastAsia="宋体" w:cs="宋体"/>
          <w:szCs w:val="21"/>
          <w:u w:val="single"/>
        </w:rPr>
        <w:t>探究系列</w:t>
      </w:r>
      <w:r>
        <w:rPr>
          <w:rFonts w:hint="eastAsia" w:ascii="宋体" w:hAnsi="宋体" w:eastAsia="宋体" w:cs="宋体"/>
          <w:szCs w:val="21"/>
        </w:rPr>
        <w:t>：</w:t>
      </w:r>
    </w:p>
    <w:p w14:paraId="0AC0D8B2">
      <w:pPr>
        <w:ind w:firstLine="420" w:firstLineChars="200"/>
        <w:jc w:val="left"/>
        <w:rPr>
          <w:rFonts w:ascii="宋体" w:hAnsi="宋体" w:eastAsia="宋体" w:cs="宋体"/>
          <w:szCs w:val="21"/>
        </w:rPr>
      </w:pPr>
      <w:r>
        <w:rPr>
          <w:rFonts w:hint="eastAsia" w:ascii="宋体" w:hAnsi="宋体" w:eastAsia="宋体" w:cs="宋体"/>
          <w:szCs w:val="21"/>
        </w:rPr>
        <w:t>课文系列注重</w:t>
      </w:r>
      <w:r>
        <w:rPr>
          <w:rFonts w:hint="eastAsia" w:ascii="宋体" w:hAnsi="宋体" w:eastAsia="宋体" w:cs="宋体"/>
          <w:szCs w:val="21"/>
          <w:u w:val="single"/>
        </w:rPr>
        <w:t>科学性</w:t>
      </w:r>
      <w:r>
        <w:rPr>
          <w:rFonts w:hint="eastAsia" w:ascii="宋体" w:hAnsi="宋体" w:eastAsia="宋体" w:cs="宋体"/>
          <w:szCs w:val="21"/>
        </w:rPr>
        <w:t>；探究系列注重</w:t>
      </w:r>
      <w:r>
        <w:rPr>
          <w:rFonts w:hint="eastAsia" w:ascii="宋体" w:hAnsi="宋体" w:eastAsia="宋体" w:cs="宋体"/>
          <w:szCs w:val="21"/>
          <w:u w:val="single"/>
        </w:rPr>
        <w:t>实践性</w:t>
      </w:r>
      <w:r>
        <w:rPr>
          <w:rFonts w:hint="eastAsia" w:ascii="宋体" w:hAnsi="宋体" w:eastAsia="宋体" w:cs="宋体"/>
          <w:szCs w:val="21"/>
        </w:rPr>
        <w:t>。</w:t>
      </w:r>
    </w:p>
    <w:p w14:paraId="2B49FADD">
      <w:pPr>
        <w:jc w:val="left"/>
        <w:rPr>
          <w:rFonts w:ascii="宋体" w:hAnsi="宋体" w:eastAsia="宋体" w:cs="宋体"/>
          <w:szCs w:val="21"/>
        </w:rPr>
      </w:pPr>
      <w:r>
        <w:rPr>
          <w:rFonts w:hint="eastAsia" w:ascii="宋体" w:hAnsi="宋体" w:eastAsia="宋体" w:cs="宋体"/>
          <w:szCs w:val="21"/>
        </w:rPr>
        <w:drawing>
          <wp:inline distT="0" distB="0" distL="114300" distR="114300">
            <wp:extent cx="3599180" cy="2264410"/>
            <wp:effectExtent l="0" t="0" r="1270" b="2540"/>
            <wp:docPr id="19" name="图片 19"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捕获"/>
                    <pic:cNvPicPr>
                      <a:picLocks noChangeAspect="1"/>
                    </pic:cNvPicPr>
                  </pic:nvPicPr>
                  <pic:blipFill>
                    <a:blip r:embed="rId11"/>
                    <a:stretch>
                      <a:fillRect/>
                    </a:stretch>
                  </pic:blipFill>
                  <pic:spPr>
                    <a:xfrm>
                      <a:off x="0" y="0"/>
                      <a:ext cx="3599180" cy="2264410"/>
                    </a:xfrm>
                    <a:prstGeom prst="rect">
                      <a:avLst/>
                    </a:prstGeom>
                  </pic:spPr>
                </pic:pic>
              </a:graphicData>
            </a:graphic>
          </wp:inline>
        </w:drawing>
      </w:r>
    </w:p>
    <w:p w14:paraId="04BF0C9B">
      <w:pPr>
        <w:numPr>
          <w:ilvl w:val="0"/>
          <w:numId w:val="7"/>
        </w:numPr>
        <w:jc w:val="left"/>
        <w:rPr>
          <w:rFonts w:ascii="宋体" w:hAnsi="宋体" w:eastAsia="宋体" w:cs="宋体"/>
          <w:szCs w:val="21"/>
        </w:rPr>
      </w:pPr>
      <w:r>
        <w:rPr>
          <w:rFonts w:hint="eastAsia" w:ascii="宋体" w:hAnsi="宋体" w:eastAsia="宋体" w:cs="宋体"/>
          <w:szCs w:val="21"/>
        </w:rPr>
        <w:t>探究系列的体例为每章的章首设计一个“课题”，具体包括</w:t>
      </w:r>
      <w:r>
        <w:rPr>
          <w:rFonts w:hint="eastAsia" w:ascii="宋体" w:hAnsi="宋体" w:eastAsia="宋体" w:cs="宋体"/>
          <w:szCs w:val="21"/>
          <w:u w:val="single"/>
        </w:rPr>
        <w:t>目标、准备、进度、总结</w:t>
      </w:r>
      <w:r>
        <w:rPr>
          <w:rFonts w:hint="eastAsia" w:ascii="宋体" w:hAnsi="宋体" w:eastAsia="宋体" w:cs="宋体"/>
          <w:szCs w:val="21"/>
        </w:rPr>
        <w:t>四个方面。配合章首的“课题”，在章下面的的各节后设置“</w:t>
      </w:r>
      <w:r>
        <w:rPr>
          <w:rFonts w:hint="eastAsia" w:ascii="宋体" w:hAnsi="宋体" w:eastAsia="宋体" w:cs="宋体"/>
          <w:szCs w:val="21"/>
          <w:u w:val="single"/>
        </w:rPr>
        <w:t>检查进度</w:t>
      </w:r>
      <w:r>
        <w:rPr>
          <w:rFonts w:hint="eastAsia" w:ascii="宋体" w:hAnsi="宋体" w:eastAsia="宋体" w:cs="宋体"/>
          <w:szCs w:val="21"/>
        </w:rPr>
        <w:t>”栏目。“课题“出现在每章的首页，目的是引导学生在学习内容之前，先明确实践探索的目标和方向，并将探究式学习贯穿始终。（20个课题）</w:t>
      </w:r>
    </w:p>
    <w:p w14:paraId="1C8FD661">
      <w:pPr>
        <w:numPr>
          <w:ilvl w:val="0"/>
          <w:numId w:val="7"/>
        </w:numPr>
        <w:jc w:val="left"/>
        <w:rPr>
          <w:rFonts w:ascii="宋体" w:hAnsi="宋体" w:eastAsia="宋体" w:cs="宋体"/>
          <w:szCs w:val="21"/>
        </w:rPr>
      </w:pPr>
      <w:r>
        <w:rPr>
          <w:rFonts w:hint="eastAsia" w:ascii="宋体" w:hAnsi="宋体" w:eastAsia="宋体" w:cs="宋体"/>
          <w:szCs w:val="21"/>
        </w:rPr>
        <w:t>“案例研究”</w:t>
      </w:r>
    </w:p>
    <w:p w14:paraId="0CA7AF70">
      <w:pPr>
        <w:ind w:firstLine="420" w:firstLineChars="200"/>
        <w:jc w:val="left"/>
        <w:rPr>
          <w:rFonts w:ascii="宋体" w:hAnsi="宋体" w:eastAsia="宋体" w:cs="宋体"/>
          <w:szCs w:val="21"/>
        </w:rPr>
      </w:pPr>
      <w:r>
        <w:rPr>
          <w:rFonts w:hint="eastAsia" w:ascii="宋体" w:hAnsi="宋体" w:eastAsia="宋体" w:cs="宋体"/>
          <w:szCs w:val="21"/>
        </w:rPr>
        <w:t>出现在每节正文结束后，通过提供一个完整与本节所学内容相关的典型案例，对内容进行进一步拓展和加深，以开拓学生的视野，加深其对问题认识的广度和深度</w:t>
      </w:r>
    </w:p>
    <w:p w14:paraId="674087A2">
      <w:pPr>
        <w:numPr>
          <w:ilvl w:val="0"/>
          <w:numId w:val="7"/>
        </w:numPr>
        <w:jc w:val="left"/>
        <w:rPr>
          <w:rFonts w:ascii="宋体" w:hAnsi="宋体" w:eastAsia="宋体" w:cs="宋体"/>
          <w:b/>
          <w:bCs/>
          <w:szCs w:val="21"/>
          <w:u w:val="single"/>
        </w:rPr>
      </w:pPr>
      <w:r>
        <w:rPr>
          <w:rFonts w:hint="eastAsia" w:ascii="宋体" w:hAnsi="宋体" w:eastAsia="宋体" w:cs="宋体"/>
          <w:szCs w:val="21"/>
          <w:u w:val="none"/>
        </w:rPr>
        <w:t>在每节前设计</w:t>
      </w:r>
      <w:r>
        <w:rPr>
          <w:rFonts w:hint="eastAsia" w:ascii="宋体" w:hAnsi="宋体" w:eastAsia="宋体" w:cs="宋体"/>
          <w:szCs w:val="21"/>
          <w:u w:val="single"/>
        </w:rPr>
        <w:t>“探索”</w:t>
      </w:r>
      <w:r>
        <w:rPr>
          <w:rFonts w:hint="eastAsia" w:ascii="宋体" w:hAnsi="宋体" w:eastAsia="宋体" w:cs="宋体"/>
          <w:szCs w:val="21"/>
          <w:u w:val="none"/>
        </w:rPr>
        <w:t>活动，</w:t>
      </w:r>
      <w:r>
        <w:rPr>
          <w:rFonts w:hint="eastAsia" w:ascii="宋体" w:hAnsi="宋体" w:eastAsia="宋体" w:cs="宋体"/>
          <w:szCs w:val="21"/>
        </w:rPr>
        <w:t>活动的设计突出探索性，力求有新意。概括而言，“探索”活动的设计方式有6种：</w:t>
      </w:r>
      <w:r>
        <w:rPr>
          <w:rFonts w:hint="eastAsia" w:ascii="宋体" w:hAnsi="宋体" w:eastAsia="宋体" w:cs="宋体"/>
          <w:b/>
          <w:bCs/>
          <w:szCs w:val="21"/>
          <w:u w:val="single"/>
        </w:rPr>
        <w:t>以实验活动引入、以使用图表引入、以观察地图引入、以景观图和漫画引入、</w:t>
      </w:r>
      <w:r>
        <w:rPr>
          <w:rFonts w:hint="eastAsia" w:ascii="宋体" w:hAnsi="宋体" w:eastAsia="宋体" w:cs="宋体"/>
          <w:b/>
          <w:bCs/>
          <w:szCs w:val="21"/>
          <w:u w:val="single"/>
          <w:lang w:val="en-US" w:eastAsia="zh-CN"/>
        </w:rPr>
        <w:t>以资料列举引入、</w:t>
      </w:r>
      <w:r>
        <w:rPr>
          <w:rFonts w:hint="eastAsia" w:ascii="宋体" w:hAnsi="宋体" w:eastAsia="宋体" w:cs="宋体"/>
          <w:b/>
          <w:bCs/>
          <w:szCs w:val="21"/>
          <w:u w:val="single"/>
        </w:rPr>
        <w:t>以</w:t>
      </w:r>
      <w:r>
        <w:rPr>
          <w:rFonts w:hint="eastAsia" w:ascii="宋体" w:hAnsi="宋体" w:eastAsia="宋体" w:cs="宋体"/>
          <w:b/>
          <w:bCs/>
          <w:szCs w:val="21"/>
          <w:u w:val="single"/>
          <w:lang w:val="en-US" w:eastAsia="zh-CN"/>
        </w:rPr>
        <w:t>选择</w:t>
      </w:r>
      <w:r>
        <w:rPr>
          <w:rFonts w:hint="eastAsia" w:ascii="宋体" w:hAnsi="宋体" w:eastAsia="宋体" w:cs="宋体"/>
          <w:b/>
          <w:bCs/>
          <w:szCs w:val="21"/>
          <w:u w:val="single"/>
        </w:rPr>
        <w:t>和对比引入</w:t>
      </w:r>
    </w:p>
    <w:p w14:paraId="3491925E">
      <w:pPr>
        <w:pStyle w:val="3"/>
        <w:rPr>
          <w:rFonts w:hint="eastAsia" w:eastAsia="宋体"/>
          <w:lang w:eastAsia="zh-CN"/>
        </w:rPr>
      </w:pPr>
      <w:bookmarkStart w:id="82" w:name="_Toc8563"/>
      <w:r>
        <w:rPr>
          <w:rFonts w:hint="eastAsia"/>
        </w:rPr>
        <w:t>【鲁教版高中地理新教材】</w:t>
      </w:r>
      <w:bookmarkEnd w:id="82"/>
    </w:p>
    <w:p w14:paraId="665E716A">
      <w:pPr>
        <w:jc w:val="left"/>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drawing>
          <wp:inline distT="0" distB="0" distL="114300" distR="114300">
            <wp:extent cx="3270885" cy="2030095"/>
            <wp:effectExtent l="0" t="0" r="5715" b="8255"/>
            <wp:docPr id="20" name="图片 20"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捕获"/>
                    <pic:cNvPicPr>
                      <a:picLocks noChangeAspect="1"/>
                    </pic:cNvPicPr>
                  </pic:nvPicPr>
                  <pic:blipFill>
                    <a:blip r:embed="rId12"/>
                    <a:srcRect t="4359"/>
                    <a:stretch>
                      <a:fillRect/>
                    </a:stretch>
                  </pic:blipFill>
                  <pic:spPr>
                    <a:xfrm>
                      <a:off x="0" y="0"/>
                      <a:ext cx="3270885" cy="2030095"/>
                    </a:xfrm>
                    <a:prstGeom prst="rect">
                      <a:avLst/>
                    </a:prstGeom>
                  </pic:spPr>
                </pic:pic>
              </a:graphicData>
            </a:graphic>
          </wp:inline>
        </w:drawing>
      </w:r>
    </w:p>
    <w:p w14:paraId="69047E51">
      <w:pPr>
        <w:numPr>
          <w:ilvl w:val="0"/>
          <w:numId w:val="7"/>
        </w:numPr>
        <w:jc w:val="left"/>
        <w:rPr>
          <w:rFonts w:ascii="宋体" w:hAnsi="宋体" w:eastAsia="宋体" w:cs="宋体"/>
          <w:szCs w:val="21"/>
        </w:rPr>
      </w:pPr>
      <w:r>
        <w:rPr>
          <w:rFonts w:hint="eastAsia" w:ascii="宋体" w:hAnsi="宋体" w:eastAsia="宋体" w:cs="宋体"/>
          <w:szCs w:val="21"/>
        </w:rPr>
        <w:t>单元活动：在每章之后以问题的形式提出，就某一主要的地理基本技能引导学生训练、掌握，为学生自主学习和探究学习提供条件，并使学生通过学习加深对相关技能的理解和认识</w:t>
      </w:r>
    </w:p>
    <w:p w14:paraId="753444AF">
      <w:pPr>
        <w:numPr>
          <w:ilvl w:val="0"/>
          <w:numId w:val="7"/>
        </w:numPr>
        <w:jc w:val="left"/>
        <w:rPr>
          <w:rFonts w:ascii="宋体" w:hAnsi="宋体" w:eastAsia="宋体" w:cs="宋体"/>
          <w:szCs w:val="21"/>
        </w:rPr>
      </w:pPr>
      <w:r>
        <w:rPr>
          <w:rFonts w:hint="eastAsia" w:ascii="宋体" w:hAnsi="宋体" w:eastAsia="宋体" w:cs="宋体"/>
          <w:szCs w:val="21"/>
        </w:rPr>
        <w:t>问题情境：选取富有趣味性、生活性、探究性的地理问题设计情</w:t>
      </w:r>
      <w:r>
        <w:rPr>
          <w:rFonts w:hint="eastAsia" w:ascii="宋体" w:hAnsi="宋体" w:eastAsia="宋体" w:cs="宋体"/>
          <w:szCs w:val="21"/>
          <w:lang w:val="en-US" w:eastAsia="zh-CN"/>
        </w:rPr>
        <w:t>境</w:t>
      </w:r>
      <w:r>
        <w:rPr>
          <w:rFonts w:hint="eastAsia" w:ascii="宋体" w:hAnsi="宋体" w:eastAsia="宋体" w:cs="宋体"/>
          <w:szCs w:val="21"/>
        </w:rPr>
        <w:t>、创设悬念、引发问题，激发学生的地理学习兴趣。</w:t>
      </w:r>
    </w:p>
    <w:p w14:paraId="7889FBA3">
      <w:pPr>
        <w:numPr>
          <w:ilvl w:val="0"/>
          <w:numId w:val="7"/>
        </w:numPr>
        <w:rPr>
          <w:rFonts w:ascii="宋体" w:hAnsi="宋体" w:eastAsia="宋体" w:cs="宋体"/>
          <w:szCs w:val="22"/>
          <w:u w:val="single"/>
        </w:rPr>
      </w:pPr>
      <w:r>
        <w:rPr>
          <w:rFonts w:hint="eastAsia" w:ascii="宋体" w:hAnsi="宋体" w:eastAsia="宋体" w:cs="宋体"/>
          <w:szCs w:val="21"/>
        </w:rPr>
        <w:t>教材在体例结构上独具匠心的设计。如必修1的四个单元分别是“从宇宙看地球"”从地球圈层结构看地表环境”“从圈层作用看地貌与土壤”“从人地关系看自然灾害”</w:t>
      </w:r>
      <w:r>
        <w:rPr>
          <w:rFonts w:hint="eastAsia" w:ascii="宋体" w:hAnsi="宋体" w:eastAsia="宋体" w:cs="宋体"/>
          <w:szCs w:val="21"/>
          <w:u w:val="single"/>
        </w:rPr>
        <w:t>，体现从大到小,从远到近的逻辑递进。</w:t>
      </w:r>
    </w:p>
    <w:p w14:paraId="61E31F93">
      <w:pPr>
        <w:pStyle w:val="4"/>
        <w:bidi w:val="0"/>
        <w:rPr>
          <w:rFonts w:hint="eastAsia"/>
          <w:color w:val="C00000"/>
          <w:lang w:val="en-US" w:eastAsia="zh-CN"/>
        </w:rPr>
      </w:pPr>
      <w:bookmarkStart w:id="83" w:name="_Toc3403"/>
      <w:r>
        <w:rPr>
          <w:rFonts w:hint="eastAsia"/>
          <w:lang w:val="en-US" w:eastAsia="zh-CN"/>
        </w:rPr>
        <w:t>鲁教版新教材的特点：</w:t>
      </w:r>
      <w:bookmarkEnd w:id="83"/>
    </w:p>
    <w:p w14:paraId="726F8FB4">
      <w:pPr>
        <w:numPr>
          <w:ilvl w:val="0"/>
          <w:numId w:val="8"/>
        </w:numPr>
        <w:ind w:leftChars="0"/>
        <w:rPr>
          <w:rFonts w:hint="eastAsia" w:ascii="宋体" w:hAnsi="宋体" w:eastAsia="宋体" w:cs="宋体"/>
          <w:b w:val="0"/>
          <w:bCs w:val="0"/>
          <w:szCs w:val="21"/>
          <w:u w:val="none"/>
          <w:lang w:val="en-US" w:eastAsia="zh-CN"/>
        </w:rPr>
      </w:pPr>
      <w:r>
        <w:rPr>
          <w:rFonts w:hint="eastAsia" w:ascii="宋体" w:hAnsi="宋体" w:eastAsia="宋体" w:cs="宋体"/>
          <w:b/>
          <w:bCs/>
          <w:szCs w:val="21"/>
          <w:u w:val="none"/>
          <w:lang w:val="en-US" w:eastAsia="zh-CN"/>
        </w:rPr>
        <w:t>“</w:t>
      </w:r>
      <w:r>
        <w:rPr>
          <w:rFonts w:hint="eastAsia" w:ascii="宋体" w:hAnsi="宋体" w:eastAsia="宋体" w:cs="宋体"/>
          <w:b w:val="0"/>
          <w:bCs w:val="0"/>
          <w:szCs w:val="21"/>
          <w:u w:val="none"/>
          <w:lang w:val="en-US" w:eastAsia="zh-CN"/>
        </w:rPr>
        <w:t>强”：强化核心素养的培育</w:t>
      </w:r>
    </w:p>
    <w:p w14:paraId="66DC50D4">
      <w:pPr>
        <w:numPr>
          <w:ilvl w:val="0"/>
          <w:numId w:val="8"/>
        </w:numPr>
        <w:ind w:leftChars="0"/>
        <w:rPr>
          <w:rFonts w:hint="default" w:ascii="宋体" w:hAnsi="宋体" w:eastAsia="宋体" w:cs="宋体"/>
          <w:b w:val="0"/>
          <w:bCs w:val="0"/>
          <w:szCs w:val="21"/>
          <w:u w:val="none"/>
          <w:lang w:val="en-US" w:eastAsia="zh-CN"/>
        </w:rPr>
      </w:pPr>
      <w:r>
        <w:rPr>
          <w:rFonts w:hint="eastAsia" w:ascii="宋体" w:hAnsi="宋体" w:eastAsia="宋体" w:cs="宋体"/>
          <w:b w:val="0"/>
          <w:bCs w:val="0"/>
          <w:szCs w:val="21"/>
          <w:u w:val="none"/>
          <w:lang w:val="en-US" w:eastAsia="zh-CN"/>
        </w:rPr>
        <w:t>“富”：案例丰富、资料丰富、情境丰富、体验丰富</w:t>
      </w:r>
    </w:p>
    <w:p w14:paraId="5D6A5D10">
      <w:pPr>
        <w:numPr>
          <w:ilvl w:val="0"/>
          <w:numId w:val="8"/>
        </w:numPr>
        <w:ind w:leftChars="0"/>
        <w:rPr>
          <w:rFonts w:hint="default" w:ascii="宋体" w:hAnsi="宋体" w:eastAsia="宋体" w:cs="宋体"/>
          <w:b w:val="0"/>
          <w:bCs w:val="0"/>
          <w:szCs w:val="21"/>
          <w:u w:val="none"/>
          <w:lang w:val="en-US" w:eastAsia="zh-CN"/>
        </w:rPr>
      </w:pPr>
      <w:r>
        <w:rPr>
          <w:rFonts w:hint="eastAsia" w:ascii="宋体" w:hAnsi="宋体" w:eastAsia="宋体" w:cs="宋体"/>
          <w:b w:val="0"/>
          <w:bCs w:val="0"/>
          <w:szCs w:val="21"/>
          <w:u w:val="none"/>
          <w:lang w:val="en-US" w:eastAsia="zh-CN"/>
        </w:rPr>
        <w:t>“美”：教材版式精美，呈现情境美、结构美</w:t>
      </w:r>
    </w:p>
    <w:p w14:paraId="5AD041DA">
      <w:pPr>
        <w:numPr>
          <w:ilvl w:val="0"/>
          <w:numId w:val="8"/>
        </w:numPr>
        <w:ind w:leftChars="0"/>
        <w:rPr>
          <w:rFonts w:hint="default" w:ascii="宋体" w:hAnsi="宋体" w:eastAsia="宋体" w:cs="宋体"/>
          <w:b w:val="0"/>
          <w:bCs w:val="0"/>
          <w:szCs w:val="21"/>
          <w:u w:val="none"/>
          <w:lang w:val="en-US" w:eastAsia="zh-CN"/>
        </w:rPr>
      </w:pPr>
      <w:r>
        <w:rPr>
          <w:rFonts w:hint="eastAsia" w:ascii="宋体" w:hAnsi="宋体" w:eastAsia="宋体" w:cs="宋体"/>
          <w:b w:val="0"/>
          <w:bCs w:val="0"/>
          <w:szCs w:val="21"/>
          <w:u w:val="none"/>
          <w:lang w:val="en-US" w:eastAsia="zh-CN"/>
        </w:rPr>
        <w:t>“高”：立意高</w:t>
      </w:r>
    </w:p>
    <w:p w14:paraId="32F72DCB">
      <w:pPr>
        <w:widowControl/>
        <w:numPr>
          <w:ilvl w:val="0"/>
          <w:numId w:val="8"/>
        </w:numPr>
        <w:ind w:left="0" w:leftChars="0" w:firstLine="0" w:firstLineChars="0"/>
        <w:jc w:val="left"/>
        <w:rPr>
          <w:rFonts w:hint="eastAsia"/>
          <w:b w:val="0"/>
          <w:bCs w:val="0"/>
          <w:lang w:val="en-US" w:eastAsia="zh-CN"/>
        </w:rPr>
      </w:pPr>
      <w:r>
        <w:rPr>
          <w:rFonts w:hint="eastAsia"/>
          <w:b w:val="0"/>
          <w:bCs w:val="0"/>
          <w:lang w:val="en-US" w:eastAsia="zh-CN"/>
        </w:rPr>
        <w:t>“新”：材料新、案例新</w:t>
      </w:r>
    </w:p>
    <w:p w14:paraId="3DD008AD">
      <w:pPr>
        <w:widowControl/>
        <w:jc w:val="left"/>
        <w:rPr>
          <w:rFonts w:hint="default"/>
          <w:lang w:val="en-US" w:eastAsia="zh-CN"/>
        </w:rPr>
      </w:pPr>
      <w:r>
        <w:rPr>
          <w:rFonts w:hint="eastAsia"/>
          <w:b w:val="0"/>
          <w:bCs w:val="0"/>
          <w:lang w:val="en-US" w:eastAsia="zh-CN"/>
        </w:rPr>
        <w:t>6、“用”：立足生活、突出应用，强调其实用性</w:t>
      </w:r>
    </w:p>
    <w:p w14:paraId="381063EF">
      <w:pPr>
        <w:pStyle w:val="2"/>
        <w:rPr>
          <w:rFonts w:hint="default" w:eastAsiaTheme="minorEastAsia"/>
          <w:lang w:val="en-US" w:eastAsia="zh-CN"/>
        </w:rPr>
      </w:pPr>
      <w:bookmarkStart w:id="84" w:name="_Toc21451"/>
      <w:r>
        <w:rPr>
          <w:rFonts w:hint="eastAsia"/>
        </w:rPr>
        <w:t>第</w:t>
      </w:r>
      <w:r>
        <w:rPr>
          <w:rFonts w:hint="eastAsia"/>
          <w:lang w:val="en-US" w:eastAsia="zh-CN"/>
        </w:rPr>
        <w:t>四</w:t>
      </w:r>
      <w:r>
        <w:rPr>
          <w:rFonts w:hint="eastAsia"/>
        </w:rPr>
        <w:t>章   中学地理教材分析</w:t>
      </w:r>
      <w:r>
        <w:rPr>
          <w:rFonts w:hint="eastAsia"/>
          <w:lang w:val="en-US" w:eastAsia="zh-CN"/>
        </w:rPr>
        <w:t>与说课训练</w:t>
      </w:r>
      <w:bookmarkEnd w:id="84"/>
    </w:p>
    <w:p w14:paraId="173897F6">
      <w:pPr>
        <w:rPr>
          <w:rFonts w:ascii="等线" w:hAnsi="等线" w:eastAsia="等线" w:cs="等线"/>
          <w:szCs w:val="22"/>
          <w:lang w:eastAsia="zh-Hans"/>
        </w:rPr>
      </w:pPr>
    </w:p>
    <w:p w14:paraId="50EEDD8E">
      <w:pPr>
        <w:numPr>
          <w:ilvl w:val="0"/>
          <w:numId w:val="9"/>
        </w:numPr>
        <w:rPr>
          <w:rFonts w:hint="eastAsia"/>
          <w:u w:val="single"/>
          <w:lang w:val="en-US" w:eastAsia="zh-CN"/>
        </w:rPr>
      </w:pPr>
      <w:r>
        <w:rPr>
          <w:rFonts w:hint="eastAsia"/>
          <w:b/>
          <w:bCs/>
          <w:lang w:val="en-US" w:eastAsia="zh-CN"/>
        </w:rPr>
        <w:t>地理说课的作用：</w:t>
      </w:r>
      <w:r>
        <w:rPr>
          <w:rFonts w:hint="eastAsia"/>
          <w:u w:val="single"/>
          <w:lang w:val="en-US" w:eastAsia="zh-CN"/>
        </w:rPr>
        <w:t>反思与借鉴作用；研究与交流作用；评价与培训作用</w:t>
      </w:r>
    </w:p>
    <w:p w14:paraId="282B7673">
      <w:pPr>
        <w:numPr>
          <w:ilvl w:val="0"/>
          <w:numId w:val="9"/>
        </w:numPr>
        <w:rPr>
          <w:rFonts w:hint="eastAsia"/>
          <w:lang w:val="en-US" w:eastAsia="zh-CN"/>
        </w:rPr>
      </w:pPr>
      <w:r>
        <w:rPr>
          <w:rFonts w:hint="eastAsia"/>
          <w:b/>
          <w:bCs/>
          <w:lang w:val="en-US" w:eastAsia="zh-CN"/>
        </w:rPr>
        <w:t>地理说课的基本类型：</w:t>
      </w:r>
      <w:r>
        <w:rPr>
          <w:rFonts w:hint="eastAsia"/>
          <w:lang w:val="en-US" w:eastAsia="zh-CN"/>
        </w:rPr>
        <w:t>如按照说课的作用可以分为</w:t>
      </w:r>
      <w:r>
        <w:rPr>
          <w:rFonts w:hint="eastAsia"/>
          <w:u w:val="single"/>
          <w:lang w:val="en-US" w:eastAsia="zh-CN"/>
        </w:rPr>
        <w:t>研究性说课、评比性说课、示范性说</w:t>
      </w:r>
      <w:r>
        <w:rPr>
          <w:rFonts w:hint="eastAsia"/>
          <w:lang w:val="en-US" w:eastAsia="zh-CN"/>
        </w:rPr>
        <w:t>课；按照说课的时序可以分为</w:t>
      </w:r>
      <w:r>
        <w:rPr>
          <w:rFonts w:hint="eastAsia"/>
          <w:u w:val="single"/>
          <w:lang w:val="en-US" w:eastAsia="zh-CN"/>
        </w:rPr>
        <w:t>课前说课和课后说课</w:t>
      </w:r>
      <w:r>
        <w:rPr>
          <w:rFonts w:hint="eastAsia"/>
          <w:lang w:val="en-US" w:eastAsia="zh-CN"/>
        </w:rPr>
        <w:t>。</w:t>
      </w:r>
    </w:p>
    <w:p w14:paraId="06EE1EC9">
      <w:pPr>
        <w:numPr>
          <w:ilvl w:val="0"/>
          <w:numId w:val="9"/>
        </w:numPr>
        <w:rPr>
          <w:rFonts w:hint="eastAsia"/>
          <w:lang w:val="en-US" w:eastAsia="zh-CN"/>
        </w:rPr>
      </w:pPr>
      <w:r>
        <w:rPr>
          <w:rFonts w:hint="eastAsia"/>
          <w:b/>
          <w:bCs/>
          <w:lang w:val="en-US" w:eastAsia="zh-CN"/>
        </w:rPr>
        <w:t>地理说课的基本要素</w:t>
      </w:r>
      <w:r>
        <w:rPr>
          <w:rFonts w:hint="eastAsia"/>
          <w:lang w:val="en-US" w:eastAsia="zh-CN"/>
        </w:rPr>
        <w:t>：一般而言，是说课的基本要素包括</w:t>
      </w:r>
      <w:r>
        <w:rPr>
          <w:rFonts w:hint="eastAsia"/>
          <w:u w:val="single"/>
          <w:lang w:val="en-US" w:eastAsia="zh-CN"/>
        </w:rPr>
        <w:t>说教材、说教法、说学法、说教学过程</w:t>
      </w:r>
      <w:r>
        <w:rPr>
          <w:rFonts w:hint="eastAsia"/>
          <w:lang w:val="en-US" w:eastAsia="zh-CN"/>
        </w:rPr>
        <w:t>四大环节。</w:t>
      </w:r>
    </w:p>
    <w:p w14:paraId="2FF2E347">
      <w:pPr>
        <w:numPr>
          <w:ilvl w:val="0"/>
          <w:numId w:val="9"/>
        </w:numPr>
        <w:rPr>
          <w:rFonts w:hint="eastAsia"/>
          <w:u w:val="single"/>
          <w:lang w:val="en-US" w:eastAsia="zh-CN"/>
        </w:rPr>
      </w:pPr>
      <w:r>
        <w:rPr>
          <w:rFonts w:hint="eastAsia"/>
          <w:b/>
          <w:bCs/>
          <w:lang w:val="en-US" w:eastAsia="zh-CN"/>
        </w:rPr>
        <w:t>说教材：</w:t>
      </w:r>
      <w:r>
        <w:rPr>
          <w:rFonts w:hint="eastAsia"/>
          <w:lang w:val="en-US" w:eastAsia="zh-CN"/>
        </w:rPr>
        <w:t>说教材其实质就是要求说课者在认真研读教材的基础上，系统地阐述自己对教材的理解，把握教材内容的重点、难点，并在此基础上，科学、合理的确定出 具体的教学目标。一般而言，说教材又可以分为如下三方面的内容：</w:t>
      </w:r>
      <w:r>
        <w:rPr>
          <w:rFonts w:hint="eastAsia"/>
          <w:u w:val="single"/>
          <w:lang w:val="en-US" w:eastAsia="zh-CN"/>
        </w:rPr>
        <w:t>说教材分析、说教学目标、说教学重点难点。</w:t>
      </w:r>
    </w:p>
    <w:p w14:paraId="77A09BDE">
      <w:pPr>
        <w:numPr>
          <w:ilvl w:val="0"/>
          <w:numId w:val="9"/>
        </w:numPr>
        <w:ind w:left="0" w:leftChars="0" w:firstLine="0" w:firstLineChars="0"/>
        <w:rPr>
          <w:rFonts w:hint="eastAsia"/>
          <w:u w:val="single"/>
          <w:lang w:val="en-US" w:eastAsia="zh-CN"/>
        </w:rPr>
      </w:pPr>
      <w:r>
        <w:rPr>
          <w:rFonts w:hint="eastAsia"/>
          <w:b/>
          <w:bCs/>
          <w:lang w:val="en-US" w:eastAsia="zh-CN"/>
        </w:rPr>
        <w:t>说教学过程：</w:t>
      </w:r>
      <w:r>
        <w:rPr>
          <w:rFonts w:hint="eastAsia"/>
          <w:lang w:val="en-US" w:eastAsia="zh-CN"/>
        </w:rPr>
        <w:t>教学过程是教师组织教学、落实教学内容的教学环节，或者说是一堂课的基本结构。说教学过程是要说明教学如何开展、如何过渡及结束。说教学过程是说课的主体和核心。一般而言说教学过程主要包括以下五方面的内容：</w:t>
      </w:r>
      <w:r>
        <w:rPr>
          <w:rFonts w:hint="eastAsia"/>
          <w:u w:val="single"/>
          <w:lang w:val="en-US" w:eastAsia="zh-CN"/>
        </w:rPr>
        <w:t>说设计思路、说教学导入 、说教学安排 、说反馈练习 、 说板书设计。</w:t>
      </w:r>
    </w:p>
    <w:p w14:paraId="2D4F3877">
      <w:pPr>
        <w:numPr>
          <w:ilvl w:val="0"/>
          <w:numId w:val="0"/>
        </w:numPr>
        <w:ind w:leftChars="0"/>
        <w:rPr>
          <w:rFonts w:hint="eastAsia"/>
          <w:u w:val="single"/>
          <w:lang w:val="en-US" w:eastAsia="zh-CN"/>
        </w:rPr>
      </w:pPr>
    </w:p>
    <w:p w14:paraId="2CF07392">
      <w:pPr>
        <w:rPr>
          <w:rFonts w:hint="default"/>
          <w:lang w:val="en-US" w:eastAsia="zh-CN"/>
        </w:rPr>
      </w:pPr>
    </w:p>
    <w:p w14:paraId="320525D0">
      <w:pPr>
        <w:rPr>
          <w:rFonts w:hint="default"/>
          <w:lang w:val="en-US" w:eastAsia="zh-CN"/>
        </w:rPr>
      </w:pPr>
    </w:p>
    <w:p w14:paraId="7E62FCDC">
      <w:pPr>
        <w:rPr>
          <w:rFonts w:hint="default"/>
          <w:lang w:val="en-US" w:eastAsia="zh-CN"/>
        </w:rPr>
      </w:pPr>
    </w:p>
    <w:p w14:paraId="6156AB99">
      <w:pPr>
        <w:rPr>
          <w:rFonts w:hint="default"/>
          <w:lang w:val="en-US" w:eastAsia="zh-CN"/>
        </w:rPr>
      </w:pPr>
    </w:p>
    <w:sectPr>
      <w:headerReference r:id="rId3" w:type="default"/>
      <w:footerReference r:id="rId4" w:type="default"/>
      <w:pgSz w:w="11906" w:h="16838"/>
      <w:pgMar w:top="1440" w:right="1633" w:bottom="1440" w:left="1689"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光行书_CNKI">
    <w:panose1 w:val="02000500000000000000"/>
    <w:charset w:val="86"/>
    <w:family w:val="auto"/>
    <w:pitch w:val="default"/>
    <w:sig w:usb0="A00002BF" w:usb1="1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5239792"/>
      <w:docPartObj>
        <w:docPartGallery w:val="autotext"/>
      </w:docPartObj>
    </w:sdtPr>
    <w:sdtContent>
      <w:p w14:paraId="3AB1A1E0">
        <w:pPr>
          <w:pStyle w:val="11"/>
          <w:jc w:val="center"/>
        </w:pPr>
        <w:r>
          <w:fldChar w:fldCharType="begin"/>
        </w:r>
        <w:r>
          <w:instrText xml:space="preserve">PAGE   \* MERGEFORMAT</w:instrText>
        </w:r>
        <w:r>
          <w:fldChar w:fldCharType="separate"/>
        </w:r>
        <w:r>
          <w:rPr>
            <w:lang w:val="zh-CN"/>
          </w:rPr>
          <w:t>2</w:t>
        </w:r>
        <w:r>
          <w:fldChar w:fldCharType="end"/>
        </w:r>
      </w:p>
    </w:sdtContent>
  </w:sdt>
  <w:p w14:paraId="6B04B78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FEAEA">
    <w:pPr>
      <w:pStyle w:val="12"/>
      <w:rPr>
        <w:rFonts w:ascii="华光行书_CNKI" w:hAnsi="华光行书_CNKI" w:eastAsia="华光行书_CNKI"/>
        <w:b/>
        <w:bCs/>
        <w:sz w:val="24"/>
        <w:szCs w:val="24"/>
      </w:rPr>
    </w:pPr>
    <w:r>
      <w:rPr>
        <w:rFonts w:hint="eastAsia" w:ascii="华光行书_CNKI" w:hAnsi="华光行书_CNKI" w:eastAsia="华光行书_CNKI"/>
        <w:b/>
        <w:bCs/>
        <w:sz w:val="24"/>
        <w:szCs w:val="24"/>
      </w:rPr>
      <w:t xml:space="preserve"> </w:t>
    </w:r>
    <w:r>
      <w:rPr>
        <w:rFonts w:ascii="华光行书_CNKI" w:hAnsi="华光行书_CNKI" w:eastAsia="华光行书_CNKI"/>
        <w:b/>
        <w:bCs/>
        <w:sz w:val="24"/>
        <w:szCs w:val="24"/>
      </w:rPr>
      <w:t xml:space="preserve">  </w:t>
    </w:r>
    <w:r>
      <w:rPr>
        <w:rFonts w:ascii="华光行书_CNKI" w:hAnsi="华光行书_CNKI" w:eastAsia="华光行书_CNKI"/>
        <w:b/>
        <w:bCs/>
        <w:sz w:val="28"/>
        <w:szCs w:val="28"/>
      </w:rPr>
      <w:t xml:space="preserve"> </w:t>
    </w:r>
    <w:r>
      <w:rPr>
        <w:rFonts w:hint="eastAsia" w:ascii="华光行书_CNKI" w:hAnsi="华光行书_CNKI" w:eastAsia="华光行书_CNKI"/>
        <w:b/>
        <w:bCs/>
        <w:sz w:val="28"/>
        <w:szCs w:val="28"/>
      </w:rPr>
      <w:t>中学地理课程标准与教材分析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8A1DE"/>
    <w:multiLevelType w:val="singleLevel"/>
    <w:tmpl w:val="81A8A1DE"/>
    <w:lvl w:ilvl="0" w:tentative="0">
      <w:start w:val="1"/>
      <w:numFmt w:val="bullet"/>
      <w:lvlText w:val=""/>
      <w:lvlJc w:val="left"/>
      <w:pPr>
        <w:ind w:left="420" w:hanging="420"/>
      </w:pPr>
      <w:rPr>
        <w:rFonts w:hint="default" w:ascii="Wingdings" w:hAnsi="Wingdings"/>
      </w:rPr>
    </w:lvl>
  </w:abstractNum>
  <w:abstractNum w:abstractNumId="1">
    <w:nsid w:val="ACA095F1"/>
    <w:multiLevelType w:val="singleLevel"/>
    <w:tmpl w:val="ACA095F1"/>
    <w:lvl w:ilvl="0" w:tentative="0">
      <w:start w:val="1"/>
      <w:numFmt w:val="bullet"/>
      <w:lvlText w:val=""/>
      <w:lvlJc w:val="left"/>
      <w:pPr>
        <w:ind w:left="420" w:hanging="420"/>
      </w:pPr>
      <w:rPr>
        <w:rFonts w:hint="default" w:ascii="Wingdings" w:hAnsi="Wingdings"/>
      </w:rPr>
    </w:lvl>
  </w:abstractNum>
  <w:abstractNum w:abstractNumId="2">
    <w:nsid w:val="AD9400F4"/>
    <w:multiLevelType w:val="singleLevel"/>
    <w:tmpl w:val="AD9400F4"/>
    <w:lvl w:ilvl="0" w:tentative="0">
      <w:start w:val="1"/>
      <w:numFmt w:val="decimal"/>
      <w:suff w:val="nothing"/>
      <w:lvlText w:val="%1、"/>
      <w:lvlJc w:val="left"/>
    </w:lvl>
  </w:abstractNum>
  <w:abstractNum w:abstractNumId="3">
    <w:nsid w:val="AE5F1386"/>
    <w:multiLevelType w:val="singleLevel"/>
    <w:tmpl w:val="AE5F1386"/>
    <w:lvl w:ilvl="0" w:tentative="0">
      <w:start w:val="1"/>
      <w:numFmt w:val="chineseCounting"/>
      <w:suff w:val="nothing"/>
      <w:lvlText w:val="（%1）"/>
      <w:lvlJc w:val="left"/>
      <w:rPr>
        <w:rFonts w:hint="eastAsia"/>
      </w:rPr>
    </w:lvl>
  </w:abstractNum>
  <w:abstractNum w:abstractNumId="4">
    <w:nsid w:val="FE13BF26"/>
    <w:multiLevelType w:val="singleLevel"/>
    <w:tmpl w:val="FE13BF26"/>
    <w:lvl w:ilvl="0" w:tentative="0">
      <w:start w:val="1"/>
      <w:numFmt w:val="bullet"/>
      <w:lvlText w:val=""/>
      <w:lvlJc w:val="left"/>
      <w:pPr>
        <w:ind w:left="420" w:hanging="420"/>
      </w:pPr>
      <w:rPr>
        <w:rFonts w:hint="default" w:ascii="Wingdings" w:hAnsi="Wingdings"/>
      </w:rPr>
    </w:lvl>
  </w:abstractNum>
  <w:abstractNum w:abstractNumId="5">
    <w:nsid w:val="30445F9A"/>
    <w:multiLevelType w:val="multilevel"/>
    <w:tmpl w:val="30445F9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319EF00B"/>
    <w:multiLevelType w:val="singleLevel"/>
    <w:tmpl w:val="319EF00B"/>
    <w:lvl w:ilvl="0" w:tentative="0">
      <w:start w:val="1"/>
      <w:numFmt w:val="decimal"/>
      <w:suff w:val="nothing"/>
      <w:lvlText w:val="%1、"/>
      <w:lvlJc w:val="left"/>
    </w:lvl>
  </w:abstractNum>
  <w:abstractNum w:abstractNumId="7">
    <w:nsid w:val="347DD765"/>
    <w:multiLevelType w:val="singleLevel"/>
    <w:tmpl w:val="347DD765"/>
    <w:lvl w:ilvl="0" w:tentative="0">
      <w:start w:val="3"/>
      <w:numFmt w:val="decimal"/>
      <w:suff w:val="nothing"/>
      <w:lvlText w:val="%1、"/>
      <w:lvlJc w:val="left"/>
    </w:lvl>
  </w:abstractNum>
  <w:abstractNum w:abstractNumId="8">
    <w:nsid w:val="6C02F8B7"/>
    <w:multiLevelType w:val="singleLevel"/>
    <w:tmpl w:val="6C02F8B7"/>
    <w:lvl w:ilvl="0" w:tentative="0">
      <w:start w:val="5"/>
      <w:numFmt w:val="decimal"/>
      <w:suff w:val="nothing"/>
      <w:lvlText w:val="%1、"/>
      <w:lvlJc w:val="left"/>
    </w:lvl>
  </w:abstractNum>
  <w:num w:numId="1">
    <w:abstractNumId w:val="8"/>
  </w:num>
  <w:num w:numId="2">
    <w:abstractNumId w:val="4"/>
  </w:num>
  <w:num w:numId="3">
    <w:abstractNumId w:val="0"/>
  </w:num>
  <w:num w:numId="4">
    <w:abstractNumId w:val="7"/>
  </w:num>
  <w:num w:numId="5">
    <w:abstractNumId w:val="3"/>
  </w:num>
  <w:num w:numId="6">
    <w:abstractNumId w:val="5"/>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MyNjVkMGFmMzM5YWY1MTY3NzBkYzM3NzA1ZDhhNzIifQ=="/>
  </w:docVars>
  <w:rsids>
    <w:rsidRoot w:val="005F3CC1"/>
    <w:rsid w:val="0005715A"/>
    <w:rsid w:val="0029008F"/>
    <w:rsid w:val="00377268"/>
    <w:rsid w:val="00387C29"/>
    <w:rsid w:val="00494979"/>
    <w:rsid w:val="00544F1D"/>
    <w:rsid w:val="005F3CC1"/>
    <w:rsid w:val="0063744F"/>
    <w:rsid w:val="006C0C9A"/>
    <w:rsid w:val="008869E3"/>
    <w:rsid w:val="009F192F"/>
    <w:rsid w:val="00AA753A"/>
    <w:rsid w:val="00BD3EEA"/>
    <w:rsid w:val="00D32353"/>
    <w:rsid w:val="00E274C7"/>
    <w:rsid w:val="00EA1ECD"/>
    <w:rsid w:val="00EC360F"/>
    <w:rsid w:val="012F3BFF"/>
    <w:rsid w:val="015131C8"/>
    <w:rsid w:val="02502AC2"/>
    <w:rsid w:val="02E22960"/>
    <w:rsid w:val="030472B1"/>
    <w:rsid w:val="05856AD5"/>
    <w:rsid w:val="06FA704F"/>
    <w:rsid w:val="07456F81"/>
    <w:rsid w:val="07BD2766"/>
    <w:rsid w:val="08817495"/>
    <w:rsid w:val="08907099"/>
    <w:rsid w:val="0A3171D7"/>
    <w:rsid w:val="0B2A3F80"/>
    <w:rsid w:val="0CFB268D"/>
    <w:rsid w:val="0EE33611"/>
    <w:rsid w:val="0FCC64D9"/>
    <w:rsid w:val="11E37F55"/>
    <w:rsid w:val="128433DE"/>
    <w:rsid w:val="131D659F"/>
    <w:rsid w:val="13851B38"/>
    <w:rsid w:val="14060BDF"/>
    <w:rsid w:val="1451753E"/>
    <w:rsid w:val="15CA22E2"/>
    <w:rsid w:val="169C7A6A"/>
    <w:rsid w:val="177A3788"/>
    <w:rsid w:val="180246C9"/>
    <w:rsid w:val="180F2C79"/>
    <w:rsid w:val="18A16D64"/>
    <w:rsid w:val="190D258B"/>
    <w:rsid w:val="19D142FC"/>
    <w:rsid w:val="1ACB10B4"/>
    <w:rsid w:val="1B33110C"/>
    <w:rsid w:val="1B5D4CC3"/>
    <w:rsid w:val="1D6D3C7F"/>
    <w:rsid w:val="1E496B06"/>
    <w:rsid w:val="1E8C4BBD"/>
    <w:rsid w:val="1F071EB1"/>
    <w:rsid w:val="20924D47"/>
    <w:rsid w:val="216C24A0"/>
    <w:rsid w:val="21AE2AB8"/>
    <w:rsid w:val="21D9490D"/>
    <w:rsid w:val="226E091F"/>
    <w:rsid w:val="247D50F0"/>
    <w:rsid w:val="24A7027B"/>
    <w:rsid w:val="25F56F08"/>
    <w:rsid w:val="26995AE5"/>
    <w:rsid w:val="26E41ACE"/>
    <w:rsid w:val="272555CB"/>
    <w:rsid w:val="2A1738F0"/>
    <w:rsid w:val="2AC1385C"/>
    <w:rsid w:val="2B9C2FCE"/>
    <w:rsid w:val="2BCB3D01"/>
    <w:rsid w:val="2C2E2819"/>
    <w:rsid w:val="2CB90ECB"/>
    <w:rsid w:val="2D087FC0"/>
    <w:rsid w:val="2DAA61E0"/>
    <w:rsid w:val="2E8770E8"/>
    <w:rsid w:val="2F9037FD"/>
    <w:rsid w:val="2FF62D45"/>
    <w:rsid w:val="300369CF"/>
    <w:rsid w:val="30316D8E"/>
    <w:rsid w:val="303953B9"/>
    <w:rsid w:val="313125AD"/>
    <w:rsid w:val="329C3B99"/>
    <w:rsid w:val="32FC7B27"/>
    <w:rsid w:val="34F226A2"/>
    <w:rsid w:val="351F554E"/>
    <w:rsid w:val="35B957B7"/>
    <w:rsid w:val="36C97D20"/>
    <w:rsid w:val="36F3402D"/>
    <w:rsid w:val="37E2209D"/>
    <w:rsid w:val="381153EF"/>
    <w:rsid w:val="38471845"/>
    <w:rsid w:val="391743B8"/>
    <w:rsid w:val="3938283E"/>
    <w:rsid w:val="3951450A"/>
    <w:rsid w:val="3A98726C"/>
    <w:rsid w:val="3B162044"/>
    <w:rsid w:val="3B4867ED"/>
    <w:rsid w:val="3BF33BAE"/>
    <w:rsid w:val="3C0A5E6F"/>
    <w:rsid w:val="3C4542ED"/>
    <w:rsid w:val="3E746A2C"/>
    <w:rsid w:val="3E767088"/>
    <w:rsid w:val="3ED127E4"/>
    <w:rsid w:val="3F1C6F8D"/>
    <w:rsid w:val="3FEB3453"/>
    <w:rsid w:val="417F09A2"/>
    <w:rsid w:val="41F347E2"/>
    <w:rsid w:val="422338D1"/>
    <w:rsid w:val="426601FF"/>
    <w:rsid w:val="42FD11B9"/>
    <w:rsid w:val="45F118F1"/>
    <w:rsid w:val="47E6233E"/>
    <w:rsid w:val="48932C86"/>
    <w:rsid w:val="49CB3958"/>
    <w:rsid w:val="4A722025"/>
    <w:rsid w:val="4B310C84"/>
    <w:rsid w:val="4BEE55B3"/>
    <w:rsid w:val="4E3E293A"/>
    <w:rsid w:val="4EC537C3"/>
    <w:rsid w:val="4F477CE8"/>
    <w:rsid w:val="4FCB4469"/>
    <w:rsid w:val="50516697"/>
    <w:rsid w:val="50554862"/>
    <w:rsid w:val="51CC5900"/>
    <w:rsid w:val="51D13AD5"/>
    <w:rsid w:val="52C86494"/>
    <w:rsid w:val="53E14C59"/>
    <w:rsid w:val="54142040"/>
    <w:rsid w:val="54B6668A"/>
    <w:rsid w:val="582A6ACA"/>
    <w:rsid w:val="588209F9"/>
    <w:rsid w:val="58B138DD"/>
    <w:rsid w:val="595B0854"/>
    <w:rsid w:val="59741913"/>
    <w:rsid w:val="59967ADE"/>
    <w:rsid w:val="5BA50348"/>
    <w:rsid w:val="5C7550A1"/>
    <w:rsid w:val="5EA5218E"/>
    <w:rsid w:val="5FA57C97"/>
    <w:rsid w:val="60A40C5A"/>
    <w:rsid w:val="60F55406"/>
    <w:rsid w:val="638E2D44"/>
    <w:rsid w:val="652B0E94"/>
    <w:rsid w:val="65554CF2"/>
    <w:rsid w:val="65852945"/>
    <w:rsid w:val="65C82DD5"/>
    <w:rsid w:val="65F22E66"/>
    <w:rsid w:val="66C319E1"/>
    <w:rsid w:val="66D45035"/>
    <w:rsid w:val="67334BBF"/>
    <w:rsid w:val="688F051A"/>
    <w:rsid w:val="69F152C0"/>
    <w:rsid w:val="6B0F7B31"/>
    <w:rsid w:val="6B41346A"/>
    <w:rsid w:val="6B87197D"/>
    <w:rsid w:val="6C7C0DB6"/>
    <w:rsid w:val="6DAF5C0D"/>
    <w:rsid w:val="6DE620B0"/>
    <w:rsid w:val="6F4D7D2A"/>
    <w:rsid w:val="703F45D4"/>
    <w:rsid w:val="70764D7E"/>
    <w:rsid w:val="70B02BA1"/>
    <w:rsid w:val="710676A2"/>
    <w:rsid w:val="715539EA"/>
    <w:rsid w:val="725D51E5"/>
    <w:rsid w:val="73012015"/>
    <w:rsid w:val="730C6A97"/>
    <w:rsid w:val="733E5017"/>
    <w:rsid w:val="734F4C7D"/>
    <w:rsid w:val="7366219C"/>
    <w:rsid w:val="73C75FD1"/>
    <w:rsid w:val="74341F76"/>
    <w:rsid w:val="744B5BF3"/>
    <w:rsid w:val="75027A66"/>
    <w:rsid w:val="75AD7DA7"/>
    <w:rsid w:val="75E4177A"/>
    <w:rsid w:val="77B61C34"/>
    <w:rsid w:val="79223E1E"/>
    <w:rsid w:val="799005B5"/>
    <w:rsid w:val="7BAC2D3A"/>
    <w:rsid w:val="7D420052"/>
    <w:rsid w:val="7E240986"/>
    <w:rsid w:val="7F490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unhideWhenUsed/>
    <w:qFormat/>
    <w:uiPriority w:val="0"/>
    <w:pPr>
      <w:keepNext/>
      <w:keepLines/>
      <w:spacing w:before="260" w:after="260" w:line="413" w:lineRule="auto"/>
      <w:jc w:val="center"/>
      <w:outlineLvl w:val="1"/>
    </w:pPr>
    <w:rPr>
      <w:rFonts w:ascii="Arial" w:hAnsi="Arial" w:eastAsia="宋体"/>
      <w:b/>
      <w:sz w:val="32"/>
    </w:rPr>
  </w:style>
  <w:style w:type="paragraph" w:styleId="4">
    <w:name w:val="heading 3"/>
    <w:basedOn w:val="1"/>
    <w:next w:val="1"/>
    <w:link w:val="25"/>
    <w:unhideWhenUsed/>
    <w:qFormat/>
    <w:uiPriority w:val="0"/>
    <w:pPr>
      <w:keepNext/>
      <w:keepLines/>
      <w:spacing w:before="260" w:after="260" w:line="416" w:lineRule="auto"/>
      <w:outlineLvl w:val="2"/>
    </w:pPr>
    <w:rPr>
      <w:b/>
      <w:bCs/>
      <w:sz w:val="28"/>
      <w:szCs w:val="32"/>
    </w:rPr>
  </w:style>
  <w:style w:type="paragraph" w:styleId="5">
    <w:name w:val="heading 4"/>
    <w:basedOn w:val="1"/>
    <w:next w:val="1"/>
    <w:link w:val="26"/>
    <w:unhideWhenUsed/>
    <w:qFormat/>
    <w:uiPriority w:val="0"/>
    <w:pPr>
      <w:keepNext/>
      <w:keepLines/>
      <w:spacing w:before="280" w:after="290" w:line="376" w:lineRule="auto"/>
      <w:outlineLvl w:val="3"/>
    </w:pPr>
    <w:rPr>
      <w:rFonts w:asciiTheme="majorHAnsi" w:hAnsiTheme="majorHAnsi" w:eastAsiaTheme="majorEastAsia" w:cstheme="majorBidi"/>
      <w:b/>
      <w:bCs/>
      <w:sz w:val="24"/>
      <w:szCs w:val="28"/>
    </w:rPr>
  </w:style>
  <w:style w:type="paragraph" w:styleId="6">
    <w:name w:val="heading 5"/>
    <w:basedOn w:val="1"/>
    <w:next w:val="1"/>
    <w:link w:val="28"/>
    <w:unhideWhenUsed/>
    <w:qFormat/>
    <w:uiPriority w:val="0"/>
    <w:pPr>
      <w:keepNext/>
      <w:keepLines/>
      <w:spacing w:before="280" w:after="290" w:line="376" w:lineRule="auto"/>
      <w:outlineLvl w:val="4"/>
    </w:pPr>
    <w:rPr>
      <w:b/>
      <w:bCs/>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2520" w:leftChars="1200"/>
    </w:pPr>
    <w:rPr>
      <w:szCs w:val="22"/>
    </w:rPr>
  </w:style>
  <w:style w:type="paragraph" w:styleId="8">
    <w:name w:val="toc 5"/>
    <w:basedOn w:val="1"/>
    <w:next w:val="1"/>
    <w:unhideWhenUsed/>
    <w:qFormat/>
    <w:uiPriority w:val="39"/>
    <w:pPr>
      <w:ind w:left="1680" w:leftChars="800"/>
    </w:pPr>
    <w:rPr>
      <w:szCs w:val="22"/>
    </w:rPr>
  </w:style>
  <w:style w:type="paragraph" w:styleId="9">
    <w:name w:val="toc 3"/>
    <w:basedOn w:val="1"/>
    <w:next w:val="1"/>
    <w:qFormat/>
    <w:uiPriority w:val="39"/>
    <w:pPr>
      <w:ind w:left="840" w:leftChars="400"/>
    </w:pPr>
  </w:style>
  <w:style w:type="paragraph" w:styleId="10">
    <w:name w:val="toc 8"/>
    <w:basedOn w:val="1"/>
    <w:next w:val="1"/>
    <w:unhideWhenUsed/>
    <w:qFormat/>
    <w:uiPriority w:val="39"/>
    <w:pPr>
      <w:ind w:left="2940" w:leftChars="1400"/>
    </w:pPr>
    <w:rPr>
      <w:szCs w:val="22"/>
    </w:rPr>
  </w:style>
  <w:style w:type="paragraph" w:styleId="11">
    <w:name w:val="footer"/>
    <w:basedOn w:val="1"/>
    <w:link w:val="31"/>
    <w:qFormat/>
    <w:uiPriority w:val="99"/>
    <w:pPr>
      <w:tabs>
        <w:tab w:val="center" w:pos="4153"/>
        <w:tab w:val="right" w:pos="8306"/>
      </w:tabs>
      <w:snapToGrid w:val="0"/>
      <w:jc w:val="left"/>
    </w:pPr>
    <w:rPr>
      <w:sz w:val="18"/>
      <w:szCs w:val="18"/>
    </w:rPr>
  </w:style>
  <w:style w:type="paragraph" w:styleId="12">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right" w:leader="dot" w:pos="8296"/>
      </w:tabs>
    </w:pPr>
    <w:rPr>
      <w:b/>
      <w:bCs/>
    </w:rPr>
  </w:style>
  <w:style w:type="paragraph" w:styleId="14">
    <w:name w:val="toc 4"/>
    <w:basedOn w:val="1"/>
    <w:next w:val="1"/>
    <w:qFormat/>
    <w:uiPriority w:val="39"/>
    <w:pPr>
      <w:ind w:left="1260" w:leftChars="600"/>
    </w:pPr>
  </w:style>
  <w:style w:type="paragraph" w:styleId="15">
    <w:name w:val="toc 6"/>
    <w:basedOn w:val="1"/>
    <w:next w:val="1"/>
    <w:unhideWhenUsed/>
    <w:qFormat/>
    <w:uiPriority w:val="39"/>
    <w:pPr>
      <w:ind w:left="2100" w:leftChars="1000"/>
    </w:pPr>
    <w:rPr>
      <w:szCs w:val="22"/>
    </w:rPr>
  </w:style>
  <w:style w:type="paragraph" w:styleId="16">
    <w:name w:val="toc 2"/>
    <w:basedOn w:val="1"/>
    <w:next w:val="1"/>
    <w:qFormat/>
    <w:uiPriority w:val="39"/>
    <w:pPr>
      <w:ind w:left="420" w:leftChars="200"/>
    </w:pPr>
  </w:style>
  <w:style w:type="paragraph" w:styleId="17">
    <w:name w:val="toc 9"/>
    <w:basedOn w:val="1"/>
    <w:next w:val="1"/>
    <w:unhideWhenUsed/>
    <w:qFormat/>
    <w:uiPriority w:val="39"/>
    <w:pPr>
      <w:ind w:left="3360" w:leftChars="1600"/>
    </w:pPr>
    <w:rPr>
      <w:szCs w:val="22"/>
    </w:rPr>
  </w:style>
  <w:style w:type="paragraph" w:styleId="18">
    <w:name w:val="Normal (Web)"/>
    <w:basedOn w:val="1"/>
    <w:qFormat/>
    <w:uiPriority w:val="0"/>
    <w:pPr>
      <w:spacing w:beforeAutospacing="1" w:afterAutospacing="1"/>
      <w:jc w:val="left"/>
    </w:pPr>
    <w:rPr>
      <w:rFonts w:cs="Times New Roman"/>
      <w:kern w:val="0"/>
      <w:sz w:val="24"/>
    </w:rPr>
  </w:style>
  <w:style w:type="table" w:styleId="20">
    <w:name w:val="Table Grid"/>
    <w:basedOn w:val="19"/>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bCs/>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标题 1 字符"/>
    <w:basedOn w:val="21"/>
    <w:link w:val="2"/>
    <w:qFormat/>
    <w:uiPriority w:val="0"/>
    <w:rPr>
      <w:rFonts w:asciiTheme="minorHAnsi" w:hAnsiTheme="minorHAnsi" w:eastAsiaTheme="minorEastAsia" w:cstheme="minorBidi"/>
      <w:b/>
      <w:bCs/>
      <w:kern w:val="44"/>
      <w:sz w:val="44"/>
      <w:szCs w:val="44"/>
    </w:rPr>
  </w:style>
  <w:style w:type="character" w:customStyle="1" w:styleId="25">
    <w:name w:val="标题 3 字符"/>
    <w:basedOn w:val="21"/>
    <w:link w:val="4"/>
    <w:qFormat/>
    <w:uiPriority w:val="0"/>
    <w:rPr>
      <w:rFonts w:asciiTheme="minorHAnsi" w:hAnsiTheme="minorHAnsi" w:eastAsiaTheme="minorEastAsia" w:cstheme="minorBidi"/>
      <w:b/>
      <w:bCs/>
      <w:kern w:val="2"/>
      <w:sz w:val="28"/>
      <w:szCs w:val="32"/>
    </w:rPr>
  </w:style>
  <w:style w:type="character" w:customStyle="1" w:styleId="26">
    <w:name w:val="标题 4 字符"/>
    <w:basedOn w:val="21"/>
    <w:link w:val="5"/>
    <w:qFormat/>
    <w:uiPriority w:val="0"/>
    <w:rPr>
      <w:rFonts w:asciiTheme="majorHAnsi" w:hAnsiTheme="majorHAnsi" w:eastAsiaTheme="majorEastAsia" w:cstheme="majorBidi"/>
      <w:b/>
      <w:bCs/>
      <w:kern w:val="2"/>
      <w:sz w:val="24"/>
      <w:szCs w:val="28"/>
    </w:rPr>
  </w:style>
  <w:style w:type="paragraph" w:styleId="27">
    <w:name w:val="List Paragraph"/>
    <w:basedOn w:val="1"/>
    <w:qFormat/>
    <w:uiPriority w:val="99"/>
    <w:pPr>
      <w:ind w:firstLine="420" w:firstLineChars="200"/>
    </w:pPr>
  </w:style>
  <w:style w:type="character" w:customStyle="1" w:styleId="28">
    <w:name w:val="标题 5 字符"/>
    <w:basedOn w:val="21"/>
    <w:link w:val="6"/>
    <w:qFormat/>
    <w:uiPriority w:val="0"/>
    <w:rPr>
      <w:rFonts w:asciiTheme="minorHAnsi" w:hAnsiTheme="minorHAnsi" w:eastAsiaTheme="minorEastAsia" w:cstheme="minorBidi"/>
      <w:b/>
      <w:bCs/>
      <w:kern w:val="2"/>
      <w:sz w:val="21"/>
      <w:szCs w:val="28"/>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页眉 字符"/>
    <w:basedOn w:val="21"/>
    <w:link w:val="12"/>
    <w:qFormat/>
    <w:uiPriority w:val="99"/>
    <w:rPr>
      <w:rFonts w:asciiTheme="minorHAnsi" w:hAnsiTheme="minorHAnsi" w:eastAsiaTheme="minorEastAsia" w:cstheme="minorBidi"/>
      <w:kern w:val="2"/>
      <w:sz w:val="18"/>
      <w:szCs w:val="18"/>
    </w:rPr>
  </w:style>
  <w:style w:type="character" w:customStyle="1" w:styleId="31">
    <w:name w:val="页脚 字符"/>
    <w:basedOn w:val="21"/>
    <w:link w:val="11"/>
    <w:qFormat/>
    <w:uiPriority w:val="99"/>
    <w:rPr>
      <w:rFonts w:asciiTheme="minorHAnsi" w:hAnsiTheme="minorHAnsi" w:eastAsiaTheme="minorEastAsia" w:cstheme="minorBidi"/>
      <w:kern w:val="2"/>
      <w:sz w:val="18"/>
      <w:szCs w:val="18"/>
    </w:rPr>
  </w:style>
  <w:style w:type="character" w:customStyle="1" w:styleId="32">
    <w:name w:val="Unresolved Mention"/>
    <w:basedOn w:val="21"/>
    <w:semiHidden/>
    <w:unhideWhenUsed/>
    <w:qFormat/>
    <w:uiPriority w:val="99"/>
    <w:rPr>
      <w:color w:val="605E5C"/>
      <w:shd w:val="clear" w:color="auto" w:fill="E1DFDD"/>
    </w:rPr>
  </w:style>
  <w:style w:type="paragraph" w:customStyle="1" w:styleId="33">
    <w:name w:val="Body text|1"/>
    <w:basedOn w:val="1"/>
    <w:qFormat/>
    <w:uiPriority w:val="0"/>
    <w:pPr>
      <w:widowControl w:val="0"/>
      <w:shd w:val="clear" w:color="auto" w:fill="auto"/>
      <w:spacing w:after="200" w:line="410" w:lineRule="auto"/>
      <w:ind w:firstLine="400"/>
    </w:pPr>
    <w:rPr>
      <w:rFonts w:ascii="宋体" w:hAnsi="宋体" w:eastAsia="宋体" w:cs="宋体"/>
      <w:sz w:val="22"/>
      <w:szCs w:val="22"/>
      <w:u w:val="none"/>
      <w:shd w:val="clear" w:color="auto" w:fill="auto"/>
      <w:lang w:val="zh-TW" w:eastAsia="zh-TW" w:bidi="zh-TW"/>
    </w:rPr>
  </w:style>
  <w:style w:type="paragraph" w:customStyle="1" w:styleId="34">
    <w:name w:val="Header or foot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35">
    <w:name w:val="Heading #3|1"/>
    <w:basedOn w:val="1"/>
    <w:qFormat/>
    <w:uiPriority w:val="0"/>
    <w:pPr>
      <w:widowControl w:val="0"/>
      <w:shd w:val="clear" w:color="auto" w:fill="auto"/>
      <w:spacing w:after="340"/>
      <w:ind w:firstLine="720"/>
      <w:outlineLvl w:val="2"/>
    </w:pPr>
    <w:rPr>
      <w:rFonts w:ascii="宋体" w:hAnsi="宋体" w:eastAsia="宋体" w:cs="宋体"/>
      <w:sz w:val="32"/>
      <w:szCs w:val="32"/>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14420</Words>
  <Characters>14801</Characters>
  <Lines>304</Lines>
  <Paragraphs>85</Paragraphs>
  <TotalTime>8</TotalTime>
  <ScaleCrop>false</ScaleCrop>
  <LinksUpToDate>false</LinksUpToDate>
  <CharactersWithSpaces>15194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2021-06-27T08:29:00Z</dcterms:created>
  <dc:creator>yang'm'm</dc:creator>
  <cp:lastModifiedBy>Miss Zhang</cp:lastModifiedBy>
  <cp:lastPrinted>2022-05-23T02:29:00Z</cp:lastPrinted>
  <dcterms:modified xsi:type="dcterms:W3CDTF">2026-03-11T07:19:44Z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CA00B009B2754E30AB95C717AB9E1DB6_13</vt:lpwstr>
  </property>
  <property fmtid="{D5CDD505-2E9C-101B-9397-08002B2CF9AE}" pid="4" name="KSOTemplateDocerSaveRecord">
    <vt:lpwstr>eyJoZGlkIjoiYzMyNjVkMGFmMzM5YWY1MTY3NzBkYzM3NzA1ZDhhNzIiLCJ1c2VySWQiOiIzNzkxMTQ3ODUifQ==</vt:lpwstr>
  </property>
</Properties>
</file>