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75B25">
      <w:pPr>
        <w:jc w:val="center"/>
      </w:pPr>
    </w:p>
    <w:p w14:paraId="48990C7F">
      <w:pPr>
        <w:jc w:val="center"/>
      </w:pPr>
    </w:p>
    <w:p w14:paraId="19355A3A">
      <w:pPr>
        <w:jc w:val="center"/>
      </w:pPr>
    </w:p>
    <w:p w14:paraId="7D3D8C28">
      <w:pPr>
        <w:jc w:val="center"/>
        <w:rPr>
          <w:rFonts w:eastAsia="微软雅黑"/>
          <w:sz w:val="30"/>
          <w:szCs w:val="30"/>
        </w:rPr>
      </w:pPr>
      <w:r>
        <w:drawing>
          <wp:inline distT="0" distB="0" distL="114300" distR="114300">
            <wp:extent cx="3701415" cy="749935"/>
            <wp:effectExtent l="0" t="0" r="0" b="0"/>
            <wp:docPr id="2" name="图片 1" descr="18b00846d88b71e400a13b2cdb3dd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8b00846d88b71e400a13b2cdb3dd7c9"/>
                    <pic:cNvPicPr>
                      <a:picLocks noChangeAspect="1"/>
                    </pic:cNvPicPr>
                  </pic:nvPicPr>
                  <pic:blipFill>
                    <a:blip r:embed="rId4"/>
                    <a:stretch>
                      <a:fillRect/>
                    </a:stretch>
                  </pic:blipFill>
                  <pic:spPr>
                    <a:xfrm>
                      <a:off x="0" y="0"/>
                      <a:ext cx="3823805" cy="775072"/>
                    </a:xfrm>
                    <a:prstGeom prst="rect">
                      <a:avLst/>
                    </a:prstGeom>
                    <a:noFill/>
                    <a:ln>
                      <a:noFill/>
                    </a:ln>
                  </pic:spPr>
                </pic:pic>
              </a:graphicData>
            </a:graphic>
          </wp:inline>
        </w:drawing>
      </w:r>
    </w:p>
    <w:p w14:paraId="3A7E1528"/>
    <w:p w14:paraId="36607AA1">
      <w:pPr>
        <w:pStyle w:val="12"/>
        <w:ind w:firstLine="3343"/>
      </w:pPr>
      <w:r>
        <w:t>教</w:t>
      </w:r>
    </w:p>
    <w:p w14:paraId="767DA4A4">
      <w:pPr>
        <w:pStyle w:val="12"/>
        <w:ind w:firstLine="3343"/>
      </w:pPr>
      <w:r>
        <w:t>育</w:t>
      </w:r>
    </w:p>
    <w:p w14:paraId="6986F0D1">
      <w:pPr>
        <w:pStyle w:val="12"/>
        <w:ind w:firstLine="3343"/>
      </w:pPr>
      <w:r>
        <w:t>见</w:t>
      </w:r>
    </w:p>
    <w:p w14:paraId="7779768F">
      <w:pPr>
        <w:pStyle w:val="12"/>
        <w:ind w:firstLine="3343"/>
      </w:pPr>
      <w:r>
        <w:t>习</w:t>
      </w:r>
    </w:p>
    <w:p w14:paraId="15719365">
      <w:pPr>
        <w:pStyle w:val="12"/>
        <w:ind w:firstLine="3343"/>
      </w:pPr>
    </w:p>
    <w:p w14:paraId="786404A6">
      <w:pPr>
        <w:ind w:firstLine="2640" w:firstLineChars="1100"/>
        <w:rPr>
          <w:rFonts w:hint="default" w:ascii="微软雅黑" w:hAnsi="微软雅黑" w:eastAsia="微软雅黑"/>
          <w:sz w:val="24"/>
          <w:lang w:val="en-US" w:eastAsia="zh-CN"/>
        </w:rPr>
      </w:pPr>
      <w:r>
        <w:rPr>
          <w:rFonts w:ascii="微软雅黑" w:hAnsi="微软雅黑" w:eastAsia="微软雅黑"/>
          <w:sz w:val="24"/>
        </w:rPr>
        <w:t>专    业：</w:t>
      </w:r>
      <w:r>
        <w:rPr>
          <w:rFonts w:hint="eastAsia" w:ascii="微软雅黑" w:hAnsi="微软雅黑" w:eastAsia="微软雅黑"/>
          <w:sz w:val="24"/>
          <w:lang w:val="en-US" w:eastAsia="zh-CN"/>
        </w:rPr>
        <w:t>地理科学（师范）</w:t>
      </w:r>
    </w:p>
    <w:p w14:paraId="50DD4BE7">
      <w:pPr>
        <w:ind w:firstLine="2640" w:firstLineChars="1100"/>
        <w:rPr>
          <w:rFonts w:hint="eastAsia" w:ascii="微软雅黑" w:hAnsi="微软雅黑" w:eastAsia="微软雅黑"/>
          <w:sz w:val="24"/>
          <w:lang w:val="en-US" w:eastAsia="zh-CN"/>
        </w:rPr>
      </w:pPr>
      <w:r>
        <w:rPr>
          <w:rFonts w:ascii="微软雅黑" w:hAnsi="微软雅黑" w:eastAsia="微软雅黑"/>
          <w:sz w:val="24"/>
        </w:rPr>
        <w:t>班    级：</w:t>
      </w:r>
      <w:r>
        <w:rPr>
          <w:rFonts w:hint="eastAsia" w:ascii="微软雅黑" w:hAnsi="微软雅黑" w:eastAsia="微软雅黑"/>
          <w:sz w:val="24"/>
          <w:lang w:val="en-US" w:eastAsia="zh-CN"/>
        </w:rPr>
        <w:t>地理科学（师范）2班</w:t>
      </w:r>
    </w:p>
    <w:p w14:paraId="78EC372B">
      <w:pPr>
        <w:ind w:firstLine="2640" w:firstLineChars="1100"/>
        <w:rPr>
          <w:rFonts w:hint="default" w:ascii="微软雅黑" w:hAnsi="微软雅黑" w:eastAsia="微软雅黑"/>
          <w:bCs/>
          <w:sz w:val="24"/>
          <w:lang w:val="en-US" w:eastAsia="zh-CN"/>
        </w:rPr>
      </w:pPr>
      <w:r>
        <w:rPr>
          <w:rFonts w:ascii="微软雅黑" w:hAnsi="微软雅黑" w:eastAsia="微软雅黑"/>
          <w:sz w:val="24"/>
        </w:rPr>
        <w:t>学    号</w:t>
      </w:r>
      <w:r>
        <w:rPr>
          <w:rFonts w:ascii="微软雅黑" w:hAnsi="微软雅黑" w:eastAsia="微软雅黑"/>
          <w:bCs/>
          <w:sz w:val="24"/>
        </w:rPr>
        <w:t>：</w:t>
      </w:r>
      <w:r>
        <w:rPr>
          <w:rFonts w:hint="eastAsia" w:ascii="微软雅黑" w:hAnsi="微软雅黑" w:eastAsia="微软雅黑"/>
          <w:bCs/>
          <w:sz w:val="24"/>
          <w:lang w:val="en-US" w:eastAsia="zh-CN"/>
        </w:rPr>
        <w:t>10901XXXXXXX</w:t>
      </w:r>
    </w:p>
    <w:p w14:paraId="18710950">
      <w:pPr>
        <w:ind w:firstLine="2640" w:firstLineChars="1100"/>
        <w:rPr>
          <w:rFonts w:hint="default" w:ascii="微软雅黑" w:hAnsi="微软雅黑" w:eastAsia="微软雅黑"/>
          <w:sz w:val="24"/>
          <w:lang w:val="en-US" w:eastAsia="zh-CN"/>
        </w:rPr>
      </w:pPr>
      <w:r>
        <w:rPr>
          <w:rFonts w:ascii="微软雅黑" w:hAnsi="微软雅黑" w:eastAsia="微软雅黑"/>
          <w:sz w:val="24"/>
        </w:rPr>
        <w:t>姓    名：</w:t>
      </w:r>
      <w:r>
        <w:rPr>
          <w:rFonts w:hint="eastAsia" w:ascii="微软雅黑" w:hAnsi="微软雅黑" w:eastAsia="微软雅黑"/>
          <w:sz w:val="24"/>
          <w:lang w:val="en-US" w:eastAsia="zh-CN"/>
        </w:rPr>
        <w:t>XXX</w:t>
      </w:r>
    </w:p>
    <w:p w14:paraId="731FA6D3"/>
    <w:p w14:paraId="54802F70"/>
    <w:p w14:paraId="40A56A10">
      <w:pPr>
        <w:jc w:val="center"/>
        <w:rPr>
          <w:rFonts w:ascii="Times New Roman" w:hAnsi="Times New Roman" w:cs="Times New Roman"/>
        </w:rPr>
      </w:pPr>
      <w:r>
        <w:rPr>
          <w:rFonts w:ascii="Times New Roman" w:hAnsi="Times New Roman" w:cs="Times New Roman"/>
        </w:rPr>
        <w:t>2025年10月</w:t>
      </w:r>
    </w:p>
    <w:p w14:paraId="7622F0CD">
      <w:pPr>
        <w:rPr>
          <w:sz w:val="28"/>
          <w:szCs w:val="28"/>
        </w:rPr>
        <w:sectPr>
          <w:pgSz w:w="11906" w:h="16838"/>
          <w:pgMar w:top="1440" w:right="1800" w:bottom="1440" w:left="1800" w:header="851" w:footer="992" w:gutter="0"/>
          <w:cols w:space="425" w:num="1"/>
          <w:docGrid w:type="lines" w:linePitch="312" w:charSpace="0"/>
        </w:sectPr>
      </w:pPr>
    </w:p>
    <w:p w14:paraId="40B9A333"/>
    <w:tbl>
      <w:tblPr>
        <w:tblStyle w:val="2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0"/>
        <w:gridCol w:w="3136"/>
        <w:gridCol w:w="1340"/>
        <w:gridCol w:w="3470"/>
      </w:tblGrid>
      <w:tr w14:paraId="4249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1" w:type="dxa"/>
            <w:vAlign w:val="center"/>
          </w:tcPr>
          <w:p w14:paraId="032EBB5E">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姓名</w:t>
            </w:r>
          </w:p>
        </w:tc>
        <w:tc>
          <w:tcPr>
            <w:tcW w:w="3388" w:type="dxa"/>
            <w:vAlign w:val="center"/>
          </w:tcPr>
          <w:p w14:paraId="10C61A64">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XXX</w:t>
            </w:r>
          </w:p>
        </w:tc>
        <w:tc>
          <w:tcPr>
            <w:tcW w:w="1309" w:type="dxa"/>
            <w:vAlign w:val="center"/>
          </w:tcPr>
          <w:p w14:paraId="538B57DD">
            <w:pPr>
              <w:jc w:val="center"/>
              <w:rPr>
                <w:rFonts w:hint="eastAsia"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学号</w:t>
            </w:r>
          </w:p>
        </w:tc>
        <w:tc>
          <w:tcPr>
            <w:tcW w:w="2739" w:type="dxa"/>
            <w:vAlign w:val="center"/>
          </w:tcPr>
          <w:p w14:paraId="26359E3E">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10901XXXXXXX</w:t>
            </w:r>
          </w:p>
        </w:tc>
      </w:tr>
      <w:tr w14:paraId="7DB5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631" w:type="dxa"/>
            <w:vAlign w:val="center"/>
          </w:tcPr>
          <w:p w14:paraId="763EE75B">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见习内容</w:t>
            </w:r>
          </w:p>
        </w:tc>
        <w:tc>
          <w:tcPr>
            <w:tcW w:w="7436" w:type="dxa"/>
            <w:gridSpan w:val="3"/>
            <w:vAlign w:val="center"/>
          </w:tcPr>
          <w:p w14:paraId="40FA62C2">
            <w:pPr>
              <w:jc w:val="center"/>
              <w:rPr>
                <w:rFonts w:hint="eastAsia"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2025.11.03 上午</w:t>
            </w:r>
          </w:p>
          <w:p w14:paraId="4627A765">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rPr>
              <w:t>山海赋能，格物致远</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一名地理教师的成长记</w:t>
            </w:r>
          </w:p>
        </w:tc>
      </w:tr>
      <w:tr w14:paraId="77A5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067" w:type="dxa"/>
            <w:gridSpan w:val="4"/>
            <w:vAlign w:val="center"/>
          </w:tcPr>
          <w:p w14:paraId="344A4013">
            <w:pPr>
              <w:jc w:val="center"/>
              <w:rPr>
                <w:rFonts w:ascii="Times New Roman" w:hAnsi="Times New Roman" w:eastAsia="宋体" w:cs="Times New Roman"/>
                <w:kern w:val="0"/>
                <w:sz w:val="24"/>
                <w:szCs w:val="20"/>
              </w:rPr>
            </w:pPr>
            <w:r>
              <w:rPr>
                <w:rFonts w:hint="eastAsia" w:ascii="Times New Roman" w:hAnsi="Times New Roman" w:eastAsia="宋体" w:cs="Times New Roman"/>
                <w:b/>
                <w:bCs/>
                <w:kern w:val="0"/>
                <w:sz w:val="20"/>
                <w:szCs w:val="20"/>
              </w:rPr>
              <w:t>见习感悟</w:t>
            </w:r>
          </w:p>
        </w:tc>
      </w:tr>
      <w:tr w14:paraId="2BD89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0" w:hRule="atLeast"/>
        </w:trPr>
        <w:tc>
          <w:tcPr>
            <w:tcW w:w="9067" w:type="dxa"/>
            <w:gridSpan w:val="4"/>
          </w:tcPr>
          <w:p w14:paraId="4E3C3A56">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本次教育见习使我有机会深入了解张蕾老师的地理教学实践体系。</w:t>
            </w:r>
          </w:p>
          <w:p w14:paraId="19140E1D">
            <w:pPr>
              <w:jc w:val="center"/>
              <w:rPr>
                <w:rFonts w:hint="eastAsia" w:ascii="Times New Roman" w:hAnsi="Times New Roman" w:eastAsia="宋体" w:cs="Times New Roman"/>
                <w:kern w:val="0"/>
                <w:sz w:val="20"/>
                <w:szCs w:val="20"/>
              </w:rPr>
            </w:pPr>
            <w:r>
              <w:drawing>
                <wp:inline distT="0" distB="0" distL="114300" distR="114300">
                  <wp:extent cx="4026535" cy="23006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026535" cy="2300605"/>
                          </a:xfrm>
                          <a:prstGeom prst="rect">
                            <a:avLst/>
                          </a:prstGeom>
                          <a:noFill/>
                          <a:ln>
                            <a:noFill/>
                          </a:ln>
                        </pic:spPr>
                      </pic:pic>
                    </a:graphicData>
                  </a:graphic>
                </wp:inline>
              </w:drawing>
            </w:r>
          </w:p>
          <w:p w14:paraId="6A690067">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她的"三场一环"专业发展模型构建了教学竞技场、学术研究场和生活滋养场三个维度，通过持续的问题感知、主动学习和能力突破实现专业成长</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强调教师在教学过程中要始终保持敏锐的问题意识，将教学实践中的困惑转化为专业发展的动力。</w:t>
            </w:r>
          </w:p>
          <w:p w14:paraId="276D41B0">
            <w:pPr>
              <w:rPr>
                <w:rFonts w:hint="eastAsia" w:ascii="Times New Roman" w:hAnsi="Times New Roman" w:eastAsia="宋体" w:cs="Times New Roman"/>
                <w:kern w:val="0"/>
                <w:sz w:val="20"/>
                <w:szCs w:val="20"/>
              </w:rPr>
            </w:pPr>
          </w:p>
          <w:p w14:paraId="30C4B585">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在教学实践层面，张蕾老师</w:t>
            </w:r>
            <w:r>
              <w:rPr>
                <w:rFonts w:hint="eastAsia" w:ascii="Times New Roman" w:hAnsi="Times New Roman" w:eastAsia="宋体" w:cs="Times New Roman"/>
                <w:kern w:val="0"/>
                <w:sz w:val="20"/>
                <w:szCs w:val="20"/>
                <w:lang w:val="en-US" w:eastAsia="zh-CN"/>
              </w:rPr>
              <w:t>首先强调了</w:t>
            </w:r>
            <w:r>
              <w:rPr>
                <w:rFonts w:hint="eastAsia" w:ascii="Times New Roman" w:hAnsi="Times New Roman" w:eastAsia="宋体" w:cs="Times New Roman"/>
                <w:kern w:val="0"/>
                <w:sz w:val="20"/>
                <w:szCs w:val="20"/>
              </w:rPr>
              <w:t>课标研究与教学创新</w:t>
            </w:r>
            <w:r>
              <w:rPr>
                <w:rFonts w:hint="eastAsia" w:ascii="Times New Roman" w:hAnsi="Times New Roman" w:eastAsia="宋体" w:cs="Times New Roman"/>
                <w:kern w:val="0"/>
                <w:sz w:val="20"/>
                <w:szCs w:val="20"/>
                <w:lang w:val="en-US" w:eastAsia="zh-CN"/>
              </w:rPr>
              <w:t>的</w:t>
            </w:r>
            <w:r>
              <w:rPr>
                <w:rFonts w:hint="eastAsia" w:ascii="Times New Roman" w:hAnsi="Times New Roman" w:eastAsia="宋体" w:cs="Times New Roman"/>
                <w:kern w:val="0"/>
                <w:sz w:val="20"/>
                <w:szCs w:val="20"/>
              </w:rPr>
              <w:t>结合。</w:t>
            </w:r>
          </w:p>
          <w:p w14:paraId="027C5473">
            <w:pPr>
              <w:rPr>
                <w:rFonts w:hint="default"/>
                <w:lang w:val="en-US" w:eastAsia="zh-CN"/>
              </w:rPr>
            </w:pPr>
            <w:r>
              <w:rPr>
                <w:rFonts w:hint="default"/>
                <w:lang w:val="en-US" w:eastAsia="zh-CN"/>
              </w:rPr>
              <w:drawing>
                <wp:inline distT="0" distB="0" distL="114300" distR="114300">
                  <wp:extent cx="3343275" cy="2623820"/>
                  <wp:effectExtent l="0" t="0" r="9525" b="5080"/>
                  <wp:docPr id="4" name="图片 4" descr="c7df5ec12e9d77dc62f1265fb732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7df5ec12e9d77dc62f1265fb7325994"/>
                          <pic:cNvPicPr>
                            <a:picLocks noChangeAspect="1"/>
                          </pic:cNvPicPr>
                        </pic:nvPicPr>
                        <pic:blipFill>
                          <a:blip r:embed="rId6"/>
                          <a:stretch>
                            <a:fillRect/>
                          </a:stretch>
                        </pic:blipFill>
                        <pic:spPr>
                          <a:xfrm>
                            <a:off x="0" y="0"/>
                            <a:ext cx="3343275" cy="2623820"/>
                          </a:xfrm>
                          <a:prstGeom prst="rect">
                            <a:avLst/>
                          </a:prstGeom>
                        </pic:spPr>
                      </pic:pic>
                    </a:graphicData>
                  </a:graphic>
                </wp:inline>
              </w:drawing>
            </w:r>
          </w:p>
          <w:p w14:paraId="38998DC8">
            <w:pPr>
              <w:rPr>
                <w:rFonts w:hint="default"/>
                <w:lang w:val="en-US" w:eastAsia="zh-CN"/>
              </w:rPr>
            </w:pPr>
            <w:r>
              <w:drawing>
                <wp:inline distT="0" distB="0" distL="114300" distR="114300">
                  <wp:extent cx="4499610" cy="2615565"/>
                  <wp:effectExtent l="0" t="0" r="8890"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4499610" cy="2615565"/>
                          </a:xfrm>
                          <a:prstGeom prst="rect">
                            <a:avLst/>
                          </a:prstGeom>
                          <a:noFill/>
                          <a:ln>
                            <a:noFill/>
                          </a:ln>
                        </pic:spPr>
                      </pic:pic>
                    </a:graphicData>
                  </a:graphic>
                </wp:inline>
              </w:drawing>
            </w:r>
          </w:p>
          <w:p w14:paraId="64A80667">
            <w:pPr>
              <w:jc w:val="left"/>
              <w:rPr>
                <w:rFonts w:hint="eastAsia"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老师提到许多教学比赛中</w:t>
            </w:r>
            <w:r>
              <w:rPr>
                <w:rFonts w:hint="eastAsia" w:ascii="Times New Roman" w:hAnsi="Times New Roman" w:eastAsia="宋体" w:cs="Times New Roman"/>
                <w:kern w:val="0"/>
                <w:sz w:val="20"/>
                <w:szCs w:val="20"/>
              </w:rPr>
              <w:t>"比赛课题直接给课标，拿到教材课题依然要首先研究课标"</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对课程标准权威性</w:t>
            </w:r>
            <w:r>
              <w:rPr>
                <w:rFonts w:hint="eastAsia" w:ascii="Times New Roman" w:hAnsi="Times New Roman" w:eastAsia="宋体" w:cs="Times New Roman"/>
                <w:kern w:val="0"/>
                <w:sz w:val="20"/>
                <w:szCs w:val="20"/>
                <w:lang w:val="en-US" w:eastAsia="zh-CN"/>
              </w:rPr>
              <w:t>进行了强调。同时对两版不同的课标中相近的子目进行了一个小的比较。在我写见习感悟的时候高中地理课标又发布了新的修订，这使我再一次感悟到课标的重要性。</w:t>
            </w:r>
          </w:p>
          <w:p w14:paraId="6EC03223">
            <w:pPr>
              <w:jc w:val="center"/>
              <w:rPr>
                <w:rFonts w:hint="default" w:ascii="Times New Roman" w:hAnsi="Times New Roman" w:eastAsia="宋体" w:cs="Times New Roman"/>
                <w:kern w:val="0"/>
                <w:sz w:val="20"/>
                <w:szCs w:val="20"/>
                <w:lang w:val="en-US" w:eastAsia="zh-CN"/>
              </w:rPr>
            </w:pPr>
            <w:r>
              <w:drawing>
                <wp:inline distT="0" distB="0" distL="114300" distR="114300">
                  <wp:extent cx="3985895" cy="2252980"/>
                  <wp:effectExtent l="0" t="0" r="1905" b="762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8"/>
                          <a:stretch>
                            <a:fillRect/>
                          </a:stretch>
                        </pic:blipFill>
                        <pic:spPr>
                          <a:xfrm>
                            <a:off x="0" y="0"/>
                            <a:ext cx="3985895" cy="2252980"/>
                          </a:xfrm>
                          <a:prstGeom prst="rect">
                            <a:avLst/>
                          </a:prstGeom>
                          <a:noFill/>
                          <a:ln>
                            <a:noFill/>
                          </a:ln>
                        </pic:spPr>
                      </pic:pic>
                    </a:graphicData>
                  </a:graphic>
                </wp:inline>
              </w:drawing>
            </w:r>
          </w:p>
          <w:p w14:paraId="45CEEE5F">
            <w:pPr>
              <w:jc w:val="center"/>
              <w:rPr>
                <w:rFonts w:hint="eastAsia" w:ascii="Times New Roman" w:hAnsi="Times New Roman" w:eastAsia="宋体" w:cs="Times New Roman"/>
                <w:kern w:val="0"/>
                <w:sz w:val="20"/>
                <w:szCs w:val="20"/>
              </w:rPr>
            </w:pPr>
            <w:r>
              <w:drawing>
                <wp:inline distT="0" distB="0" distL="114300" distR="114300">
                  <wp:extent cx="3990340" cy="2089150"/>
                  <wp:effectExtent l="0" t="0" r="1016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990340" cy="2089150"/>
                          </a:xfrm>
                          <a:prstGeom prst="rect">
                            <a:avLst/>
                          </a:prstGeom>
                          <a:noFill/>
                          <a:ln>
                            <a:noFill/>
                          </a:ln>
                        </pic:spPr>
                      </pic:pic>
                    </a:graphicData>
                  </a:graphic>
                </wp:inline>
              </w:drawing>
            </w:r>
          </w:p>
          <w:p w14:paraId="4F2AD0F6">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在"穿着衣服的羊"这一典型教学案例中，她从图片引发疑问，激发</w:t>
            </w:r>
            <w:r>
              <w:rPr>
                <w:rFonts w:hint="eastAsia" w:ascii="Times New Roman" w:hAnsi="Times New Roman" w:eastAsia="宋体" w:cs="Times New Roman"/>
                <w:kern w:val="0"/>
                <w:sz w:val="20"/>
                <w:szCs w:val="20"/>
                <w:lang w:val="en-US" w:eastAsia="zh-CN"/>
              </w:rPr>
              <w:t>学生的</w:t>
            </w:r>
            <w:r>
              <w:rPr>
                <w:rFonts w:hint="eastAsia" w:ascii="Times New Roman" w:hAnsi="Times New Roman" w:eastAsia="宋体" w:cs="Times New Roman"/>
                <w:kern w:val="0"/>
                <w:sz w:val="20"/>
                <w:szCs w:val="20"/>
              </w:rPr>
              <w:t>探究兴趣</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lang w:val="en-US" w:eastAsia="zh-CN"/>
              </w:rPr>
              <w:t>在</w:t>
            </w:r>
            <w:r>
              <w:rPr>
                <w:rFonts w:hint="eastAsia" w:ascii="Times New Roman" w:hAnsi="Times New Roman" w:eastAsia="宋体" w:cs="Times New Roman"/>
                <w:kern w:val="0"/>
                <w:sz w:val="20"/>
                <w:szCs w:val="20"/>
              </w:rPr>
              <w:t>课前两分钟播放视频作为暖场</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通过创设真实问题情境，引导学生从阿拉善地区的地理位置特征出发，系统分析该区域的自然环境特点，进而深入探讨荒漠化问题的形成机制与治理路径。</w:t>
            </w:r>
          </w:p>
          <w:p w14:paraId="251FADFC">
            <w:pPr>
              <w:jc w:val="center"/>
              <w:rPr>
                <w:rFonts w:hint="eastAsia" w:ascii="Times New Roman" w:hAnsi="Times New Roman" w:eastAsia="宋体" w:cs="Times New Roman"/>
                <w:kern w:val="0"/>
                <w:sz w:val="20"/>
                <w:szCs w:val="20"/>
              </w:rPr>
            </w:pPr>
            <w:r>
              <w:drawing>
                <wp:inline distT="0" distB="0" distL="114300" distR="114300">
                  <wp:extent cx="3676015" cy="2188210"/>
                  <wp:effectExtent l="0" t="0" r="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rcRect r="-2296" b="48470"/>
                          <a:stretch>
                            <a:fillRect/>
                          </a:stretch>
                        </pic:blipFill>
                        <pic:spPr>
                          <a:xfrm>
                            <a:off x="0" y="0"/>
                            <a:ext cx="3676015" cy="2188210"/>
                          </a:xfrm>
                          <a:prstGeom prst="rect">
                            <a:avLst/>
                          </a:prstGeom>
                          <a:noFill/>
                          <a:ln>
                            <a:noFill/>
                          </a:ln>
                        </pic:spPr>
                      </pic:pic>
                    </a:graphicData>
                  </a:graphic>
                </wp:inline>
              </w:drawing>
            </w:r>
            <w:r>
              <w:drawing>
                <wp:inline distT="0" distB="0" distL="114300" distR="114300">
                  <wp:extent cx="4094480" cy="2604135"/>
                  <wp:effectExtent l="0" t="0" r="7620" b="1206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4094480" cy="2604135"/>
                          </a:xfrm>
                          <a:prstGeom prst="rect">
                            <a:avLst/>
                          </a:prstGeom>
                          <a:noFill/>
                          <a:ln>
                            <a:noFill/>
                          </a:ln>
                        </pic:spPr>
                      </pic:pic>
                    </a:graphicData>
                  </a:graphic>
                </wp:inline>
              </w:drawing>
            </w:r>
          </w:p>
          <w:p w14:paraId="15B34CC3">
            <w:pPr>
              <w:jc w:val="left"/>
            </w:pPr>
            <w:r>
              <w:rPr>
                <w:rFonts w:hint="eastAsia" w:ascii="Times New Roman" w:hAnsi="Times New Roman" w:eastAsia="宋体" w:cs="Times New Roman"/>
                <w:kern w:val="0"/>
                <w:sz w:val="20"/>
                <w:szCs w:val="20"/>
                <w:lang w:val="en-US" w:eastAsia="zh-CN"/>
              </w:rPr>
              <w:t>在学习选必二等内容时需建立在对自然地理和人文地理的知识的理解上，可融入整体性等思想，</w:t>
            </w:r>
            <w:r>
              <w:rPr>
                <w:rFonts w:hint="eastAsia"/>
                <w:lang w:val="en-US" w:eastAsia="zh-CN"/>
              </w:rPr>
              <w:t>结合必修二的人地关系思想来分析。</w:t>
            </w:r>
          </w:p>
          <w:p w14:paraId="7A954A40">
            <w:pPr>
              <w:jc w:val="center"/>
              <w:rPr>
                <w:rFonts w:hint="default"/>
                <w:lang w:val="en-US" w:eastAsia="zh-CN"/>
              </w:rPr>
            </w:pPr>
            <w:r>
              <w:rPr>
                <w:rFonts w:hint="default"/>
                <w:lang w:val="en-US" w:eastAsia="zh-CN"/>
              </w:rPr>
              <w:drawing>
                <wp:inline distT="0" distB="0" distL="114300" distR="114300">
                  <wp:extent cx="3698875" cy="1924685"/>
                  <wp:effectExtent l="0" t="0" r="9525" b="5715"/>
                  <wp:docPr id="9" name="图片 9" descr="IMG_20251103_08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51103_085259"/>
                          <pic:cNvPicPr>
                            <a:picLocks noChangeAspect="1"/>
                          </pic:cNvPicPr>
                        </pic:nvPicPr>
                        <pic:blipFill>
                          <a:blip r:embed="rId12"/>
                          <a:stretch>
                            <a:fillRect/>
                          </a:stretch>
                        </pic:blipFill>
                        <pic:spPr>
                          <a:xfrm>
                            <a:off x="0" y="0"/>
                            <a:ext cx="3698875" cy="1924685"/>
                          </a:xfrm>
                          <a:prstGeom prst="rect">
                            <a:avLst/>
                          </a:prstGeom>
                        </pic:spPr>
                      </pic:pic>
                    </a:graphicData>
                  </a:graphic>
                </wp:inline>
              </w:drawing>
            </w:r>
          </w:p>
          <w:p w14:paraId="7B1B8B76">
            <w:pPr>
              <w:jc w:val="left"/>
              <w:rPr>
                <w:rFonts w:hint="eastAsia"/>
                <w:lang w:val="en-US" w:eastAsia="zh-CN"/>
              </w:rPr>
            </w:pPr>
            <w:r>
              <w:rPr>
                <w:rFonts w:hint="eastAsia"/>
                <w:lang w:val="en-US" w:eastAsia="zh-CN"/>
              </w:rPr>
              <w:t>老师在进行生态环境成因分析时，也使用了尺度转换的思想，从一家一户的故事到阿拉善、整个西北的故事。</w:t>
            </w:r>
          </w:p>
          <w:p w14:paraId="34B16F41">
            <w:pPr>
              <w:jc w:val="center"/>
              <w:rPr>
                <w:rFonts w:hint="default"/>
                <w:lang w:val="en-US" w:eastAsia="zh-CN"/>
              </w:rPr>
            </w:pPr>
          </w:p>
          <w:p w14:paraId="2A6D9CA0">
            <w:pPr>
              <w:jc w:val="center"/>
              <w:rPr>
                <w:rFonts w:hint="eastAsia"/>
                <w:lang w:val="en-US" w:eastAsia="zh-CN"/>
              </w:rPr>
            </w:pPr>
            <w:r>
              <w:rPr>
                <w:rFonts w:hint="default"/>
                <w:lang w:val="en-US" w:eastAsia="zh-CN"/>
              </w:rPr>
              <w:drawing>
                <wp:inline distT="0" distB="0" distL="114300" distR="114300">
                  <wp:extent cx="3812540" cy="2059940"/>
                  <wp:effectExtent l="0" t="0" r="10160" b="10160"/>
                  <wp:docPr id="10" name="图片 10" descr="51beb824e6d27bee5fe6c1ed9b315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1beb824e6d27bee5fe6c1ed9b315d8b"/>
                          <pic:cNvPicPr>
                            <a:picLocks noChangeAspect="1"/>
                          </pic:cNvPicPr>
                        </pic:nvPicPr>
                        <pic:blipFill>
                          <a:blip r:embed="rId13"/>
                          <a:stretch>
                            <a:fillRect/>
                          </a:stretch>
                        </pic:blipFill>
                        <pic:spPr>
                          <a:xfrm>
                            <a:off x="0" y="0"/>
                            <a:ext cx="3812540" cy="2059940"/>
                          </a:xfrm>
                          <a:prstGeom prst="rect">
                            <a:avLst/>
                          </a:prstGeom>
                        </pic:spPr>
                      </pic:pic>
                    </a:graphicData>
                  </a:graphic>
                </wp:inline>
              </w:drawing>
            </w:r>
          </w:p>
          <w:p w14:paraId="4B4905DC">
            <w:pPr>
              <w:jc w:val="left"/>
              <w:rPr>
                <w:rFonts w:hint="eastAsia" w:ascii="Times New Roman" w:hAnsi="Times New Roman" w:eastAsia="宋体" w:cs="Times New Roman"/>
                <w:kern w:val="0"/>
                <w:sz w:val="20"/>
                <w:szCs w:val="20"/>
              </w:rPr>
            </w:pPr>
            <w:r>
              <w:rPr>
                <w:rFonts w:hint="eastAsia"/>
                <w:lang w:val="en-US" w:eastAsia="zh-CN"/>
              </w:rPr>
              <w:t>这节课通过案例教会一般思路、植入思想，给予学生分析问题的一般思路总结，在课后探究又回归到乡土地理，</w:t>
            </w:r>
            <w:r>
              <w:rPr>
                <w:rFonts w:hint="eastAsia" w:ascii="Times New Roman" w:hAnsi="Times New Roman" w:eastAsia="宋体" w:cs="Times New Roman"/>
                <w:kern w:val="0"/>
                <w:sz w:val="20"/>
                <w:szCs w:val="20"/>
              </w:rPr>
              <w:t>这种教学设计既遵循课标要求，又实现了</w:t>
            </w:r>
            <w:r>
              <w:rPr>
                <w:rFonts w:hint="eastAsia" w:ascii="Times New Roman" w:hAnsi="Times New Roman" w:eastAsia="宋体" w:cs="Times New Roman"/>
                <w:kern w:val="0"/>
                <w:sz w:val="20"/>
                <w:szCs w:val="20"/>
                <w:lang w:val="en-US" w:eastAsia="zh-CN"/>
              </w:rPr>
              <w:t>学法指导</w:t>
            </w:r>
            <w:r>
              <w:rPr>
                <w:rFonts w:hint="eastAsia" w:ascii="Times New Roman" w:hAnsi="Times New Roman" w:eastAsia="宋体" w:cs="Times New Roman"/>
                <w:kern w:val="0"/>
                <w:sz w:val="20"/>
                <w:szCs w:val="20"/>
              </w:rPr>
              <w:t>，帮助学生建立起完整的区域认知思维框架</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lang w:val="en-US" w:eastAsia="zh-CN"/>
              </w:rPr>
              <w:t>同时也辅助学生应试</w:t>
            </w:r>
            <w:r>
              <w:rPr>
                <w:rFonts w:hint="eastAsia" w:ascii="Times New Roman" w:hAnsi="Times New Roman" w:eastAsia="宋体" w:cs="Times New Roman"/>
                <w:kern w:val="0"/>
                <w:sz w:val="20"/>
                <w:szCs w:val="20"/>
              </w:rPr>
              <w:t>。</w:t>
            </w:r>
          </w:p>
          <w:p w14:paraId="03D5C522">
            <w:pPr>
              <w:jc w:val="left"/>
              <w:rPr>
                <w:rFonts w:hint="default"/>
                <w:lang w:val="en-US" w:eastAsia="zh-CN"/>
              </w:rPr>
            </w:pPr>
            <w:r>
              <w:rPr>
                <w:rFonts w:hint="default"/>
                <w:lang w:val="en-US" w:eastAsia="zh-CN"/>
              </w:rPr>
              <w:drawing>
                <wp:inline distT="0" distB="0" distL="114300" distR="114300">
                  <wp:extent cx="5260340" cy="2877185"/>
                  <wp:effectExtent l="0" t="0" r="10160" b="5715"/>
                  <wp:docPr id="20" name="图片 20" descr="5b3791cfd297b1d28a5b2c9eaf2ba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b3791cfd297b1d28a5b2c9eaf2ba2f0"/>
                          <pic:cNvPicPr>
                            <a:picLocks noChangeAspect="1"/>
                          </pic:cNvPicPr>
                        </pic:nvPicPr>
                        <pic:blipFill>
                          <a:blip r:embed="rId14"/>
                          <a:stretch>
                            <a:fillRect/>
                          </a:stretch>
                        </pic:blipFill>
                        <pic:spPr>
                          <a:xfrm>
                            <a:off x="0" y="0"/>
                            <a:ext cx="5260340" cy="2877185"/>
                          </a:xfrm>
                          <a:prstGeom prst="rect">
                            <a:avLst/>
                          </a:prstGeom>
                        </pic:spPr>
                      </pic:pic>
                    </a:graphicData>
                  </a:graphic>
                </wp:inline>
              </w:drawing>
            </w:r>
          </w:p>
          <w:p w14:paraId="4D00D0FA">
            <w:pPr>
              <w:jc w:val="left"/>
              <w:rPr>
                <w:rFonts w:hint="default"/>
                <w:lang w:val="en-US" w:eastAsia="zh-CN"/>
              </w:rPr>
            </w:pPr>
            <w:r>
              <w:rPr>
                <w:rFonts w:hint="default"/>
                <w:lang w:val="en-US" w:eastAsia="zh-CN"/>
              </w:rPr>
              <w:drawing>
                <wp:inline distT="0" distB="0" distL="114300" distR="114300">
                  <wp:extent cx="5156835" cy="2874010"/>
                  <wp:effectExtent l="0" t="0" r="12065" b="8890"/>
                  <wp:docPr id="21" name="图片 21" descr="c8020b48389a5316b63fc0cbbe304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020b48389a5316b63fc0cbbe3048b7"/>
                          <pic:cNvPicPr>
                            <a:picLocks noChangeAspect="1"/>
                          </pic:cNvPicPr>
                        </pic:nvPicPr>
                        <pic:blipFill>
                          <a:blip r:embed="rId15"/>
                          <a:srcRect l="11736" t="11680" r="12966" b="32352"/>
                          <a:stretch>
                            <a:fillRect/>
                          </a:stretch>
                        </pic:blipFill>
                        <pic:spPr>
                          <a:xfrm>
                            <a:off x="0" y="0"/>
                            <a:ext cx="5156835" cy="2874010"/>
                          </a:xfrm>
                          <a:prstGeom prst="rect">
                            <a:avLst/>
                          </a:prstGeom>
                        </pic:spPr>
                      </pic:pic>
                    </a:graphicData>
                  </a:graphic>
                </wp:inline>
              </w:drawing>
            </w:r>
          </w:p>
          <w:p w14:paraId="2801B5B3">
            <w:pPr>
              <w:numPr>
                <w:ilvl w:val="0"/>
                <w:numId w:val="0"/>
              </w:numPr>
              <w:jc w:val="left"/>
              <w:rPr>
                <w:rFonts w:hint="eastAsia"/>
                <w:lang w:val="en-US" w:eastAsia="zh-CN"/>
              </w:rPr>
            </w:pPr>
            <w:r>
              <w:rPr>
                <w:rFonts w:hint="eastAsia"/>
                <w:lang w:val="en-US" w:eastAsia="zh-CN"/>
              </w:rPr>
              <w:t>通过这节课老师总结了两点：1.不能基于自己的经验而偏离课标，自己的经验可能会偏离专家的经验2.前五分钟要抓住专家的眼球。对我而言选必二相关的内容一直难度较大，老师的这节课虽然并不“新”，但仍然在情景设置、整节课的思路以及尺度转换等思想的运用上给出了一个非常优秀的课例。</w:t>
            </w:r>
          </w:p>
          <w:p w14:paraId="5CA23CEF">
            <w:pPr>
              <w:numPr>
                <w:ilvl w:val="0"/>
                <w:numId w:val="0"/>
              </w:numPr>
              <w:jc w:val="left"/>
              <w:rPr>
                <w:rFonts w:hint="eastAsia"/>
                <w:lang w:val="en-US" w:eastAsia="zh-CN"/>
              </w:rPr>
            </w:pPr>
            <w:r>
              <w:rPr>
                <w:rFonts w:hint="eastAsia"/>
                <w:lang w:val="en-US" w:eastAsia="zh-CN"/>
              </w:rPr>
              <w:t>因为最近在做问题探究类型的课，我还仔细研究了老师这节课所设计的问题链：</w:t>
            </w:r>
          </w:p>
          <w:p w14:paraId="4279FAFC">
            <w:pPr>
              <w:numPr>
                <w:ilvl w:val="0"/>
                <w:numId w:val="0"/>
              </w:numPr>
              <w:jc w:val="left"/>
              <w:rPr>
                <w:rFonts w:hint="eastAsia"/>
                <w:lang w:val="en-US" w:eastAsia="zh-CN"/>
              </w:rPr>
            </w:pPr>
            <w:r>
              <w:rPr>
                <w:rFonts w:hint="eastAsia"/>
                <w:lang w:val="en-US" w:eastAsia="zh-CN"/>
              </w:rPr>
              <w:t>Q1：该地最显著的自然地理特征是什么?</w:t>
            </w:r>
          </w:p>
          <w:p w14:paraId="565F448D">
            <w:pPr>
              <w:numPr>
                <w:ilvl w:val="0"/>
                <w:numId w:val="0"/>
              </w:numPr>
              <w:jc w:val="left"/>
              <w:rPr>
                <w:rFonts w:hint="eastAsia" w:ascii="Times New Roman" w:hAnsi="Times New Roman" w:eastAsia="宋体" w:cs="Times New Roman"/>
                <w:kern w:val="0"/>
                <w:sz w:val="20"/>
                <w:szCs w:val="20"/>
                <w:lang w:val="en-US" w:eastAsia="zh-CN"/>
              </w:rPr>
            </w:pPr>
            <w:r>
              <w:rPr>
                <w:rFonts w:hint="eastAsia"/>
                <w:lang w:val="en-US" w:eastAsia="zh-CN"/>
              </w:rPr>
              <w:t>老师在材料的呈现上放了阿拉善周围的遥感影像图，并标注了腾格里沙漠和贺兰山等地理事物，并提供了草原、荒漠的植被实景图。老师也在讲座中提到</w:t>
            </w:r>
            <w:r>
              <w:rPr>
                <w:rFonts w:hint="eastAsia" w:ascii="Times New Roman" w:hAnsi="Times New Roman" w:eastAsia="宋体" w:cs="Times New Roman"/>
                <w:kern w:val="0"/>
                <w:sz w:val="20"/>
                <w:szCs w:val="20"/>
                <w:lang w:val="en-US" w:eastAsia="zh-CN"/>
              </w:rPr>
              <w:t>，研究一切地理现象的关键是位置，给同学典型的地理事物作位置参考。</w:t>
            </w:r>
          </w:p>
          <w:p w14:paraId="4EA74379">
            <w:pPr>
              <w:numPr>
                <w:ilvl w:val="0"/>
                <w:numId w:val="0"/>
              </w:numPr>
              <w:jc w:val="left"/>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在这个问题后老师设计了一个追问：推测羊群生活的自然地理环境，并引导学生从整体性的角度分析该地自然地理环境各要素之间，对选必一的内容进行了复习运用。同时为学生提供了思考角度：①干旱的气候会对其他要素产生什么影响？②其他要素又会对这种干旱气候产生什么影响？③所有这些要素之间有什么样的关系？ 带领学生建立分析思考自然地理环境特征的框架。</w:t>
            </w:r>
          </w:p>
          <w:p w14:paraId="6AC7FC27">
            <w:pPr>
              <w:numPr>
                <w:ilvl w:val="0"/>
                <w:numId w:val="0"/>
              </w:numPr>
              <w:jc w:val="left"/>
              <w:rPr>
                <w:rFonts w:hint="default"/>
                <w:lang w:val="en-US" w:eastAsia="zh-CN"/>
              </w:rPr>
            </w:pPr>
            <w:r>
              <w:rPr>
                <w:rFonts w:hint="eastAsia"/>
                <w:lang w:val="en-US" w:eastAsia="zh-CN"/>
              </w:rPr>
              <w:t>Q2：该地可能存在什么生态环境问题？</w:t>
            </w:r>
          </w:p>
          <w:p w14:paraId="0E045B3F">
            <w:pPr>
              <w:rPr>
                <w:rFonts w:hint="eastAsia" w:ascii="Times New Roman" w:hAnsi="Times New Roman" w:eastAsia="宋体" w:cs="Times New Roman"/>
                <w:kern w:val="0"/>
                <w:sz w:val="20"/>
                <w:szCs w:val="20"/>
              </w:rPr>
            </w:pPr>
          </w:p>
          <w:p w14:paraId="7DDA3C27">
            <w:pPr>
              <w:numPr>
                <w:ilvl w:val="0"/>
                <w:numId w:val="0"/>
              </w:numPr>
              <w:jc w:val="left"/>
              <w:rPr>
                <w:rFonts w:hint="default"/>
                <w:lang w:val="en-US" w:eastAsia="zh-CN"/>
              </w:rPr>
            </w:pPr>
            <w:r>
              <w:rPr>
                <w:rFonts w:hint="eastAsia" w:ascii="Times New Roman" w:hAnsi="Times New Roman" w:eastAsia="宋体" w:cs="Times New Roman"/>
                <w:kern w:val="0"/>
                <w:sz w:val="20"/>
                <w:szCs w:val="20"/>
              </w:rPr>
              <w:t>地理实践教学的实施展现出鲜明的创新特色。张蕾老师突破了传统课堂的空间限制，将教学活动延伸到真实的地理环境中。在长泾老街的系列实践活动中，学生通过实地测量弄堂尺度、系统观察建筑布局、深入访谈当地居民等方式，建立起对乡土空间的立体认知。</w:t>
            </w:r>
            <w:r>
              <w:rPr>
                <w:rFonts w:hint="default"/>
                <w:lang w:val="en-US" w:eastAsia="zh-CN"/>
              </w:rPr>
              <w:drawing>
                <wp:inline distT="0" distB="0" distL="114300" distR="114300">
                  <wp:extent cx="3512185" cy="2600325"/>
                  <wp:effectExtent l="0" t="0" r="5715" b="3175"/>
                  <wp:docPr id="13" name="图片 13" descr="7d8605cd0356eb876d5dd5701ff0e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d8605cd0356eb876d5dd5701ff0ec01"/>
                          <pic:cNvPicPr>
                            <a:picLocks noChangeAspect="1"/>
                          </pic:cNvPicPr>
                        </pic:nvPicPr>
                        <pic:blipFill>
                          <a:blip r:embed="rId16"/>
                          <a:stretch>
                            <a:fillRect/>
                          </a:stretch>
                        </pic:blipFill>
                        <pic:spPr>
                          <a:xfrm>
                            <a:off x="0" y="0"/>
                            <a:ext cx="3512185" cy="2600325"/>
                          </a:xfrm>
                          <a:prstGeom prst="rect">
                            <a:avLst/>
                          </a:prstGeom>
                        </pic:spPr>
                      </pic:pic>
                    </a:graphicData>
                  </a:graphic>
                </wp:inline>
              </w:drawing>
            </w:r>
          </w:p>
          <w:p w14:paraId="4AC056CC">
            <w:pPr>
              <w:numPr>
                <w:ilvl w:val="0"/>
                <w:numId w:val="0"/>
              </w:numPr>
              <w:jc w:val="left"/>
              <w:rPr>
                <w:rFonts w:hint="default"/>
                <w:lang w:val="en-US" w:eastAsia="zh-CN"/>
              </w:rPr>
            </w:pPr>
            <w:r>
              <w:rPr>
                <w:rFonts w:hint="eastAsia"/>
                <w:lang w:val="en-US" w:eastAsia="zh-CN"/>
              </w:rPr>
              <w:t>思考：情景式教学中学生仍然是旁观者，是离身学习.</w:t>
            </w:r>
          </w:p>
          <w:p w14:paraId="660B7A78">
            <w:pPr>
              <w:numPr>
                <w:ilvl w:val="0"/>
                <w:numId w:val="0"/>
              </w:numPr>
              <w:jc w:val="left"/>
              <w:rPr>
                <w:rFonts w:hint="default"/>
                <w:lang w:val="en-US" w:eastAsia="zh-CN"/>
              </w:rPr>
            </w:pPr>
            <w:r>
              <w:rPr>
                <w:rFonts w:hint="default"/>
                <w:lang w:val="en-US" w:eastAsia="zh-CN"/>
              </w:rPr>
              <w:drawing>
                <wp:inline distT="0" distB="0" distL="114300" distR="114300">
                  <wp:extent cx="5260340" cy="2745105"/>
                  <wp:effectExtent l="0" t="0" r="10160" b="10795"/>
                  <wp:docPr id="14" name="图片 14" descr="d4079be2fa1deee09e1cbde35ae9d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4079be2fa1deee09e1cbde35ae9dbf3"/>
                          <pic:cNvPicPr>
                            <a:picLocks noChangeAspect="1"/>
                          </pic:cNvPicPr>
                        </pic:nvPicPr>
                        <pic:blipFill>
                          <a:blip r:embed="rId17"/>
                          <a:stretch>
                            <a:fillRect/>
                          </a:stretch>
                        </pic:blipFill>
                        <pic:spPr>
                          <a:xfrm>
                            <a:off x="0" y="0"/>
                            <a:ext cx="5260340" cy="2745105"/>
                          </a:xfrm>
                          <a:prstGeom prst="rect">
                            <a:avLst/>
                          </a:prstGeom>
                        </pic:spPr>
                      </pic:pic>
                    </a:graphicData>
                  </a:graphic>
                </wp:inline>
              </w:drawing>
            </w:r>
          </w:p>
          <w:p w14:paraId="6F89341B">
            <w:pPr>
              <w:numPr>
                <w:ilvl w:val="0"/>
                <w:numId w:val="0"/>
              </w:numPr>
              <w:jc w:val="left"/>
              <w:rPr>
                <w:rFonts w:hint="eastAsia" w:ascii="Times New Roman" w:hAnsi="Times New Roman" w:eastAsia="宋体" w:cs="Times New Roman"/>
                <w:kern w:val="0"/>
                <w:sz w:val="20"/>
                <w:szCs w:val="20"/>
              </w:rPr>
            </w:pPr>
            <w:r>
              <w:rPr>
                <w:rFonts w:hint="eastAsia"/>
                <w:lang w:val="en-US" w:eastAsia="zh-CN"/>
              </w:rPr>
              <w:t>归根结底是对身体、生命的漠视。老师鼓励我们具身学习</w:t>
            </w:r>
            <w:r>
              <w:rPr>
                <w:rFonts w:hint="eastAsia" w:ascii="Times New Roman" w:hAnsi="Times New Roman" w:eastAsia="宋体" w:cs="Times New Roman"/>
                <w:kern w:val="0"/>
                <w:sz w:val="20"/>
                <w:szCs w:val="20"/>
              </w:rPr>
              <w:t>，认为"认知不能独立于身体而存在"，因此要让学生通过全方位的感官体验获得直接经验。这种基于身边资源的实践活动，使抽象的地理概念转化为可感知的具体经验，有效提升了学生的空间认知能力。</w:t>
            </w:r>
          </w:p>
          <w:p w14:paraId="1EB36090">
            <w:r>
              <w:drawing>
                <wp:inline distT="0" distB="0" distL="114300" distR="114300">
                  <wp:extent cx="3743325" cy="2295525"/>
                  <wp:effectExtent l="0" t="0" r="3175" b="317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
                          <a:stretch>
                            <a:fillRect/>
                          </a:stretch>
                        </pic:blipFill>
                        <pic:spPr>
                          <a:xfrm>
                            <a:off x="0" y="0"/>
                            <a:ext cx="3743325" cy="2295525"/>
                          </a:xfrm>
                          <a:prstGeom prst="rect">
                            <a:avLst/>
                          </a:prstGeom>
                          <a:noFill/>
                          <a:ln>
                            <a:noFill/>
                          </a:ln>
                        </pic:spPr>
                      </pic:pic>
                    </a:graphicData>
                  </a:graphic>
                </wp:inline>
              </w:drawing>
            </w:r>
          </w:p>
          <w:p w14:paraId="5965B124">
            <w:pPr>
              <w:rPr>
                <w:rFonts w:hint="eastAsia"/>
                <w:lang w:val="en-US" w:eastAsia="zh-CN"/>
              </w:rPr>
            </w:pPr>
            <w:r>
              <w:rPr>
                <w:rFonts w:hint="eastAsia"/>
                <w:lang w:val="en-US" w:eastAsia="zh-CN"/>
              </w:rPr>
              <w:t>百年来我国对于地理实践活动的关注从未缺失。</w:t>
            </w:r>
          </w:p>
          <w:p w14:paraId="07DD6B38">
            <w:r>
              <w:drawing>
                <wp:inline distT="0" distB="0" distL="114300" distR="114300">
                  <wp:extent cx="4714875" cy="2698750"/>
                  <wp:effectExtent l="0" t="0" r="9525"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9"/>
                          <a:stretch>
                            <a:fillRect/>
                          </a:stretch>
                        </pic:blipFill>
                        <pic:spPr>
                          <a:xfrm>
                            <a:off x="0" y="0"/>
                            <a:ext cx="4714875" cy="2698750"/>
                          </a:xfrm>
                          <a:prstGeom prst="rect">
                            <a:avLst/>
                          </a:prstGeom>
                          <a:noFill/>
                          <a:ln>
                            <a:noFill/>
                          </a:ln>
                        </pic:spPr>
                      </pic:pic>
                    </a:graphicData>
                  </a:graphic>
                </wp:inline>
              </w:drawing>
            </w:r>
          </w:p>
          <w:p w14:paraId="5A327966">
            <w:r>
              <w:drawing>
                <wp:inline distT="0" distB="0" distL="114300" distR="114300">
                  <wp:extent cx="4206875" cy="4910455"/>
                  <wp:effectExtent l="0" t="0" r="9525" b="444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0"/>
                          <a:stretch>
                            <a:fillRect/>
                          </a:stretch>
                        </pic:blipFill>
                        <pic:spPr>
                          <a:xfrm>
                            <a:off x="0" y="0"/>
                            <a:ext cx="4206875" cy="4910455"/>
                          </a:xfrm>
                          <a:prstGeom prst="rect">
                            <a:avLst/>
                          </a:prstGeom>
                          <a:noFill/>
                          <a:ln>
                            <a:noFill/>
                          </a:ln>
                        </pic:spPr>
                      </pic:pic>
                    </a:graphicData>
                  </a:graphic>
                </wp:inline>
              </w:drawing>
            </w:r>
          </w:p>
          <w:p w14:paraId="4109CCBB">
            <w:pPr>
              <w:rPr>
                <w:rFonts w:hint="default"/>
                <w:lang w:val="en-US" w:eastAsia="zh-CN"/>
              </w:rPr>
            </w:pPr>
            <w:r>
              <w:drawing>
                <wp:inline distT="0" distB="0" distL="114300" distR="114300">
                  <wp:extent cx="4798695" cy="2695575"/>
                  <wp:effectExtent l="0" t="0" r="1905" b="952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1"/>
                          <a:stretch>
                            <a:fillRect/>
                          </a:stretch>
                        </pic:blipFill>
                        <pic:spPr>
                          <a:xfrm>
                            <a:off x="0" y="0"/>
                            <a:ext cx="4798695" cy="2695575"/>
                          </a:xfrm>
                          <a:prstGeom prst="rect">
                            <a:avLst/>
                          </a:prstGeom>
                          <a:noFill/>
                          <a:ln>
                            <a:noFill/>
                          </a:ln>
                        </pic:spPr>
                      </pic:pic>
                    </a:graphicData>
                  </a:graphic>
                </wp:inline>
              </w:drawing>
            </w:r>
          </w:p>
          <w:p w14:paraId="7C159B9E">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跨学科融合教学体现了前瞻性的教育视野。在长泾老街的深度研学中，学生需要综合运用地理学的空间分析方法解读街巷格局，借助历史学的考证方法梳理发展脉络，通过建筑学的专业视角考察民居特色，结合经济学的理论工具分析商业业态。这种深度融合多学科知识的教学方式，不仅呼应了高考命题中日益凸显的跨学科趋势，也契合国家设置"交叉学科"门类的教育改革方向，培养了学生的综合思维能力。</w:t>
            </w:r>
          </w:p>
          <w:p w14:paraId="7FFC12E8">
            <w:pPr>
              <w:rPr>
                <w:rFonts w:hint="eastAsia" w:ascii="Times New Roman" w:hAnsi="Times New Roman" w:eastAsia="宋体" w:cs="Times New Roman"/>
                <w:kern w:val="0"/>
                <w:sz w:val="20"/>
                <w:szCs w:val="20"/>
              </w:rPr>
            </w:pPr>
            <w:r>
              <w:drawing>
                <wp:inline distT="0" distB="0" distL="114300" distR="114300">
                  <wp:extent cx="4069715" cy="4608195"/>
                  <wp:effectExtent l="0" t="0" r="6985" b="190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2"/>
                          <a:stretch>
                            <a:fillRect/>
                          </a:stretch>
                        </pic:blipFill>
                        <pic:spPr>
                          <a:xfrm>
                            <a:off x="0" y="0"/>
                            <a:ext cx="4069715" cy="4608195"/>
                          </a:xfrm>
                          <a:prstGeom prst="rect">
                            <a:avLst/>
                          </a:prstGeom>
                          <a:noFill/>
                          <a:ln>
                            <a:noFill/>
                          </a:ln>
                        </pic:spPr>
                      </pic:pic>
                    </a:graphicData>
                  </a:graphic>
                </wp:inline>
              </w:drawing>
            </w:r>
          </w:p>
          <w:p w14:paraId="7581E2F7">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乡土地理资源的系统开发展现出独特的教学智慧。张蕾老师将长泾月饼这一地方特色产品创新性地纳入教学范畴，引导学生深入探究其与地理环境的内在联系。学生通过全面考察原料的地域来源、独特的制作工艺和复杂的销售网络，深刻理解地域文化形成的地理背景。这种基于本土资源的教学实践，既增强了学生对家乡的文化认同，也系统培养了学生的地理实践力，实现了知识学习与情感培养的有机统一。</w:t>
            </w:r>
          </w:p>
          <w:p w14:paraId="1AE3E512">
            <w:pPr>
              <w:rPr>
                <w:rFonts w:hint="eastAsia" w:ascii="Times New Roman" w:hAnsi="Times New Roman" w:eastAsia="宋体" w:cs="Times New Roman"/>
                <w:kern w:val="0"/>
                <w:sz w:val="20"/>
                <w:szCs w:val="20"/>
              </w:rPr>
            </w:pPr>
          </w:p>
          <w:p w14:paraId="48DAFC68">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技术创新在地理教学中的应用呈现出多元化特征。张蕾老师在课前巧妙运用视频资料创设问题情境，在实地考察中指导学生系统收集沙样、水样等实物证据，通过多样化的技术手段丰富学生的学习体验。她强调教学情境要从碎片化向主题化演进，最终落实到系统的地理实践活动，使学生在深度体验中获得超越书本知识的全面成长。这种循序渐进的教学设计，体现了她对地理教育规律的深刻把握。</w:t>
            </w:r>
          </w:p>
          <w:p w14:paraId="41AF6BF7">
            <w:pPr>
              <w:rPr>
                <w:rFonts w:hint="eastAsia" w:ascii="Times New Roman" w:hAnsi="Times New Roman" w:eastAsia="宋体" w:cs="Times New Roman"/>
                <w:kern w:val="0"/>
                <w:sz w:val="20"/>
                <w:szCs w:val="20"/>
              </w:rPr>
            </w:pPr>
            <w:r>
              <w:drawing>
                <wp:inline distT="0" distB="0" distL="114300" distR="114300">
                  <wp:extent cx="5911215" cy="3192780"/>
                  <wp:effectExtent l="0" t="0" r="6985" b="762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3"/>
                          <a:stretch>
                            <a:fillRect/>
                          </a:stretch>
                        </pic:blipFill>
                        <pic:spPr>
                          <a:xfrm>
                            <a:off x="0" y="0"/>
                            <a:ext cx="5911215" cy="3192780"/>
                          </a:xfrm>
                          <a:prstGeom prst="rect">
                            <a:avLst/>
                          </a:prstGeom>
                          <a:noFill/>
                          <a:ln>
                            <a:noFill/>
                          </a:ln>
                        </pic:spPr>
                      </pic:pic>
                    </a:graphicData>
                  </a:graphic>
                </wp:inline>
              </w:drawing>
            </w:r>
          </w:p>
          <w:p w14:paraId="4C4CDE4F">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在教学反思层面，张蕾老师提出了具有指导价值的实践原则。她强调要避免过度依赖个人经验而偏离课标要求，通过建立持续的教学问题反思闭环，推动教学质量的不断提升。这种将实践问题系统转化为研究课题的做法，实现了从经验型教师向研究型教师的角色转变，为教师专业发展提供了可操作的实践路径。</w:t>
            </w:r>
          </w:p>
          <w:p w14:paraId="5C12818C">
            <w:pPr>
              <w:rPr>
                <w:rFonts w:hint="eastAsia" w:ascii="Times New Roman" w:hAnsi="Times New Roman" w:eastAsia="宋体" w:cs="Times New Roman"/>
                <w:kern w:val="0"/>
                <w:sz w:val="20"/>
                <w:szCs w:val="20"/>
              </w:rPr>
            </w:pPr>
          </w:p>
          <w:p w14:paraId="606DD40C">
            <w:pPr>
              <w:rPr>
                <w:rFonts w:hint="eastAsia" w:ascii="Times New Roman" w:hAnsi="Times New Roman" w:eastAsia="宋体" w:cs="Times New Roman"/>
                <w:kern w:val="0"/>
                <w:sz w:val="20"/>
                <w:szCs w:val="20"/>
              </w:rPr>
            </w:pPr>
            <w:r>
              <w:rPr>
                <w:rFonts w:hint="eastAsia" w:ascii="Times New Roman" w:hAnsi="Times New Roman" w:eastAsia="宋体" w:cs="Times New Roman"/>
                <w:kern w:val="0"/>
                <w:sz w:val="20"/>
                <w:szCs w:val="20"/>
              </w:rPr>
              <w:t>教育实践活动的评价机制创新值得特别关注。张蕾老师主持的相关课题研究致力于构建科学的跨学科学习评价体系，重点关注学生在实践活动中的过程性表现。这种注重实践能力的评价方式，为地理实践教学的有效实施提供了制度保障，也为综合素质评价改革提供了有益参考。</w:t>
            </w:r>
          </w:p>
          <w:p w14:paraId="1A020553">
            <w:pPr>
              <w:rPr>
                <w:rFonts w:hint="eastAsia" w:ascii="Times New Roman" w:hAnsi="Times New Roman" w:eastAsia="宋体" w:cs="Times New Roman"/>
                <w:kern w:val="0"/>
                <w:sz w:val="20"/>
                <w:szCs w:val="20"/>
              </w:rPr>
            </w:pPr>
          </w:p>
          <w:p w14:paraId="34062C07">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总体而言，张蕾老师的地理教育实践展现出了系统性的创新特征。她通过创设真实问题情境、开展深度实地考察、融合多学科知识体系、开发本土教学资源等多元路径，构建了内容丰富、形式多样的实践教学体系。这些创新实践不仅深化了学生对地理知识的理解，更全面培养了学生的综合思维和实践能力，为基础教育阶段的地理教学改革提供了具有推广价值的实践范例。她的教育实践表明，地理教学应当立足课程标准，着眼学生发展，通过系统化的实践活动，培养学生的地理核心素养，实现知识传授与能力培养的有机统一。</w:t>
            </w:r>
          </w:p>
        </w:tc>
      </w:tr>
    </w:tbl>
    <w:p w14:paraId="54F8BCC8">
      <w:pPr>
        <w:rPr>
          <w:sz w:val="28"/>
          <w:szCs w:val="28"/>
        </w:rPr>
      </w:pPr>
    </w:p>
    <w:p w14:paraId="1221692F">
      <w:r>
        <w:br w:type="page"/>
      </w:r>
    </w:p>
    <w:tbl>
      <w:tblPr>
        <w:tblStyle w:val="2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3388"/>
        <w:gridCol w:w="1309"/>
        <w:gridCol w:w="2739"/>
      </w:tblGrid>
      <w:tr w14:paraId="5EA9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1" w:type="dxa"/>
            <w:vAlign w:val="center"/>
          </w:tcPr>
          <w:p w14:paraId="396A0F52">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姓名</w:t>
            </w:r>
          </w:p>
        </w:tc>
        <w:tc>
          <w:tcPr>
            <w:tcW w:w="3388" w:type="dxa"/>
            <w:vAlign w:val="center"/>
          </w:tcPr>
          <w:p w14:paraId="516BBE74">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XXX</w:t>
            </w:r>
          </w:p>
        </w:tc>
        <w:tc>
          <w:tcPr>
            <w:tcW w:w="1309" w:type="dxa"/>
            <w:vAlign w:val="center"/>
          </w:tcPr>
          <w:p w14:paraId="7982B47C">
            <w:pPr>
              <w:jc w:val="center"/>
              <w:rPr>
                <w:rFonts w:hint="eastAsia"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学号</w:t>
            </w:r>
          </w:p>
        </w:tc>
        <w:tc>
          <w:tcPr>
            <w:tcW w:w="2739" w:type="dxa"/>
            <w:vAlign w:val="center"/>
          </w:tcPr>
          <w:p w14:paraId="47F526EF">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10901XXXXXXX</w:t>
            </w:r>
          </w:p>
        </w:tc>
      </w:tr>
      <w:tr w14:paraId="77B7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631" w:type="dxa"/>
            <w:vAlign w:val="center"/>
          </w:tcPr>
          <w:p w14:paraId="2F3AA9E6">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见习内容</w:t>
            </w:r>
          </w:p>
        </w:tc>
        <w:tc>
          <w:tcPr>
            <w:tcW w:w="7436" w:type="dxa"/>
            <w:gridSpan w:val="3"/>
            <w:vAlign w:val="center"/>
          </w:tcPr>
          <w:p w14:paraId="280CF01D">
            <w:pPr>
              <w:jc w:val="center"/>
              <w:rPr>
                <w:rFonts w:hint="eastAsia"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2025.11.03 上午</w:t>
            </w:r>
          </w:p>
          <w:p w14:paraId="75CABD9B">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rPr>
              <w:t>山海赋能，格物致远</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一名地理教师的成长记</w:t>
            </w:r>
          </w:p>
        </w:tc>
      </w:tr>
      <w:tr w14:paraId="2F04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067" w:type="dxa"/>
            <w:gridSpan w:val="4"/>
            <w:vAlign w:val="center"/>
          </w:tcPr>
          <w:p w14:paraId="1E70CD8C">
            <w:pPr>
              <w:jc w:val="center"/>
              <w:rPr>
                <w:rFonts w:ascii="Times New Roman" w:hAnsi="Times New Roman" w:eastAsia="宋体" w:cs="Times New Roman"/>
                <w:kern w:val="0"/>
                <w:sz w:val="24"/>
                <w:szCs w:val="20"/>
              </w:rPr>
            </w:pPr>
            <w:r>
              <w:rPr>
                <w:rFonts w:hint="eastAsia" w:ascii="Times New Roman" w:hAnsi="Times New Roman" w:eastAsia="宋体" w:cs="Times New Roman"/>
                <w:b/>
                <w:bCs/>
                <w:kern w:val="0"/>
                <w:sz w:val="20"/>
                <w:szCs w:val="20"/>
              </w:rPr>
              <w:t>见习感悟</w:t>
            </w:r>
          </w:p>
        </w:tc>
      </w:tr>
      <w:tr w14:paraId="4349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0" w:hRule="atLeast"/>
        </w:trPr>
        <w:tc>
          <w:tcPr>
            <w:tcW w:w="9067" w:type="dxa"/>
            <w:gridSpan w:val="4"/>
          </w:tcPr>
          <w:p w14:paraId="1789D2D7">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（见习感悟内容应包含师德感悟、教学感悟、育人感悟和见习反思等方面内容，字数不少于</w:t>
            </w:r>
            <w:r>
              <w:rPr>
                <w:rFonts w:ascii="Times New Roman" w:hAnsi="Times New Roman" w:eastAsia="宋体" w:cs="Times New Roman"/>
                <w:kern w:val="0"/>
                <w:sz w:val="20"/>
                <w:szCs w:val="20"/>
              </w:rPr>
              <w:t>2</w:t>
            </w:r>
            <w:r>
              <w:rPr>
                <w:rFonts w:hint="eastAsia" w:ascii="Times New Roman" w:hAnsi="Times New Roman" w:eastAsia="宋体" w:cs="Times New Roman"/>
                <w:kern w:val="0"/>
                <w:sz w:val="20"/>
                <w:szCs w:val="20"/>
              </w:rPr>
              <w:t>000字。）</w:t>
            </w:r>
          </w:p>
        </w:tc>
      </w:tr>
    </w:tbl>
    <w:p w14:paraId="0526B2D2">
      <w:r>
        <w:br w:type="page"/>
      </w:r>
    </w:p>
    <w:tbl>
      <w:tblPr>
        <w:tblStyle w:val="2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3388"/>
        <w:gridCol w:w="1309"/>
        <w:gridCol w:w="2739"/>
      </w:tblGrid>
      <w:tr w14:paraId="4E8C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1" w:type="dxa"/>
            <w:vAlign w:val="center"/>
          </w:tcPr>
          <w:p w14:paraId="5D5D7A32">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姓名</w:t>
            </w:r>
          </w:p>
        </w:tc>
        <w:tc>
          <w:tcPr>
            <w:tcW w:w="3388" w:type="dxa"/>
            <w:vAlign w:val="center"/>
          </w:tcPr>
          <w:p w14:paraId="296EDF74">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XXX</w:t>
            </w:r>
          </w:p>
        </w:tc>
        <w:tc>
          <w:tcPr>
            <w:tcW w:w="1309" w:type="dxa"/>
            <w:vAlign w:val="center"/>
          </w:tcPr>
          <w:p w14:paraId="0B4804C1">
            <w:pPr>
              <w:jc w:val="center"/>
              <w:rPr>
                <w:rFonts w:hint="eastAsia"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学号</w:t>
            </w:r>
          </w:p>
        </w:tc>
        <w:tc>
          <w:tcPr>
            <w:tcW w:w="2739" w:type="dxa"/>
            <w:vAlign w:val="center"/>
          </w:tcPr>
          <w:p w14:paraId="428C433F">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10901XXXXXXX</w:t>
            </w:r>
          </w:p>
        </w:tc>
      </w:tr>
      <w:tr w14:paraId="3282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631" w:type="dxa"/>
            <w:vAlign w:val="center"/>
          </w:tcPr>
          <w:p w14:paraId="66D0B75F">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见习内容</w:t>
            </w:r>
          </w:p>
        </w:tc>
        <w:tc>
          <w:tcPr>
            <w:tcW w:w="7436" w:type="dxa"/>
            <w:gridSpan w:val="3"/>
            <w:vAlign w:val="center"/>
          </w:tcPr>
          <w:p w14:paraId="687E2769">
            <w:pPr>
              <w:jc w:val="center"/>
              <w:rPr>
                <w:rFonts w:hint="eastAsia"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2025.11.03 上午</w:t>
            </w:r>
          </w:p>
          <w:p w14:paraId="3C6113CE">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rPr>
              <w:t>山海赋能，格物致远</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一名地理教师的成长记</w:t>
            </w:r>
          </w:p>
        </w:tc>
      </w:tr>
      <w:tr w14:paraId="7C36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067" w:type="dxa"/>
            <w:gridSpan w:val="4"/>
            <w:vAlign w:val="center"/>
          </w:tcPr>
          <w:p w14:paraId="4F832C04">
            <w:pPr>
              <w:jc w:val="center"/>
              <w:rPr>
                <w:rFonts w:ascii="Times New Roman" w:hAnsi="Times New Roman" w:eastAsia="宋体" w:cs="Times New Roman"/>
                <w:kern w:val="0"/>
                <w:sz w:val="24"/>
                <w:szCs w:val="20"/>
              </w:rPr>
            </w:pPr>
            <w:r>
              <w:rPr>
                <w:rFonts w:hint="eastAsia" w:ascii="Times New Roman" w:hAnsi="Times New Roman" w:eastAsia="宋体" w:cs="Times New Roman"/>
                <w:b/>
                <w:bCs/>
                <w:kern w:val="0"/>
                <w:sz w:val="20"/>
                <w:szCs w:val="20"/>
              </w:rPr>
              <w:t>见习感悟</w:t>
            </w:r>
          </w:p>
        </w:tc>
      </w:tr>
      <w:tr w14:paraId="626A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0" w:hRule="atLeast"/>
        </w:trPr>
        <w:tc>
          <w:tcPr>
            <w:tcW w:w="9067" w:type="dxa"/>
            <w:gridSpan w:val="4"/>
          </w:tcPr>
          <w:p w14:paraId="6BF3EE0D">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（见习感悟内容应包含师德感悟、教学感悟、育人感悟和见习反思等方面内容，字数不少于</w:t>
            </w:r>
            <w:r>
              <w:rPr>
                <w:rFonts w:ascii="Times New Roman" w:hAnsi="Times New Roman" w:eastAsia="宋体" w:cs="Times New Roman"/>
                <w:kern w:val="0"/>
                <w:sz w:val="20"/>
                <w:szCs w:val="20"/>
              </w:rPr>
              <w:t>2</w:t>
            </w:r>
            <w:r>
              <w:rPr>
                <w:rFonts w:hint="eastAsia" w:ascii="Times New Roman" w:hAnsi="Times New Roman" w:eastAsia="宋体" w:cs="Times New Roman"/>
                <w:kern w:val="0"/>
                <w:sz w:val="20"/>
                <w:szCs w:val="20"/>
              </w:rPr>
              <w:t>000字。）</w:t>
            </w:r>
          </w:p>
        </w:tc>
      </w:tr>
    </w:tbl>
    <w:p w14:paraId="0D3B5646">
      <w:r>
        <w:br w:type="page"/>
      </w:r>
    </w:p>
    <w:tbl>
      <w:tblPr>
        <w:tblStyle w:val="2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3388"/>
        <w:gridCol w:w="1309"/>
        <w:gridCol w:w="2739"/>
      </w:tblGrid>
      <w:tr w14:paraId="61BC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1" w:type="dxa"/>
            <w:vAlign w:val="center"/>
          </w:tcPr>
          <w:p w14:paraId="3FDF65B9">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姓名</w:t>
            </w:r>
          </w:p>
        </w:tc>
        <w:tc>
          <w:tcPr>
            <w:tcW w:w="3388" w:type="dxa"/>
            <w:vAlign w:val="center"/>
          </w:tcPr>
          <w:p w14:paraId="2F446FDD">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XXX</w:t>
            </w:r>
          </w:p>
        </w:tc>
        <w:tc>
          <w:tcPr>
            <w:tcW w:w="1309" w:type="dxa"/>
            <w:vAlign w:val="center"/>
          </w:tcPr>
          <w:p w14:paraId="13A40844">
            <w:pPr>
              <w:jc w:val="center"/>
              <w:rPr>
                <w:rFonts w:hint="eastAsia"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学号</w:t>
            </w:r>
          </w:p>
        </w:tc>
        <w:tc>
          <w:tcPr>
            <w:tcW w:w="2739" w:type="dxa"/>
            <w:vAlign w:val="center"/>
          </w:tcPr>
          <w:p w14:paraId="083E2979">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10901XXXXXXX</w:t>
            </w:r>
          </w:p>
        </w:tc>
      </w:tr>
      <w:tr w14:paraId="61B7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631" w:type="dxa"/>
            <w:vAlign w:val="center"/>
          </w:tcPr>
          <w:p w14:paraId="7085E848">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见习内容</w:t>
            </w:r>
          </w:p>
        </w:tc>
        <w:tc>
          <w:tcPr>
            <w:tcW w:w="7436" w:type="dxa"/>
            <w:gridSpan w:val="3"/>
            <w:vAlign w:val="center"/>
          </w:tcPr>
          <w:p w14:paraId="56050FDA">
            <w:pPr>
              <w:jc w:val="center"/>
              <w:rPr>
                <w:rFonts w:hint="eastAsia"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2025.11.03 上午</w:t>
            </w:r>
          </w:p>
          <w:p w14:paraId="0B3E775B">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rPr>
              <w:t>山海赋能，格物致远</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一名地理教师的成长记</w:t>
            </w:r>
          </w:p>
        </w:tc>
      </w:tr>
      <w:tr w14:paraId="1D9D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067" w:type="dxa"/>
            <w:gridSpan w:val="4"/>
            <w:vAlign w:val="center"/>
          </w:tcPr>
          <w:p w14:paraId="505030CE">
            <w:pPr>
              <w:jc w:val="center"/>
              <w:rPr>
                <w:rFonts w:ascii="Times New Roman" w:hAnsi="Times New Roman" w:eastAsia="宋体" w:cs="Times New Roman"/>
                <w:kern w:val="0"/>
                <w:sz w:val="24"/>
                <w:szCs w:val="20"/>
              </w:rPr>
            </w:pPr>
            <w:r>
              <w:rPr>
                <w:rFonts w:hint="eastAsia" w:ascii="Times New Roman" w:hAnsi="Times New Roman" w:eastAsia="宋体" w:cs="Times New Roman"/>
                <w:b/>
                <w:bCs/>
                <w:kern w:val="0"/>
                <w:sz w:val="20"/>
                <w:szCs w:val="20"/>
              </w:rPr>
              <w:t>见习感悟</w:t>
            </w:r>
          </w:p>
        </w:tc>
      </w:tr>
      <w:tr w14:paraId="608D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0" w:hRule="atLeast"/>
        </w:trPr>
        <w:tc>
          <w:tcPr>
            <w:tcW w:w="9067" w:type="dxa"/>
            <w:gridSpan w:val="4"/>
          </w:tcPr>
          <w:p w14:paraId="459AD373">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（见习感悟内容应包含师德感悟、教学感悟、育人感悟和见习反思等方面内容，字数不少于</w:t>
            </w:r>
            <w:r>
              <w:rPr>
                <w:rFonts w:ascii="Times New Roman" w:hAnsi="Times New Roman" w:eastAsia="宋体" w:cs="Times New Roman"/>
                <w:kern w:val="0"/>
                <w:sz w:val="20"/>
                <w:szCs w:val="20"/>
              </w:rPr>
              <w:t>2</w:t>
            </w:r>
            <w:r>
              <w:rPr>
                <w:rFonts w:hint="eastAsia" w:ascii="Times New Roman" w:hAnsi="Times New Roman" w:eastAsia="宋体" w:cs="Times New Roman"/>
                <w:kern w:val="0"/>
                <w:sz w:val="20"/>
                <w:szCs w:val="20"/>
              </w:rPr>
              <w:t>000字。）</w:t>
            </w:r>
          </w:p>
        </w:tc>
      </w:tr>
    </w:tbl>
    <w:p w14:paraId="41532A82">
      <w:r>
        <w:br w:type="page"/>
      </w:r>
    </w:p>
    <w:tbl>
      <w:tblPr>
        <w:tblStyle w:val="2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3388"/>
        <w:gridCol w:w="1309"/>
        <w:gridCol w:w="2739"/>
      </w:tblGrid>
      <w:tr w14:paraId="4B61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1" w:type="dxa"/>
            <w:vAlign w:val="center"/>
          </w:tcPr>
          <w:p w14:paraId="09F12298">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姓名</w:t>
            </w:r>
          </w:p>
        </w:tc>
        <w:tc>
          <w:tcPr>
            <w:tcW w:w="3388" w:type="dxa"/>
            <w:vAlign w:val="center"/>
          </w:tcPr>
          <w:p w14:paraId="328D41A4">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XXX</w:t>
            </w:r>
          </w:p>
        </w:tc>
        <w:tc>
          <w:tcPr>
            <w:tcW w:w="1309" w:type="dxa"/>
            <w:vAlign w:val="center"/>
          </w:tcPr>
          <w:p w14:paraId="45DF705D">
            <w:pPr>
              <w:jc w:val="center"/>
              <w:rPr>
                <w:rFonts w:hint="eastAsia"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学号</w:t>
            </w:r>
          </w:p>
        </w:tc>
        <w:tc>
          <w:tcPr>
            <w:tcW w:w="2739" w:type="dxa"/>
            <w:vAlign w:val="center"/>
          </w:tcPr>
          <w:p w14:paraId="7039397F">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10901XXXXXXX</w:t>
            </w:r>
          </w:p>
        </w:tc>
      </w:tr>
      <w:tr w14:paraId="194F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631" w:type="dxa"/>
            <w:vAlign w:val="center"/>
          </w:tcPr>
          <w:p w14:paraId="33B9E966">
            <w:pPr>
              <w:jc w:val="center"/>
              <w:rPr>
                <w:rFonts w:ascii="Times New Roman" w:hAnsi="Times New Roman" w:eastAsia="宋体" w:cs="Times New Roman"/>
                <w:kern w:val="0"/>
                <w:sz w:val="20"/>
                <w:szCs w:val="20"/>
              </w:rPr>
            </w:pPr>
            <w:r>
              <w:rPr>
                <w:rFonts w:hint="eastAsia" w:ascii="Times New Roman" w:hAnsi="Times New Roman" w:eastAsia="宋体" w:cs="Times New Roman"/>
                <w:b/>
                <w:bCs/>
                <w:kern w:val="0"/>
                <w:sz w:val="20"/>
                <w:szCs w:val="20"/>
              </w:rPr>
              <w:t>见习内容</w:t>
            </w:r>
          </w:p>
        </w:tc>
        <w:tc>
          <w:tcPr>
            <w:tcW w:w="7436" w:type="dxa"/>
            <w:gridSpan w:val="3"/>
            <w:vAlign w:val="center"/>
          </w:tcPr>
          <w:p w14:paraId="58DA6C92">
            <w:pPr>
              <w:jc w:val="center"/>
              <w:rPr>
                <w:rFonts w:hint="eastAsia"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2025.11.03 上午</w:t>
            </w:r>
          </w:p>
          <w:p w14:paraId="52B98D2A">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rPr>
              <w:t>山海赋能，格物致远</w:t>
            </w:r>
            <w:r>
              <w:rPr>
                <w:rFonts w:hint="eastAsia" w:ascii="Times New Roman" w:hAnsi="Times New Roman" w:eastAsia="宋体" w:cs="Times New Roman"/>
                <w:kern w:val="0"/>
                <w:sz w:val="20"/>
                <w:szCs w:val="20"/>
                <w:lang w:eastAsia="zh-CN"/>
              </w:rPr>
              <w:t>——</w:t>
            </w:r>
            <w:r>
              <w:rPr>
                <w:rFonts w:hint="eastAsia" w:ascii="Times New Roman" w:hAnsi="Times New Roman" w:eastAsia="宋体" w:cs="Times New Roman"/>
                <w:kern w:val="0"/>
                <w:sz w:val="20"/>
                <w:szCs w:val="20"/>
              </w:rPr>
              <w:t>一名地理教师的成长记</w:t>
            </w:r>
          </w:p>
        </w:tc>
      </w:tr>
      <w:tr w14:paraId="6E99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9067" w:type="dxa"/>
            <w:gridSpan w:val="4"/>
            <w:vAlign w:val="center"/>
          </w:tcPr>
          <w:p w14:paraId="0E953F1C">
            <w:pPr>
              <w:jc w:val="center"/>
              <w:rPr>
                <w:rFonts w:ascii="Times New Roman" w:hAnsi="Times New Roman" w:eastAsia="宋体" w:cs="Times New Roman"/>
                <w:kern w:val="0"/>
                <w:sz w:val="24"/>
                <w:szCs w:val="20"/>
              </w:rPr>
            </w:pPr>
            <w:r>
              <w:rPr>
                <w:rFonts w:hint="eastAsia" w:ascii="Times New Roman" w:hAnsi="Times New Roman" w:eastAsia="宋体" w:cs="Times New Roman"/>
                <w:b/>
                <w:bCs/>
                <w:kern w:val="0"/>
                <w:sz w:val="20"/>
                <w:szCs w:val="20"/>
              </w:rPr>
              <w:t>见习感悟</w:t>
            </w:r>
          </w:p>
        </w:tc>
      </w:tr>
      <w:tr w14:paraId="1B72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0" w:hRule="atLeast"/>
        </w:trPr>
        <w:tc>
          <w:tcPr>
            <w:tcW w:w="9067" w:type="dxa"/>
            <w:gridSpan w:val="4"/>
          </w:tcPr>
          <w:p w14:paraId="441A38D9">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（见习感悟内容应包含师德感悟、教学感悟、育人感悟和见习反思等方面</w:t>
            </w:r>
            <w:bookmarkStart w:id="0" w:name="_GoBack"/>
            <w:bookmarkEnd w:id="0"/>
            <w:r>
              <w:rPr>
                <w:rFonts w:hint="eastAsia" w:ascii="Times New Roman" w:hAnsi="Times New Roman" w:eastAsia="宋体" w:cs="Times New Roman"/>
                <w:kern w:val="0"/>
                <w:sz w:val="20"/>
                <w:szCs w:val="20"/>
              </w:rPr>
              <w:t>内容，字数不少于</w:t>
            </w:r>
            <w:r>
              <w:rPr>
                <w:rFonts w:ascii="Times New Roman" w:hAnsi="Times New Roman" w:eastAsia="宋体" w:cs="Times New Roman"/>
                <w:kern w:val="0"/>
                <w:sz w:val="20"/>
                <w:szCs w:val="20"/>
              </w:rPr>
              <w:t>2</w:t>
            </w:r>
            <w:r>
              <w:rPr>
                <w:rFonts w:hint="eastAsia" w:ascii="Times New Roman" w:hAnsi="Times New Roman" w:eastAsia="宋体" w:cs="Times New Roman"/>
                <w:kern w:val="0"/>
                <w:sz w:val="20"/>
                <w:szCs w:val="20"/>
              </w:rPr>
              <w:t>000字。）</w:t>
            </w:r>
          </w:p>
        </w:tc>
      </w:tr>
    </w:tbl>
    <w:p w14:paraId="1BE07D92">
      <w:pPr>
        <w:rPr>
          <w:sz w:val="28"/>
          <w:szCs w:val="28"/>
        </w:rPr>
      </w:pPr>
    </w:p>
    <w:p w14:paraId="7762425F">
      <w:pPr>
        <w:rPr>
          <w:sz w:val="28"/>
          <w:szCs w:val="28"/>
        </w:rPr>
      </w:pPr>
    </w:p>
    <w:p w14:paraId="58D853AA">
      <w:pPr>
        <w:rPr>
          <w:sz w:val="28"/>
          <w:szCs w:val="28"/>
        </w:rPr>
      </w:pPr>
    </w:p>
    <w:p w14:paraId="5FFF1B1A">
      <w:pPr>
        <w:rPr>
          <w:sz w:val="28"/>
          <w:szCs w:val="28"/>
        </w:rPr>
      </w:pPr>
    </w:p>
    <w:p w14:paraId="32B9BF73">
      <w:pPr>
        <w:rPr>
          <w:b/>
          <w:bCs/>
          <w:u w:val="singl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0BD"/>
    <w:rsid w:val="000433C0"/>
    <w:rsid w:val="000639F6"/>
    <w:rsid w:val="000F2191"/>
    <w:rsid w:val="00147445"/>
    <w:rsid w:val="0015347B"/>
    <w:rsid w:val="00165A91"/>
    <w:rsid w:val="001B2119"/>
    <w:rsid w:val="001C4CA0"/>
    <w:rsid w:val="001D5D94"/>
    <w:rsid w:val="00222F25"/>
    <w:rsid w:val="00240605"/>
    <w:rsid w:val="002A560D"/>
    <w:rsid w:val="002B245C"/>
    <w:rsid w:val="003237EF"/>
    <w:rsid w:val="00327A8F"/>
    <w:rsid w:val="00450501"/>
    <w:rsid w:val="004533EC"/>
    <w:rsid w:val="004721E4"/>
    <w:rsid w:val="004C3424"/>
    <w:rsid w:val="004C35A4"/>
    <w:rsid w:val="00531591"/>
    <w:rsid w:val="0057556B"/>
    <w:rsid w:val="00582268"/>
    <w:rsid w:val="005E253B"/>
    <w:rsid w:val="0065158D"/>
    <w:rsid w:val="006B5241"/>
    <w:rsid w:val="006E1740"/>
    <w:rsid w:val="007350BD"/>
    <w:rsid w:val="0076044F"/>
    <w:rsid w:val="00767248"/>
    <w:rsid w:val="007B63FF"/>
    <w:rsid w:val="007C2B20"/>
    <w:rsid w:val="007D330F"/>
    <w:rsid w:val="007E2091"/>
    <w:rsid w:val="008B4101"/>
    <w:rsid w:val="008F0420"/>
    <w:rsid w:val="0095585D"/>
    <w:rsid w:val="0099670D"/>
    <w:rsid w:val="009B20E8"/>
    <w:rsid w:val="00A129B3"/>
    <w:rsid w:val="00A70211"/>
    <w:rsid w:val="00A91074"/>
    <w:rsid w:val="00AA12DC"/>
    <w:rsid w:val="00B002A6"/>
    <w:rsid w:val="00B325A7"/>
    <w:rsid w:val="00C053F3"/>
    <w:rsid w:val="00CC7983"/>
    <w:rsid w:val="00CF305B"/>
    <w:rsid w:val="00D068FC"/>
    <w:rsid w:val="00D4418E"/>
    <w:rsid w:val="00DA10FF"/>
    <w:rsid w:val="00DA29DF"/>
    <w:rsid w:val="00DB2DA2"/>
    <w:rsid w:val="00E11647"/>
    <w:rsid w:val="00E43F63"/>
    <w:rsid w:val="00EE1197"/>
    <w:rsid w:val="00F462D4"/>
    <w:rsid w:val="00F60BB0"/>
    <w:rsid w:val="00F66CF5"/>
    <w:rsid w:val="00FD4098"/>
    <w:rsid w:val="00FE2FAE"/>
    <w:rsid w:val="3C772487"/>
    <w:rsid w:val="611A3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unhideWhenUsed/>
    <w:uiPriority w:val="39"/>
    <w:pPr>
      <w:jc w:val="left"/>
    </w:pPr>
    <w:rPr>
      <w:rFonts w:eastAsiaTheme="minorHAnsi"/>
      <w:sz w:val="22"/>
      <w:szCs w:val="22"/>
    </w:rPr>
  </w:style>
  <w:style w:type="paragraph" w:styleId="12">
    <w:name w:val="Body Text Indent"/>
    <w:basedOn w:val="1"/>
    <w:link w:val="48"/>
    <w:autoRedefine/>
    <w:qFormat/>
    <w:uiPriority w:val="0"/>
    <w:pPr>
      <w:spacing w:line="360" w:lineRule="auto"/>
      <w:ind w:firstLine="3356" w:firstLineChars="398"/>
    </w:pPr>
    <w:rPr>
      <w:rFonts w:eastAsia="隶书"/>
      <w:b/>
      <w:bCs/>
      <w:sz w:val="84"/>
    </w:rPr>
  </w:style>
  <w:style w:type="paragraph" w:styleId="13">
    <w:name w:val="toc 5"/>
    <w:basedOn w:val="1"/>
    <w:next w:val="1"/>
    <w:autoRedefine/>
    <w:semiHidden/>
    <w:unhideWhenUsed/>
    <w:uiPriority w:val="39"/>
    <w:pPr>
      <w:jc w:val="left"/>
    </w:pPr>
    <w:rPr>
      <w:rFonts w:eastAsiaTheme="minorHAnsi"/>
      <w:sz w:val="22"/>
      <w:szCs w:val="22"/>
    </w:rPr>
  </w:style>
  <w:style w:type="paragraph" w:styleId="14">
    <w:name w:val="toc 3"/>
    <w:basedOn w:val="1"/>
    <w:next w:val="1"/>
    <w:autoRedefine/>
    <w:semiHidden/>
    <w:unhideWhenUsed/>
    <w:uiPriority w:val="39"/>
    <w:pPr>
      <w:jc w:val="left"/>
    </w:pPr>
    <w:rPr>
      <w:rFonts w:eastAsiaTheme="minorHAnsi"/>
      <w:smallCaps/>
      <w:sz w:val="22"/>
      <w:szCs w:val="22"/>
    </w:rPr>
  </w:style>
  <w:style w:type="paragraph" w:styleId="15">
    <w:name w:val="toc 8"/>
    <w:basedOn w:val="1"/>
    <w:next w:val="1"/>
    <w:autoRedefine/>
    <w:semiHidden/>
    <w:unhideWhenUsed/>
    <w:qFormat/>
    <w:uiPriority w:val="39"/>
    <w:pPr>
      <w:jc w:val="left"/>
    </w:pPr>
    <w:rPr>
      <w:rFonts w:eastAsiaTheme="minorHAnsi"/>
      <w:sz w:val="22"/>
      <w:szCs w:val="22"/>
    </w:rPr>
  </w:style>
  <w:style w:type="paragraph" w:styleId="16">
    <w:name w:val="Date"/>
    <w:basedOn w:val="1"/>
    <w:next w:val="1"/>
    <w:link w:val="46"/>
    <w:semiHidden/>
    <w:unhideWhenUsed/>
    <w:uiPriority w:val="99"/>
    <w:pPr>
      <w:ind w:left="100" w:leftChars="2500"/>
    </w:pPr>
  </w:style>
  <w:style w:type="paragraph" w:styleId="17">
    <w:name w:val="toc 1"/>
    <w:basedOn w:val="1"/>
    <w:next w:val="1"/>
    <w:autoRedefine/>
    <w:semiHidden/>
    <w:unhideWhenUsed/>
    <w:uiPriority w:val="39"/>
    <w:pPr>
      <w:spacing w:before="360" w:after="360"/>
      <w:jc w:val="left"/>
    </w:pPr>
    <w:rPr>
      <w:rFonts w:eastAsiaTheme="minorHAnsi"/>
      <w:b/>
      <w:bCs/>
      <w:caps/>
      <w:sz w:val="22"/>
      <w:szCs w:val="22"/>
      <w:u w:val="single"/>
    </w:rPr>
  </w:style>
  <w:style w:type="paragraph" w:styleId="18">
    <w:name w:val="toc 4"/>
    <w:basedOn w:val="1"/>
    <w:next w:val="1"/>
    <w:autoRedefine/>
    <w:semiHidden/>
    <w:unhideWhenUsed/>
    <w:uiPriority w:val="39"/>
    <w:pPr>
      <w:jc w:val="left"/>
    </w:pPr>
    <w:rPr>
      <w:rFonts w:eastAsiaTheme="minorHAnsi"/>
      <w:sz w:val="22"/>
      <w:szCs w:val="22"/>
    </w:rPr>
  </w:style>
  <w:style w:type="paragraph" w:styleId="19">
    <w:name w:val="Subtitle"/>
    <w:basedOn w:val="1"/>
    <w:next w:val="1"/>
    <w:link w:val="3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6"/>
    <w:basedOn w:val="1"/>
    <w:next w:val="1"/>
    <w:autoRedefine/>
    <w:semiHidden/>
    <w:unhideWhenUsed/>
    <w:uiPriority w:val="39"/>
    <w:pPr>
      <w:jc w:val="left"/>
    </w:pPr>
    <w:rPr>
      <w:rFonts w:eastAsiaTheme="minorHAnsi"/>
      <w:sz w:val="22"/>
      <w:szCs w:val="22"/>
    </w:rPr>
  </w:style>
  <w:style w:type="paragraph" w:styleId="21">
    <w:name w:val="toc 2"/>
    <w:basedOn w:val="1"/>
    <w:next w:val="1"/>
    <w:autoRedefine/>
    <w:semiHidden/>
    <w:unhideWhenUsed/>
    <w:uiPriority w:val="39"/>
    <w:pPr>
      <w:jc w:val="left"/>
    </w:pPr>
    <w:rPr>
      <w:rFonts w:eastAsiaTheme="minorHAnsi"/>
      <w:b/>
      <w:bCs/>
      <w:smallCaps/>
      <w:sz w:val="22"/>
      <w:szCs w:val="22"/>
    </w:rPr>
  </w:style>
  <w:style w:type="paragraph" w:styleId="22">
    <w:name w:val="toc 9"/>
    <w:basedOn w:val="1"/>
    <w:next w:val="1"/>
    <w:autoRedefine/>
    <w:semiHidden/>
    <w:unhideWhenUsed/>
    <w:uiPriority w:val="39"/>
    <w:pPr>
      <w:jc w:val="left"/>
    </w:pPr>
    <w:rPr>
      <w:rFonts w:eastAsiaTheme="minorHAnsi"/>
      <w:sz w:val="22"/>
      <w:szCs w:val="22"/>
    </w:rPr>
  </w:style>
  <w:style w:type="paragraph" w:styleId="23">
    <w:name w:val="Title"/>
    <w:basedOn w:val="1"/>
    <w:next w:val="1"/>
    <w:link w:val="36"/>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5">
    <w:name w:val="Table Grid"/>
    <w:basedOn w:val="24"/>
    <w:autoRedefine/>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标题 1 字符"/>
    <w:basedOn w:val="26"/>
    <w:link w:val="2"/>
    <w:uiPriority w:val="9"/>
    <w:rPr>
      <w:rFonts w:asciiTheme="majorHAnsi" w:hAnsiTheme="majorHAnsi" w:eastAsiaTheme="majorEastAsia" w:cstheme="majorBidi"/>
      <w:color w:val="104862" w:themeColor="accent1" w:themeShade="BF"/>
      <w:sz w:val="48"/>
      <w:szCs w:val="48"/>
    </w:rPr>
  </w:style>
  <w:style w:type="character" w:customStyle="1" w:styleId="28">
    <w:name w:val="标题 2 字符"/>
    <w:basedOn w:val="26"/>
    <w:link w:val="3"/>
    <w:semiHidden/>
    <w:uiPriority w:val="9"/>
    <w:rPr>
      <w:rFonts w:asciiTheme="majorHAnsi" w:hAnsiTheme="majorHAnsi" w:eastAsiaTheme="majorEastAsia" w:cstheme="majorBidi"/>
      <w:color w:val="104862" w:themeColor="accent1" w:themeShade="BF"/>
      <w:sz w:val="40"/>
      <w:szCs w:val="40"/>
    </w:rPr>
  </w:style>
  <w:style w:type="character" w:customStyle="1" w:styleId="29">
    <w:name w:val="标题 3 字符"/>
    <w:basedOn w:val="26"/>
    <w:link w:val="4"/>
    <w:semiHidden/>
    <w:uiPriority w:val="9"/>
    <w:rPr>
      <w:rFonts w:asciiTheme="majorHAnsi" w:hAnsiTheme="majorHAnsi" w:eastAsiaTheme="majorEastAsia" w:cstheme="majorBidi"/>
      <w:color w:val="104862" w:themeColor="accent1" w:themeShade="BF"/>
      <w:sz w:val="32"/>
      <w:szCs w:val="32"/>
    </w:rPr>
  </w:style>
  <w:style w:type="character" w:customStyle="1" w:styleId="30">
    <w:name w:val="标题 4 字符"/>
    <w:basedOn w:val="26"/>
    <w:link w:val="5"/>
    <w:semiHidden/>
    <w:uiPriority w:val="9"/>
    <w:rPr>
      <w:rFonts w:cstheme="majorBidi"/>
      <w:color w:val="104862" w:themeColor="accent1" w:themeShade="BF"/>
      <w:sz w:val="28"/>
      <w:szCs w:val="28"/>
    </w:rPr>
  </w:style>
  <w:style w:type="character" w:customStyle="1" w:styleId="31">
    <w:name w:val="标题 5 字符"/>
    <w:basedOn w:val="26"/>
    <w:link w:val="6"/>
    <w:semiHidden/>
    <w:uiPriority w:val="9"/>
    <w:rPr>
      <w:rFonts w:cstheme="majorBidi"/>
      <w:color w:val="104862" w:themeColor="accent1" w:themeShade="BF"/>
      <w:sz w:val="24"/>
    </w:rPr>
  </w:style>
  <w:style w:type="character" w:customStyle="1" w:styleId="32">
    <w:name w:val="标题 6 字符"/>
    <w:basedOn w:val="26"/>
    <w:link w:val="7"/>
    <w:semiHidden/>
    <w:uiPriority w:val="9"/>
    <w:rPr>
      <w:rFonts w:cstheme="majorBidi"/>
      <w:b/>
      <w:bCs/>
      <w:color w:val="104862" w:themeColor="accent1" w:themeShade="BF"/>
    </w:rPr>
  </w:style>
  <w:style w:type="character" w:customStyle="1" w:styleId="33">
    <w:name w:val="标题 7 字符"/>
    <w:basedOn w:val="2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6"/>
    <w:link w:val="23"/>
    <w:uiPriority w:val="10"/>
    <w:rPr>
      <w:rFonts w:asciiTheme="majorHAnsi" w:hAnsiTheme="majorHAnsi" w:eastAsiaTheme="majorEastAsia" w:cstheme="majorBidi"/>
      <w:spacing w:val="-10"/>
      <w:kern w:val="28"/>
      <w:sz w:val="56"/>
      <w:szCs w:val="56"/>
    </w:rPr>
  </w:style>
  <w:style w:type="character" w:customStyle="1" w:styleId="37">
    <w:name w:val="副标题 字符"/>
    <w:basedOn w:val="26"/>
    <w:link w:val="19"/>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26"/>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99"/>
    <w:pPr>
      <w:ind w:left="720"/>
      <w:contextualSpacing/>
    </w:pPr>
  </w:style>
  <w:style w:type="character" w:customStyle="1" w:styleId="41">
    <w:name w:val="Intense Emphasis"/>
    <w:basedOn w:val="26"/>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明显引用 字符"/>
    <w:basedOn w:val="26"/>
    <w:link w:val="42"/>
    <w:uiPriority w:val="30"/>
    <w:rPr>
      <w:i/>
      <w:iCs/>
      <w:color w:val="104862" w:themeColor="accent1" w:themeShade="BF"/>
    </w:rPr>
  </w:style>
  <w:style w:type="character" w:customStyle="1" w:styleId="44">
    <w:name w:val="Intense Reference"/>
    <w:basedOn w:val="26"/>
    <w:qFormat/>
    <w:uiPriority w:val="32"/>
    <w:rPr>
      <w:b/>
      <w:bCs/>
      <w:smallCaps/>
      <w:color w:val="104862" w:themeColor="accent1" w:themeShade="BF"/>
      <w:spacing w:val="5"/>
    </w:rPr>
  </w:style>
  <w:style w:type="paragraph" w:customStyle="1" w:styleId="45">
    <w:name w:val="Revision"/>
    <w:hidden/>
    <w:semiHidden/>
    <w:uiPriority w:val="99"/>
    <w:rPr>
      <w:rFonts w:asciiTheme="minorHAnsi" w:hAnsiTheme="minorHAnsi" w:eastAsiaTheme="minorEastAsia" w:cstheme="minorBidi"/>
      <w:kern w:val="2"/>
      <w:sz w:val="21"/>
      <w:szCs w:val="24"/>
      <w:lang w:val="en-US" w:eastAsia="zh-CN" w:bidi="ar-SA"/>
    </w:rPr>
  </w:style>
  <w:style w:type="character" w:customStyle="1" w:styleId="46">
    <w:name w:val="日期 字符"/>
    <w:basedOn w:val="26"/>
    <w:link w:val="16"/>
    <w:semiHidden/>
    <w:uiPriority w:val="99"/>
  </w:style>
  <w:style w:type="paragraph" w:customStyle="1" w:styleId="47">
    <w:name w:val="TOC Heading"/>
    <w:basedOn w:val="2"/>
    <w:next w:val="1"/>
    <w:unhideWhenUsed/>
    <w:qFormat/>
    <w:uiPriority w:val="39"/>
    <w:pPr>
      <w:widowControl/>
      <w:spacing w:after="0" w:line="276" w:lineRule="auto"/>
      <w:jc w:val="left"/>
      <w:outlineLvl w:val="9"/>
    </w:pPr>
    <w:rPr>
      <w:b/>
      <w:bCs/>
      <w:kern w:val="0"/>
      <w:sz w:val="28"/>
      <w:szCs w:val="28"/>
    </w:rPr>
  </w:style>
  <w:style w:type="character" w:customStyle="1" w:styleId="48">
    <w:name w:val="正文文本缩进 字符"/>
    <w:basedOn w:val="26"/>
    <w:link w:val="12"/>
    <w:qFormat/>
    <w:uiPriority w:val="0"/>
    <w:rPr>
      <w:rFonts w:eastAsia="隶书"/>
      <w:b/>
      <w:bCs/>
      <w:sz w:val="8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B15F2AC-4D55-034E-B0CA-895191874123}">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78</Words>
  <Characters>113</Characters>
  <Lines>12</Lines>
  <Paragraphs>3</Paragraphs>
  <TotalTime>2</TotalTime>
  <ScaleCrop>false</ScaleCrop>
  <LinksUpToDate>false</LinksUpToDate>
  <CharactersWithSpaces>130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2025-10-20T03:12:00Z</dcterms:created>
  <dc:creator>maqianyi</dc:creator>
  <cp:lastModifiedBy>许愿</cp:lastModifiedBy>
  <dcterms:modified xsi:type="dcterms:W3CDTF">2026-09-18T09:30:50Z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eyJoZGlkIjoiYTBmYjcwZTEwNGE2ZjUzN2UyYWZlNTlhNmRjNWUzYjUiLCJ1c2VySWQiOiI2MTM2Nzk2MDYifQ==</vt:lpwstr>
  </property>
  <property fmtid="{D5CDD505-2E9C-101B-9397-08002B2CF9AE}" pid="3" name="KSOProductBuildVer">
    <vt:lpwstr>2052-12.1.0.28505</vt:lpwstr>
  </property>
  <property fmtid="{D5CDD505-2E9C-101B-9397-08002B2CF9AE}" pid="4" name="ICV">
    <vt:lpwstr>7F47A3BDF22E404DAEA03F14FF006E97_12</vt:lpwstr>
  </property>
</Properties>
</file>