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before="0" w:line="20" w:lineRule="exact"/>
        <w:ind w:left="104" w:firstLine="0"/>
        <w:rPr>
          <w:rFonts w:ascii="Times New Roman"/>
          <w:sz w:val="26"/>
        </w:rPr>
        <w:sectPr>
          <w:type w:val="continuous"/>
          <w:pgSz w:w="11910" w:h="16850"/>
          <w:pgMar w:top="1100" w:right="1640" w:bottom="280" w:left="1660" w:header="720" w:footer="720" w:gutter="0"/>
          <w:cols w:space="720" w:num="1"/>
        </w:sectPr>
      </w:pPr>
      <w:r>
        <w:rPr>
          <w:rFonts w:ascii="Times New Roman"/>
          <w:sz w:val="2"/>
        </w:rPr>
        <w:pict>
          <v:group id="_x0000_s1026" o:spid="_x0000_s1026" o:spt="203" style="height:0.75pt;width:419.05pt;" coordsize="8381,15">
            <o:lock v:ext="edit"/>
            <v:line id="_x0000_s1027" o:spid="_x0000_s1027" o:spt="20" style="position:absolute;left:0;top:8;height:0;width:8380;" stroked="t" coordsize="21600,21600">
              <v:path arrowok="t"/>
              <v:fill focussize="0,0"/>
              <v:stroke color="#000000"/>
              <v:imagedata o:title=""/>
              <o:lock v:ext="edit"/>
            </v:line>
            <w10:wrap type="none"/>
            <w10:anchorlock/>
          </v:group>
        </w:pict>
      </w:r>
    </w:p>
    <w:p>
      <w:pPr>
        <w:pStyle w:val="2"/>
        <w:spacing w:before="0"/>
        <w:ind w:left="0" w:firstLine="0"/>
        <w:rPr>
          <w:rFonts w:ascii="Times New Roman"/>
          <w:sz w:val="28"/>
        </w:rPr>
      </w:pPr>
    </w:p>
    <w:p>
      <w:pPr>
        <w:pStyle w:val="2"/>
        <w:spacing w:before="6"/>
        <w:ind w:left="0" w:firstLine="0"/>
        <w:rPr>
          <w:rFonts w:ascii="Times New Roman"/>
          <w:sz w:val="38"/>
        </w:rPr>
      </w:pPr>
    </w:p>
    <w:p>
      <w:pPr>
        <w:spacing w:before="0"/>
        <w:ind w:left="142" w:right="0" w:firstLine="0"/>
        <w:jc w:val="left"/>
        <w:rPr>
          <w:rFonts w:hint="eastAsia" w:ascii="黑体" w:eastAsia="黑体"/>
          <w:sz w:val="28"/>
        </w:rPr>
      </w:pPr>
      <w:r>
        <w:rPr>
          <w:rFonts w:hint="eastAsia" w:ascii="黑体" w:eastAsia="黑体"/>
          <w:sz w:val="28"/>
        </w:rPr>
        <w:t>一、填空题</w:t>
      </w:r>
    </w:p>
    <w:p>
      <w:pPr>
        <w:spacing w:before="44"/>
        <w:ind w:left="142" w:right="0" w:firstLine="0"/>
        <w:jc w:val="left"/>
        <w:rPr>
          <w:rFonts w:hint="eastAsia" w:ascii="黑体" w:eastAsia="黑体"/>
          <w:b/>
          <w:sz w:val="43"/>
        </w:rPr>
      </w:pPr>
      <w:r>
        <w:br w:type="column"/>
      </w:r>
      <w:r>
        <w:rPr>
          <w:rFonts w:hint="eastAsia" w:ascii="黑体" w:eastAsia="黑体"/>
          <w:b/>
          <w:sz w:val="43"/>
        </w:rPr>
        <w:t>2016 年植物地理学试卷</w:t>
      </w:r>
    </w:p>
    <w:p>
      <w:pPr>
        <w:spacing w:after="0"/>
        <w:jc w:val="left"/>
        <w:rPr>
          <w:rFonts w:hint="eastAsia" w:ascii="黑体" w:eastAsia="黑体"/>
          <w:sz w:val="43"/>
        </w:rPr>
        <w:sectPr>
          <w:type w:val="continuous"/>
          <w:pgSz w:w="11910" w:h="16850"/>
          <w:pgMar w:top="1100" w:right="1640" w:bottom="280" w:left="1660" w:header="720" w:footer="720" w:gutter="0"/>
          <w:cols w:equalWidth="0" w:num="2">
            <w:col w:w="1595" w:space="297"/>
            <w:col w:w="6718"/>
          </w:cols>
        </w:sectPr>
      </w:pPr>
    </w:p>
    <w:p>
      <w:pPr>
        <w:pStyle w:val="2"/>
        <w:spacing w:before="1"/>
        <w:ind w:left="0" w:firstLine="0"/>
        <w:rPr>
          <w:rFonts w:ascii="黑体"/>
          <w:b/>
          <w:sz w:val="12"/>
        </w:rPr>
      </w:pPr>
    </w:p>
    <w:p>
      <w:pPr>
        <w:pStyle w:val="6"/>
        <w:numPr>
          <w:ilvl w:val="0"/>
          <w:numId w:val="1"/>
        </w:numPr>
        <w:tabs>
          <w:tab w:val="left" w:pos="443"/>
        </w:tabs>
        <w:spacing w:before="67" w:after="0" w:line="240" w:lineRule="auto"/>
        <w:ind w:left="442" w:right="0" w:hanging="301"/>
        <w:jc w:val="left"/>
        <w:rPr>
          <w:sz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zh-CN" w:eastAsia="zh-CN" w:bidi="zh-CN"/>
        </w:rPr>
        <w:t>两界分类包括：</w:t>
      </w:r>
      <w:r>
        <w:rPr>
          <w:rFonts w:hint="eastAsia"/>
          <w:sz w:val="24"/>
          <w:lang w:eastAsia="zh-CN"/>
        </w:rPr>
        <w:t>动物界，植物界</w:t>
      </w:r>
    </w:p>
    <w:p>
      <w:pPr>
        <w:pStyle w:val="6"/>
        <w:numPr>
          <w:ilvl w:val="0"/>
          <w:numId w:val="1"/>
        </w:numPr>
        <w:tabs>
          <w:tab w:val="left" w:pos="443"/>
        </w:tabs>
        <w:spacing w:before="158" w:after="0" w:line="240" w:lineRule="auto"/>
        <w:ind w:left="442" w:right="0" w:hanging="301"/>
        <w:jc w:val="left"/>
        <w:rPr>
          <w:sz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zh-CN" w:eastAsia="zh-CN" w:bidi="zh-CN"/>
        </w:rPr>
        <w:t>分布区的静态特征包括：</w:t>
      </w:r>
      <w:r>
        <w:rPr>
          <w:rFonts w:hint="eastAsia"/>
          <w:sz w:val="24"/>
          <w:lang w:eastAsia="zh-CN"/>
        </w:rPr>
        <w:t>结构（分布中心、分化中心、起源中心），形状（连续分布、间断分布），范围（世界分布、特有分布）</w:t>
      </w:r>
    </w:p>
    <w:p>
      <w:pPr>
        <w:pStyle w:val="6"/>
        <w:numPr>
          <w:ilvl w:val="0"/>
          <w:numId w:val="1"/>
        </w:numPr>
        <w:tabs>
          <w:tab w:val="left" w:pos="443"/>
        </w:tabs>
        <w:spacing w:before="158" w:after="23" w:line="240" w:lineRule="auto"/>
        <w:ind w:left="442" w:right="0" w:hanging="301"/>
        <w:jc w:val="left"/>
        <w:rPr>
          <w:rFonts w:hint="eastAsia" w:ascii="宋体" w:hAnsi="宋体" w:eastAsia="宋体" w:cs="宋体"/>
          <w:b/>
          <w:bCs/>
          <w:sz w:val="24"/>
          <w:szCs w:val="24"/>
          <w:lang w:val="zh-CN" w:eastAsia="zh-CN" w:bidi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zh-CN" w:eastAsia="zh-CN" w:bidi="zh-CN"/>
        </w:rPr>
        <w:t>J 型曲线公式；S 型曲线增加了</w:t>
      </w:r>
    </w:p>
    <w:p>
      <w:pPr>
        <w:pStyle w:val="6"/>
        <w:numPr>
          <w:numId w:val="0"/>
        </w:numPr>
        <w:tabs>
          <w:tab w:val="left" w:pos="383"/>
        </w:tabs>
        <w:spacing w:before="173" w:after="0" w:line="240" w:lineRule="auto"/>
        <w:ind w:right="0" w:rightChars="0"/>
        <w:jc w:val="left"/>
        <w:rPr>
          <w:sz w:val="24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198755</wp:posOffset>
            </wp:positionH>
            <wp:positionV relativeFrom="paragraph">
              <wp:posOffset>224790</wp:posOffset>
            </wp:positionV>
            <wp:extent cx="4761230" cy="2625090"/>
            <wp:effectExtent l="0" t="0" r="1270" b="3810"/>
            <wp:wrapTopAndBottom/>
            <wp:docPr id="1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0"/>
                    <pic:cNvPicPr>
                      <a:picLocks noChangeAspect="1"/>
                    </pic:cNvPicPr>
                  </pic:nvPicPr>
                  <pic:blipFill>
                    <a:blip r:embed="rId6"/>
                    <a:srcRect b="34293"/>
                    <a:stretch>
                      <a:fillRect/>
                    </a:stretch>
                  </pic:blipFill>
                  <pic:spPr>
                    <a:xfrm>
                      <a:off x="0" y="0"/>
                      <a:ext cx="4761230" cy="2625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pStyle w:val="6"/>
        <w:numPr>
          <w:ilvl w:val="0"/>
          <w:numId w:val="1"/>
        </w:numPr>
        <w:tabs>
          <w:tab w:val="left" w:pos="443"/>
        </w:tabs>
        <w:spacing w:before="158" w:after="23" w:line="240" w:lineRule="auto"/>
        <w:ind w:left="442" w:right="0" w:hanging="301"/>
        <w:jc w:val="left"/>
        <w:rPr>
          <w:sz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zh-CN" w:eastAsia="zh-CN" w:bidi="zh-CN"/>
        </w:rPr>
        <w:t>植物间的关系包括：</w:t>
      </w:r>
      <w:r>
        <w:rPr>
          <w:rFonts w:hint="eastAsia"/>
          <w:sz w:val="24"/>
          <w:lang w:eastAsia="zh-CN"/>
        </w:rPr>
        <w:t>营养关系，机械性相互关系，化学性相互关系，资源竞争关系</w:t>
      </w:r>
    </w:p>
    <w:p>
      <w:pPr>
        <w:pStyle w:val="6"/>
        <w:widowControl w:val="0"/>
        <w:numPr>
          <w:numId w:val="0"/>
        </w:numPr>
        <w:tabs>
          <w:tab w:val="left" w:pos="443"/>
        </w:tabs>
        <w:autoSpaceDE w:val="0"/>
        <w:autoSpaceDN w:val="0"/>
        <w:spacing w:before="158" w:after="23" w:line="240" w:lineRule="auto"/>
        <w:ind w:right="0" w:rightChars="0"/>
        <w:jc w:val="left"/>
        <w:rPr>
          <w:sz w:val="24"/>
        </w:rPr>
      </w:pPr>
    </w:p>
    <w:p>
      <w:pPr>
        <w:pStyle w:val="2"/>
        <w:spacing w:before="0"/>
        <w:ind w:left="142" w:firstLine="0"/>
        <w:rPr>
          <w:rFonts w:hint="eastAsia"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5.生态的最基本单位：</w:t>
      </w:r>
      <w:r>
        <w:rPr>
          <w:rFonts w:hint="eastAsia"/>
          <w:sz w:val="24"/>
          <w:szCs w:val="24"/>
        </w:rPr>
        <w:t>种</w:t>
      </w:r>
    </w:p>
    <w:p>
      <w:pPr>
        <w:pStyle w:val="2"/>
        <w:spacing w:before="0"/>
        <w:ind w:left="142" w:firstLine="0"/>
        <w:rPr>
          <w:rFonts w:hint="eastAsia"/>
          <w:sz w:val="24"/>
          <w:szCs w:val="24"/>
        </w:rPr>
      </w:pPr>
    </w:p>
    <w:p>
      <w:pPr>
        <w:pStyle w:val="2"/>
        <w:spacing w:before="0"/>
        <w:ind w:left="142" w:firstLine="0"/>
        <w:rPr>
          <w:rFonts w:hint="eastAsia"/>
          <w:sz w:val="24"/>
          <w:szCs w:val="24"/>
        </w:rPr>
      </w:pPr>
    </w:p>
    <w:p>
      <w:pPr>
        <w:pStyle w:val="2"/>
        <w:spacing w:before="0"/>
        <w:ind w:left="142" w:firstLine="0"/>
        <w:rPr>
          <w:rFonts w:hint="eastAsia"/>
          <w:sz w:val="24"/>
          <w:szCs w:val="24"/>
          <w:lang w:eastAsia="zh-CN"/>
        </w:rPr>
      </w:pPr>
      <w:r>
        <w:rPr>
          <w:rFonts w:hint="eastAsia"/>
          <w:b/>
          <w:bCs/>
          <w:sz w:val="24"/>
          <w:szCs w:val="24"/>
        </w:rPr>
        <w:t>6.夏绿阔叶林世界分布区</w:t>
      </w:r>
      <w:r>
        <w:rPr>
          <w:rFonts w:hint="eastAsia"/>
          <w:b/>
          <w:bCs/>
          <w:sz w:val="24"/>
          <w:szCs w:val="24"/>
          <w:lang w:eastAsia="zh-CN"/>
        </w:rPr>
        <w:t>：</w:t>
      </w:r>
    </w:p>
    <w:p>
      <w:pPr>
        <w:pStyle w:val="2"/>
        <w:spacing w:before="0"/>
        <w:ind w:left="142" w:firstLine="0"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val="en-US" w:eastAsia="zh-CN"/>
        </w:rPr>
        <w:t>①</w:t>
      </w:r>
      <w:r>
        <w:rPr>
          <w:rFonts w:hint="eastAsia"/>
          <w:sz w:val="24"/>
          <w:szCs w:val="24"/>
          <w:lang w:eastAsia="zh-CN"/>
        </w:rPr>
        <w:t>【主要为北半球】亚洲东部、欧洲伊比利亚半岛北部——斯堪的纳维亚半岛南部 58°N，北美洲五大湖以南、密西西比河流域、向东的大西洋沿岸低地（45°N）、南美洲智利南部。</w:t>
      </w:r>
    </w:p>
    <w:p>
      <w:pPr>
        <w:pStyle w:val="2"/>
        <w:spacing w:before="0"/>
        <w:ind w:left="142" w:firstLine="0"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val="en-US" w:eastAsia="zh-CN"/>
        </w:rPr>
        <w:t>②</w:t>
      </w:r>
      <w:r>
        <w:rPr>
          <w:rFonts w:hint="eastAsia"/>
          <w:sz w:val="24"/>
          <w:szCs w:val="24"/>
          <w:lang w:eastAsia="zh-CN"/>
        </w:rPr>
        <w:t>我国分布于秦岭山地北坡、辽东、山东半岛、淮北山地。</w:t>
      </w:r>
    </w:p>
    <w:p>
      <w:pPr>
        <w:pStyle w:val="2"/>
        <w:spacing w:before="0"/>
        <w:ind w:left="0" w:leftChars="0" w:firstLine="0" w:firstLineChars="0"/>
        <w:rPr>
          <w:rFonts w:hint="eastAsia"/>
          <w:sz w:val="24"/>
          <w:szCs w:val="24"/>
          <w:lang w:eastAsia="zh-CN"/>
        </w:rPr>
      </w:pPr>
    </w:p>
    <w:p>
      <w:pPr>
        <w:pStyle w:val="2"/>
        <w:spacing w:before="0"/>
        <w:ind w:left="142" w:firstLine="0"/>
        <w:rPr>
          <w:rFonts w:hint="eastAsia"/>
          <w:sz w:val="24"/>
          <w:szCs w:val="24"/>
          <w:lang w:eastAsia="zh-CN"/>
        </w:rPr>
      </w:pPr>
      <w:r>
        <w:rPr>
          <w:rFonts w:hint="eastAsia"/>
          <w:b/>
          <w:bCs/>
          <w:sz w:val="24"/>
          <w:szCs w:val="24"/>
        </w:rPr>
        <w:t>7.北半球属于哪些世界植物区</w:t>
      </w:r>
      <w:r>
        <w:rPr>
          <w:rFonts w:hint="eastAsia"/>
          <w:b/>
          <w:bCs/>
          <w:sz w:val="24"/>
          <w:szCs w:val="24"/>
          <w:lang w:eastAsia="zh-CN"/>
        </w:rPr>
        <w:t>：</w:t>
      </w:r>
      <w:r>
        <w:rPr>
          <w:rFonts w:hint="eastAsia"/>
          <w:sz w:val="24"/>
          <w:szCs w:val="24"/>
          <w:lang w:eastAsia="zh-CN"/>
        </w:rPr>
        <w:t>泛北极植物区，古热带植物区，新热带植物区，开普植物区</w:t>
      </w:r>
    </w:p>
    <w:p>
      <w:pPr>
        <w:pStyle w:val="2"/>
        <w:spacing w:before="0"/>
        <w:ind w:left="142" w:firstLine="0"/>
        <w:rPr>
          <w:rFonts w:hint="eastAsia"/>
          <w:sz w:val="24"/>
          <w:szCs w:val="24"/>
          <w:lang w:eastAsia="zh-CN"/>
        </w:rPr>
      </w:pPr>
    </w:p>
    <w:p>
      <w:pPr>
        <w:pStyle w:val="2"/>
        <w:spacing w:before="0"/>
        <w:ind w:left="142" w:firstLine="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三、名词解释</w:t>
      </w:r>
    </w:p>
    <w:p>
      <w:pPr>
        <w:pStyle w:val="2"/>
        <w:spacing w:before="0"/>
        <w:ind w:left="142" w:firstLine="0"/>
        <w:rPr>
          <w:rFonts w:hint="eastAsia"/>
          <w:b/>
          <w:bCs/>
          <w:sz w:val="24"/>
          <w:szCs w:val="24"/>
        </w:rPr>
      </w:pPr>
    </w:p>
    <w:p>
      <w:pPr>
        <w:pStyle w:val="2"/>
        <w:spacing w:before="0"/>
        <w:ind w:left="142" w:firstLine="0"/>
        <w:rPr>
          <w:rFonts w:hint="eastAsia"/>
          <w:sz w:val="24"/>
          <w:szCs w:val="24"/>
          <w:lang w:eastAsia="zh-CN"/>
        </w:rPr>
      </w:pPr>
      <w:r>
        <w:rPr>
          <w:rFonts w:hint="eastAsia"/>
          <w:b/>
          <w:bCs/>
          <w:sz w:val="24"/>
          <w:szCs w:val="24"/>
        </w:rPr>
        <w:t>1.生长</w:t>
      </w:r>
      <w:r>
        <w:rPr>
          <w:rFonts w:hint="eastAsia"/>
          <w:b/>
          <w:bCs/>
          <w:sz w:val="24"/>
          <w:szCs w:val="24"/>
          <w:lang w:eastAsia="zh-CN"/>
        </w:rPr>
        <w:t>：</w:t>
      </w:r>
      <w:r>
        <w:rPr>
          <w:rFonts w:hint="eastAsia"/>
          <w:sz w:val="24"/>
          <w:szCs w:val="24"/>
          <w:lang w:eastAsia="zh-CN"/>
        </w:rPr>
        <w:t>指发育中一些量的变化，比如器官、组织，甚至于细胞，表现在数量和大小上的不可逆的变化。（在个体水平上表现为体积增大，它是以新陈代谢为基础，通过原生质合成、细胞增殖、细胞长大和新的组织及器官的发生而实现的。）</w:t>
      </w:r>
    </w:p>
    <w:p>
      <w:pPr>
        <w:pStyle w:val="2"/>
        <w:spacing w:before="0"/>
        <w:ind w:left="142" w:firstLine="0"/>
        <w:rPr>
          <w:rFonts w:hint="eastAsia"/>
          <w:sz w:val="24"/>
          <w:szCs w:val="24"/>
          <w:lang w:eastAsia="zh-CN"/>
        </w:rPr>
      </w:pPr>
    </w:p>
    <w:p>
      <w:pPr>
        <w:pStyle w:val="2"/>
        <w:spacing w:before="0"/>
        <w:ind w:left="142" w:firstLine="0"/>
        <w:rPr>
          <w:rFonts w:hint="eastAsia"/>
          <w:sz w:val="24"/>
          <w:szCs w:val="24"/>
          <w:lang w:eastAsia="zh-CN"/>
        </w:rPr>
      </w:pPr>
      <w:r>
        <w:rPr>
          <w:rFonts w:hint="eastAsia"/>
          <w:b/>
          <w:bCs/>
          <w:sz w:val="24"/>
          <w:szCs w:val="24"/>
        </w:rPr>
        <w:t>2.耐受性定律</w:t>
      </w:r>
      <w:r>
        <w:rPr>
          <w:rFonts w:hint="eastAsia"/>
          <w:b/>
          <w:bCs/>
          <w:sz w:val="24"/>
          <w:szCs w:val="24"/>
          <w:lang w:eastAsia="zh-CN"/>
        </w:rPr>
        <w:t>：</w:t>
      </w:r>
      <w:r>
        <w:rPr>
          <w:rFonts w:hint="eastAsia"/>
          <w:sz w:val="24"/>
          <w:szCs w:val="24"/>
          <w:lang w:eastAsia="zh-CN"/>
        </w:rPr>
        <w:t>一种生物能够存在与繁殖，要依赖一种综合环境因子的存在，只要其中一项因子的质或量不足或过多，超过了生物的耐性限度，则使该物种不能生存，甚至灭绝。这一概念被后人称为谢氏耐受定律。</w:t>
      </w:r>
    </w:p>
    <w:p>
      <w:pPr>
        <w:pStyle w:val="2"/>
        <w:spacing w:before="0"/>
        <w:ind w:left="142" w:firstLine="0"/>
        <w:rPr>
          <w:rFonts w:hint="eastAsia"/>
          <w:sz w:val="24"/>
          <w:szCs w:val="24"/>
          <w:lang w:eastAsia="zh-CN"/>
        </w:rPr>
      </w:pPr>
    </w:p>
    <w:p>
      <w:pPr>
        <w:pStyle w:val="2"/>
        <w:spacing w:before="0"/>
        <w:ind w:left="142" w:firstLine="0"/>
        <w:rPr>
          <w:rFonts w:hint="eastAsia"/>
          <w:sz w:val="24"/>
          <w:szCs w:val="24"/>
          <w:lang w:eastAsia="zh-CN"/>
        </w:rPr>
      </w:pPr>
      <w:r>
        <w:rPr>
          <w:rFonts w:hint="eastAsia"/>
          <w:b/>
          <w:bCs/>
          <w:sz w:val="24"/>
          <w:szCs w:val="24"/>
        </w:rPr>
        <w:t>3.生态类群</w:t>
      </w:r>
      <w:r>
        <w:rPr>
          <w:rFonts w:hint="eastAsia"/>
          <w:b/>
          <w:bCs/>
          <w:sz w:val="24"/>
          <w:szCs w:val="24"/>
          <w:lang w:eastAsia="zh-CN"/>
        </w:rPr>
        <w:t>：</w:t>
      </w:r>
      <w:r>
        <w:rPr>
          <w:rFonts w:hint="eastAsia"/>
          <w:sz w:val="24"/>
          <w:szCs w:val="24"/>
          <w:lang w:eastAsia="zh-CN"/>
        </w:rPr>
        <w:t>对某个生态因子发生趋同.</w:t>
      </w:r>
    </w:p>
    <w:p>
      <w:pPr>
        <w:pStyle w:val="2"/>
        <w:spacing w:before="0"/>
        <w:ind w:left="142" w:firstLine="0"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在相似的生态环境条件下，经过相似的自然选择和进化，对某一项生态因子形成</w:t>
      </w:r>
    </w:p>
    <w:p>
      <w:pPr>
        <w:pStyle w:val="2"/>
        <w:spacing w:before="0"/>
        <w:ind w:left="142" w:firstLine="0"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相似的可遗传的适应特征（包括形态、结构、生理和生长发育等)，从而具有相似的需求性和耐性范围，这样一群植物组合，称为一种生态类群。</w:t>
      </w:r>
    </w:p>
    <w:p>
      <w:pPr>
        <w:pStyle w:val="2"/>
        <w:spacing w:before="0"/>
        <w:ind w:left="142" w:firstLine="0"/>
        <w:rPr>
          <w:rFonts w:hint="eastAsia"/>
          <w:sz w:val="24"/>
          <w:szCs w:val="24"/>
          <w:lang w:eastAsia="zh-CN"/>
        </w:rPr>
      </w:pPr>
    </w:p>
    <w:p>
      <w:pPr>
        <w:pStyle w:val="2"/>
        <w:spacing w:before="0"/>
        <w:ind w:left="142" w:firstLine="0"/>
        <w:rPr>
          <w:rFonts w:hint="eastAsia"/>
          <w:sz w:val="24"/>
          <w:szCs w:val="24"/>
          <w:lang w:eastAsia="zh-CN"/>
        </w:rPr>
      </w:pPr>
      <w:r>
        <w:rPr>
          <w:rFonts w:hint="eastAsia"/>
          <w:b/>
          <w:bCs/>
          <w:sz w:val="24"/>
          <w:szCs w:val="24"/>
        </w:rPr>
        <w:t>4.补偿深度</w:t>
      </w:r>
      <w:r>
        <w:rPr>
          <w:rFonts w:hint="eastAsia"/>
          <w:b/>
          <w:bCs/>
          <w:sz w:val="24"/>
          <w:szCs w:val="24"/>
          <w:lang w:eastAsia="zh-CN"/>
        </w:rPr>
        <w:t>：</w:t>
      </w:r>
      <w:r>
        <w:rPr>
          <w:rFonts w:hint="eastAsia"/>
          <w:sz w:val="24"/>
          <w:szCs w:val="24"/>
          <w:lang w:eastAsia="zh-CN"/>
        </w:rPr>
        <w:t>光合作用减弱到与呼吸消耗量平衡时的水深称为补偿深度。其随水透明度而变化，也是水体中光合色素垂直分布的下限，如海藻。</w:t>
      </w:r>
    </w:p>
    <w:p>
      <w:pPr>
        <w:pStyle w:val="2"/>
        <w:spacing w:before="0"/>
        <w:ind w:left="142" w:firstLine="0"/>
        <w:rPr>
          <w:rFonts w:hint="eastAsia"/>
          <w:sz w:val="24"/>
          <w:szCs w:val="24"/>
          <w:lang w:eastAsia="zh-CN"/>
        </w:rPr>
      </w:pPr>
    </w:p>
    <w:p>
      <w:pPr>
        <w:pStyle w:val="2"/>
        <w:spacing w:before="0"/>
        <w:ind w:left="142" w:firstLine="0"/>
        <w:rPr>
          <w:rFonts w:hint="eastAsia"/>
          <w:sz w:val="24"/>
          <w:szCs w:val="24"/>
          <w:lang w:eastAsia="zh-CN"/>
        </w:rPr>
      </w:pPr>
      <w:r>
        <w:rPr>
          <w:rFonts w:hint="eastAsia"/>
          <w:b/>
          <w:bCs/>
          <w:sz w:val="24"/>
          <w:szCs w:val="24"/>
        </w:rPr>
        <w:t>5.离子拮抗作用</w:t>
      </w:r>
      <w:r>
        <w:rPr>
          <w:rFonts w:hint="eastAsia"/>
          <w:b/>
          <w:bCs/>
          <w:sz w:val="24"/>
          <w:szCs w:val="24"/>
          <w:lang w:eastAsia="zh-CN"/>
        </w:rPr>
        <w:t>：</w:t>
      </w:r>
      <w:r>
        <w:rPr>
          <w:rFonts w:hint="eastAsia"/>
          <w:sz w:val="24"/>
          <w:szCs w:val="24"/>
          <w:lang w:eastAsia="zh-CN"/>
        </w:rPr>
        <w:t>一种离子的毒害作用因其他离子的加入而减轻或消失的现象。</w:t>
      </w:r>
    </w:p>
    <w:p>
      <w:pPr>
        <w:pStyle w:val="2"/>
        <w:spacing w:before="0"/>
        <w:ind w:left="142" w:firstLine="0"/>
        <w:rPr>
          <w:rFonts w:hint="eastAsia"/>
          <w:sz w:val="24"/>
          <w:szCs w:val="24"/>
          <w:lang w:eastAsia="zh-CN"/>
        </w:rPr>
      </w:pPr>
    </w:p>
    <w:p>
      <w:pPr>
        <w:pStyle w:val="2"/>
        <w:spacing w:before="0"/>
        <w:ind w:left="142" w:firstLine="0"/>
        <w:rPr>
          <w:rFonts w:hint="eastAsia"/>
          <w:sz w:val="24"/>
          <w:szCs w:val="24"/>
          <w:lang w:eastAsia="zh-CN"/>
        </w:rPr>
      </w:pPr>
      <w:r>
        <w:rPr>
          <w:rFonts w:hint="eastAsia"/>
          <w:b/>
          <w:bCs/>
          <w:sz w:val="24"/>
          <w:szCs w:val="24"/>
        </w:rPr>
        <w:t>6.替代种</w:t>
      </w:r>
      <w:r>
        <w:rPr>
          <w:rFonts w:hint="eastAsia"/>
          <w:b/>
          <w:bCs/>
          <w:sz w:val="24"/>
          <w:szCs w:val="24"/>
          <w:lang w:eastAsia="zh-CN"/>
        </w:rPr>
        <w:t>：</w:t>
      </w:r>
      <w:r>
        <w:rPr>
          <w:rFonts w:hint="eastAsia"/>
          <w:sz w:val="24"/>
          <w:szCs w:val="24"/>
          <w:lang w:eastAsia="zh-CN"/>
        </w:rPr>
        <w:t>一个属内关系亲近的若干个种，特征相似而具有各自独立的分</w:t>
      </w:r>
    </w:p>
    <w:p>
      <w:pPr>
        <w:pStyle w:val="2"/>
        <w:spacing w:before="0"/>
        <w:ind w:left="142" w:firstLine="0"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布区，在空间上</w:t>
      </w:r>
      <w:r>
        <w:rPr>
          <w:rFonts w:hint="eastAsia"/>
          <w:sz w:val="24"/>
          <w:szCs w:val="24"/>
          <w:lang w:val="en-US" w:eastAsia="zh-CN"/>
        </w:rPr>
        <w:t>依</w:t>
      </w:r>
      <w:r>
        <w:rPr>
          <w:rFonts w:hint="eastAsia"/>
          <w:sz w:val="24"/>
          <w:szCs w:val="24"/>
          <w:lang w:eastAsia="zh-CN"/>
        </w:rPr>
        <w:t>次排开。</w:t>
      </w:r>
    </w:p>
    <w:p>
      <w:pPr>
        <w:pStyle w:val="2"/>
        <w:spacing w:before="0"/>
        <w:ind w:left="142" w:firstLine="0"/>
        <w:rPr>
          <w:rFonts w:hint="eastAsia"/>
          <w:sz w:val="24"/>
          <w:szCs w:val="24"/>
          <w:lang w:eastAsia="zh-CN"/>
        </w:rPr>
      </w:pPr>
    </w:p>
    <w:p>
      <w:pPr>
        <w:pStyle w:val="2"/>
        <w:spacing w:before="0"/>
        <w:ind w:left="142" w:firstLine="0"/>
        <w:rPr>
          <w:rFonts w:hint="eastAsia"/>
          <w:sz w:val="24"/>
          <w:szCs w:val="24"/>
          <w:lang w:eastAsia="zh-CN"/>
        </w:rPr>
      </w:pPr>
      <w:r>
        <w:rPr>
          <w:rFonts w:hint="eastAsia"/>
          <w:b/>
          <w:bCs/>
          <w:sz w:val="24"/>
          <w:szCs w:val="24"/>
        </w:rPr>
        <w:t>7.生物入侵</w:t>
      </w:r>
      <w:r>
        <w:rPr>
          <w:rFonts w:hint="eastAsia"/>
          <w:b/>
          <w:bCs/>
          <w:sz w:val="24"/>
          <w:szCs w:val="24"/>
          <w:lang w:eastAsia="zh-CN"/>
        </w:rPr>
        <w:t>：</w:t>
      </w:r>
      <w:r>
        <w:rPr>
          <w:rFonts w:hint="eastAsia"/>
          <w:sz w:val="24"/>
          <w:szCs w:val="24"/>
          <w:lang w:eastAsia="zh-CN"/>
        </w:rPr>
        <w:t>指生物由原生地经过自然或人为途径入侵另一个新环境，对生态系统和人类健康造成损害或生态灾难的过程。</w:t>
      </w:r>
    </w:p>
    <w:p>
      <w:pPr>
        <w:pStyle w:val="2"/>
        <w:spacing w:before="0"/>
        <w:ind w:left="142" w:firstLine="0"/>
        <w:rPr>
          <w:rFonts w:hint="eastAsia"/>
          <w:sz w:val="24"/>
          <w:szCs w:val="24"/>
          <w:lang w:eastAsia="zh-CN"/>
        </w:rPr>
      </w:pPr>
    </w:p>
    <w:p>
      <w:pPr>
        <w:pStyle w:val="2"/>
        <w:spacing w:before="0"/>
        <w:ind w:left="142" w:firstLine="0"/>
        <w:rPr>
          <w:rFonts w:hint="eastAsia"/>
          <w:sz w:val="24"/>
          <w:szCs w:val="24"/>
          <w:lang w:eastAsia="zh-CN"/>
        </w:rPr>
      </w:pPr>
      <w:r>
        <w:rPr>
          <w:rFonts w:hint="eastAsia"/>
          <w:b/>
          <w:bCs/>
          <w:sz w:val="24"/>
          <w:szCs w:val="24"/>
        </w:rPr>
        <w:t>8.植被图</w:t>
      </w:r>
      <w:r>
        <w:rPr>
          <w:rFonts w:hint="eastAsia"/>
          <w:b/>
          <w:bCs/>
          <w:sz w:val="24"/>
          <w:szCs w:val="24"/>
          <w:lang w:eastAsia="zh-CN"/>
        </w:rPr>
        <w:t>：</w:t>
      </w:r>
      <w:r>
        <w:rPr>
          <w:rFonts w:hint="eastAsia"/>
          <w:sz w:val="24"/>
          <w:szCs w:val="24"/>
          <w:lang w:eastAsia="zh-CN"/>
        </w:rPr>
        <w:t>以反映植物群落为主要对象的专题地图</w:t>
      </w:r>
    </w:p>
    <w:p>
      <w:pPr>
        <w:pStyle w:val="2"/>
        <w:spacing w:before="0"/>
        <w:ind w:left="142" w:firstLine="0"/>
        <w:rPr>
          <w:rFonts w:hint="eastAsia"/>
          <w:sz w:val="24"/>
          <w:szCs w:val="24"/>
          <w:lang w:eastAsia="zh-CN"/>
        </w:rPr>
      </w:pPr>
    </w:p>
    <w:p>
      <w:pPr>
        <w:pStyle w:val="2"/>
        <w:spacing w:before="0"/>
        <w:ind w:left="142" w:firstLine="0"/>
        <w:rPr>
          <w:rFonts w:hint="eastAsia" w:eastAsia="宋体"/>
          <w:sz w:val="24"/>
          <w:szCs w:val="24"/>
          <w:lang w:eastAsia="zh-CN"/>
        </w:rPr>
      </w:pPr>
      <w:r>
        <w:rPr>
          <w:rFonts w:hint="eastAsia"/>
          <w:b/>
          <w:bCs/>
          <w:sz w:val="24"/>
          <w:szCs w:val="24"/>
        </w:rPr>
        <w:t>9.隐域性植被</w:t>
      </w:r>
      <w:r>
        <w:rPr>
          <w:rFonts w:hint="eastAsia"/>
          <w:b/>
          <w:bCs/>
          <w:sz w:val="24"/>
          <w:szCs w:val="24"/>
          <w:lang w:eastAsia="zh-CN"/>
        </w:rPr>
        <w:t>：</w:t>
      </w:r>
      <w:r>
        <w:rPr>
          <w:rFonts w:hint="eastAsia"/>
          <w:sz w:val="24"/>
          <w:szCs w:val="24"/>
          <w:lang w:eastAsia="zh-CN"/>
        </w:rPr>
        <w:t>草甸和沼泽分布在不同的气候地带，而不能形成独立的地带，被称为隐域分布的植被类型。它们与气候带没有直接的必然联系，而是与一定的土壤或其它因素有关（主要受非地带性环境条件制约）。</w:t>
      </w:r>
    </w:p>
    <w:p>
      <w:pPr>
        <w:pStyle w:val="2"/>
        <w:spacing w:before="0"/>
        <w:ind w:left="142" w:firstLine="0"/>
        <w:rPr>
          <w:rFonts w:hint="eastAsia"/>
          <w:sz w:val="24"/>
          <w:szCs w:val="24"/>
        </w:rPr>
      </w:pPr>
    </w:p>
    <w:p>
      <w:pPr>
        <w:pStyle w:val="2"/>
        <w:spacing w:before="0"/>
        <w:ind w:left="142" w:firstLine="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四、问答题</w:t>
      </w:r>
    </w:p>
    <w:p>
      <w:pPr>
        <w:pStyle w:val="2"/>
        <w:spacing w:before="4"/>
        <w:ind w:left="0" w:firstLine="0"/>
        <w:rPr>
          <w:sz w:val="14"/>
        </w:rPr>
      </w:pPr>
    </w:p>
    <w:p>
      <w:pPr>
        <w:pStyle w:val="6"/>
        <w:numPr>
          <w:ilvl w:val="0"/>
          <w:numId w:val="2"/>
        </w:numPr>
        <w:tabs>
          <w:tab w:val="left" w:pos="443"/>
        </w:tabs>
        <w:spacing w:before="67" w:after="0" w:line="240" w:lineRule="auto"/>
        <w:ind w:left="442" w:right="0" w:hanging="301"/>
        <w:jc w:val="left"/>
        <w:rPr>
          <w:b/>
          <w:bCs/>
          <w:sz w:val="24"/>
        </w:rPr>
      </w:pPr>
      <w:r>
        <w:rPr>
          <w:b/>
          <w:bCs/>
          <w:sz w:val="24"/>
        </w:rPr>
        <w:t>什么是生态位？简述高斯竞争理论。</w:t>
      </w:r>
    </w:p>
    <w:p>
      <w:pPr>
        <w:pStyle w:val="6"/>
        <w:numPr>
          <w:numId w:val="0"/>
        </w:numPr>
        <w:tabs>
          <w:tab w:val="left" w:pos="443"/>
        </w:tabs>
        <w:spacing w:before="67" w:after="0" w:line="240" w:lineRule="auto"/>
        <w:ind w:left="141" w:leftChars="0" w:right="0" w:rightChars="0"/>
        <w:jc w:val="left"/>
        <w:rPr>
          <w:rFonts w:hint="eastAsia"/>
          <w:sz w:val="24"/>
        </w:rPr>
      </w:pPr>
      <w:r>
        <w:rPr>
          <w:rFonts w:hint="eastAsia"/>
          <w:sz w:val="24"/>
        </w:rPr>
        <w:t>（1）生态位：一个生物单位（个体、种群、种）的生存条件总集合体。</w:t>
      </w:r>
    </w:p>
    <w:p>
      <w:pPr>
        <w:pStyle w:val="6"/>
        <w:numPr>
          <w:numId w:val="0"/>
        </w:numPr>
        <w:tabs>
          <w:tab w:val="left" w:pos="443"/>
        </w:tabs>
        <w:spacing w:before="67" w:after="0" w:line="240" w:lineRule="auto"/>
        <w:ind w:left="141" w:leftChars="0" w:right="0" w:rightChars="0"/>
        <w:jc w:val="left"/>
        <w:rPr>
          <w:rFonts w:hint="eastAsia"/>
          <w:sz w:val="24"/>
        </w:rPr>
      </w:pPr>
      <w:r>
        <w:rPr>
          <w:rFonts w:hint="eastAsia"/>
          <w:sz w:val="24"/>
        </w:rPr>
        <w:t>自然生态系统中一个种群的时间、空间位置、及其与其他相关种群之间的机能关系。</w:t>
      </w:r>
    </w:p>
    <w:p>
      <w:pPr>
        <w:pStyle w:val="6"/>
        <w:numPr>
          <w:numId w:val="0"/>
        </w:numPr>
        <w:tabs>
          <w:tab w:val="left" w:pos="443"/>
        </w:tabs>
        <w:spacing w:before="67" w:after="0" w:line="240" w:lineRule="auto"/>
        <w:ind w:left="141" w:leftChars="0" w:right="0" w:rightChars="0"/>
        <w:jc w:val="left"/>
        <w:rPr>
          <w:rFonts w:hint="eastAsia"/>
          <w:sz w:val="24"/>
        </w:rPr>
      </w:pPr>
      <w:r>
        <w:rPr>
          <w:rFonts w:hint="eastAsia"/>
          <w:sz w:val="24"/>
        </w:rPr>
        <w:t>（2）高斯竞争理论（高斯定理）</w:t>
      </w:r>
    </w:p>
    <w:p>
      <w:pPr>
        <w:pStyle w:val="6"/>
        <w:numPr>
          <w:numId w:val="0"/>
        </w:numPr>
        <w:tabs>
          <w:tab w:val="left" w:pos="443"/>
        </w:tabs>
        <w:spacing w:before="67" w:after="0" w:line="240" w:lineRule="auto"/>
        <w:ind w:left="141" w:leftChars="0" w:right="0" w:rightChars="0"/>
        <w:jc w:val="left"/>
        <w:rPr>
          <w:rFonts w:hint="eastAsia"/>
          <w:sz w:val="24"/>
        </w:rPr>
      </w:pPr>
      <w:r>
        <w:rPr>
          <w:rFonts w:hint="eastAsia"/>
          <w:sz w:val="24"/>
        </w:rPr>
        <w:t>在某生境中，若两个种群对某资源的需求完全一样，便必然导致相互排斥的竞争，最终淘汰其中一种，此现象称为高斯定理。</w:t>
      </w:r>
    </w:p>
    <w:p>
      <w:pPr>
        <w:pStyle w:val="6"/>
        <w:numPr>
          <w:numId w:val="0"/>
        </w:numPr>
        <w:tabs>
          <w:tab w:val="left" w:pos="443"/>
        </w:tabs>
        <w:spacing w:before="67" w:after="0" w:line="240" w:lineRule="auto"/>
        <w:ind w:left="141" w:leftChars="0" w:right="0" w:rightChars="0"/>
        <w:jc w:val="left"/>
        <w:rPr>
          <w:rFonts w:hint="eastAsia"/>
          <w:sz w:val="24"/>
        </w:rPr>
      </w:pPr>
      <w:r>
        <w:rPr>
          <w:rFonts w:hint="eastAsia"/>
          <w:sz w:val="24"/>
        </w:rPr>
        <w:t>a如果两个种在同一稳定群落中占据相同生态位，那有一个种间接被消灭；</w:t>
      </w:r>
    </w:p>
    <w:p>
      <w:pPr>
        <w:pStyle w:val="6"/>
        <w:numPr>
          <w:numId w:val="0"/>
        </w:numPr>
        <w:tabs>
          <w:tab w:val="left" w:pos="443"/>
        </w:tabs>
        <w:spacing w:before="67" w:after="0" w:line="240" w:lineRule="auto"/>
        <w:ind w:left="141" w:leftChars="0" w:right="0" w:rightChars="0"/>
        <w:jc w:val="left"/>
        <w:rPr>
          <w:rFonts w:hint="eastAsia"/>
          <w:sz w:val="24"/>
        </w:rPr>
      </w:pPr>
      <w:r>
        <w:rPr>
          <w:rFonts w:hint="eastAsia"/>
          <w:sz w:val="24"/>
        </w:rPr>
        <w:t>b如果两个种在同一稳定群落中生态位要求不同，就可能在较长的种群平衡中共存；</w:t>
      </w:r>
    </w:p>
    <w:p>
      <w:pPr>
        <w:pStyle w:val="6"/>
        <w:numPr>
          <w:numId w:val="0"/>
        </w:numPr>
        <w:tabs>
          <w:tab w:val="left" w:pos="443"/>
        </w:tabs>
        <w:spacing w:before="67" w:after="0" w:line="240" w:lineRule="auto"/>
        <w:ind w:left="141" w:leftChars="0" w:right="0" w:rightChars="0"/>
        <w:jc w:val="left"/>
        <w:rPr>
          <w:rFonts w:hint="eastAsia"/>
          <w:sz w:val="24"/>
        </w:rPr>
      </w:pPr>
      <w:r>
        <w:rPr>
          <w:rFonts w:hint="eastAsia"/>
          <w:sz w:val="24"/>
        </w:rPr>
        <w:t>c如果多个种在同一个群落中生态位不一样，这些种是相互补充，而不是直接竞争，就有可能在稳定的群落中共存。</w:t>
      </w:r>
    </w:p>
    <w:p>
      <w:pPr>
        <w:pStyle w:val="6"/>
        <w:numPr>
          <w:numId w:val="0"/>
        </w:numPr>
        <w:tabs>
          <w:tab w:val="left" w:pos="443"/>
        </w:tabs>
        <w:spacing w:before="67" w:after="0" w:line="240" w:lineRule="auto"/>
        <w:ind w:left="141" w:leftChars="0" w:right="0" w:rightChars="0"/>
        <w:jc w:val="left"/>
        <w:rPr>
          <w:rFonts w:hint="eastAsia"/>
          <w:sz w:val="24"/>
        </w:rPr>
      </w:pPr>
    </w:p>
    <w:p>
      <w:pPr>
        <w:pStyle w:val="6"/>
        <w:numPr>
          <w:ilvl w:val="0"/>
          <w:numId w:val="2"/>
        </w:numPr>
        <w:tabs>
          <w:tab w:val="left" w:pos="443"/>
        </w:tabs>
        <w:spacing w:before="67" w:after="0" w:line="240" w:lineRule="auto"/>
        <w:ind w:left="442" w:right="0" w:hanging="301"/>
        <w:jc w:val="left"/>
        <w:rPr>
          <w:b/>
          <w:bCs/>
          <w:sz w:val="24"/>
        </w:rPr>
      </w:pPr>
      <w:r>
        <w:rPr>
          <w:b/>
          <w:bCs/>
          <w:sz w:val="24"/>
        </w:rPr>
        <w:t>什么是演替？举例说明演替现象并归纳演替的实质。</w:t>
      </w:r>
    </w:p>
    <w:p>
      <w:pPr>
        <w:keepNext w:val="0"/>
        <w:keepLines w:val="0"/>
        <w:widowControl/>
        <w:suppressLineNumbers w:val="0"/>
        <w:autoSpaceDE/>
        <w:autoSpaceDN/>
        <w:spacing w:before="0" w:after="0" w:line="240" w:lineRule="auto"/>
        <w:ind w:left="0" w:right="0"/>
        <w:jc w:val="left"/>
        <w:rPr>
          <w:rFonts w:ascii="Calibri" w:hAnsi="Calibri" w:eastAsia="楷体" w:cs="Times New Roman"/>
          <w:kern w:val="2"/>
          <w:sz w:val="24"/>
          <w:szCs w:val="24"/>
          <w:lang w:val="en-US" w:bidi="ar-SA"/>
        </w:rPr>
      </w:pPr>
      <w:r>
        <w:rPr>
          <w:rFonts w:ascii="Calibri" w:hAnsi="Calibri" w:eastAsia="楷体" w:cs="Times New Roman"/>
          <w:kern w:val="2"/>
          <w:sz w:val="24"/>
          <w:szCs w:val="24"/>
          <w:lang w:val="en-US" w:bidi="ar-SA"/>
        </w:rPr>
        <w:drawing>
          <wp:inline distT="0" distB="0" distL="114300" distR="114300">
            <wp:extent cx="4114800" cy="257175"/>
            <wp:effectExtent l="0" t="0" r="0" b="9525"/>
            <wp:docPr id="1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autoSpaceDE/>
        <w:autoSpaceDN/>
        <w:spacing w:before="0" w:after="0" w:line="240" w:lineRule="auto"/>
        <w:ind w:left="0" w:right="0"/>
        <w:jc w:val="left"/>
        <w:rPr>
          <w:rFonts w:ascii="Calibri" w:hAnsi="Calibri" w:eastAsia="楷体" w:cs="Times New Roman"/>
          <w:kern w:val="2"/>
          <w:sz w:val="24"/>
          <w:szCs w:val="24"/>
          <w:lang w:val="en-US" w:bidi="ar-SA"/>
        </w:rPr>
      </w:pPr>
      <w:r>
        <w:rPr>
          <w:rFonts w:ascii="Calibri" w:hAnsi="Calibri" w:eastAsia="楷体" w:cs="Times New Roman"/>
          <w:kern w:val="2"/>
          <w:sz w:val="24"/>
          <w:szCs w:val="24"/>
          <w:lang w:val="en-US" w:bidi="ar-SA"/>
        </w:rPr>
        <w:drawing>
          <wp:inline distT="0" distB="0" distL="114300" distR="114300">
            <wp:extent cx="4400550" cy="1495425"/>
            <wp:effectExtent l="0" t="0" r="6350" b="3175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autoSpaceDE/>
        <w:autoSpaceDN/>
        <w:spacing w:before="0" w:after="0" w:line="240" w:lineRule="auto"/>
        <w:ind w:left="0" w:right="0"/>
        <w:jc w:val="left"/>
        <w:rPr>
          <w:rFonts w:ascii="Calibri" w:hAnsi="Calibri" w:eastAsia="楷体" w:cs="Times New Roman"/>
          <w:kern w:val="2"/>
          <w:sz w:val="24"/>
          <w:szCs w:val="24"/>
          <w:lang w:val="en-US" w:bidi="ar-SA"/>
        </w:rPr>
      </w:pPr>
      <w:r>
        <w:rPr>
          <w:rFonts w:ascii="Calibri" w:hAnsi="Calibri" w:eastAsia="楷体" w:cs="Times New Roman"/>
          <w:kern w:val="2"/>
          <w:sz w:val="24"/>
          <w:szCs w:val="24"/>
          <w:lang w:val="en-US" w:bidi="ar-SA"/>
        </w:rPr>
        <w:drawing>
          <wp:inline distT="0" distB="0" distL="114300" distR="114300">
            <wp:extent cx="5366385" cy="3137535"/>
            <wp:effectExtent l="0" t="0" r="5715" b="12065"/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66385" cy="313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autoSpaceDE/>
        <w:autoSpaceDN/>
        <w:spacing w:before="0" w:after="0" w:line="240" w:lineRule="auto"/>
        <w:ind w:left="0" w:right="0"/>
        <w:jc w:val="left"/>
        <w:rPr>
          <w:rFonts w:ascii="Calibri" w:hAnsi="Calibri" w:eastAsia="楷体" w:cs="Times New Roman"/>
          <w:kern w:val="2"/>
          <w:sz w:val="24"/>
          <w:szCs w:val="24"/>
          <w:lang w:val="en-US" w:bidi="ar-SA"/>
        </w:rPr>
      </w:pPr>
      <w:r>
        <w:rPr>
          <w:rFonts w:ascii="Calibri" w:hAnsi="Calibri" w:eastAsia="楷体" w:cs="Times New Roman"/>
          <w:kern w:val="2"/>
          <w:sz w:val="24"/>
          <w:szCs w:val="24"/>
          <w:lang w:val="en-US" w:bidi="ar-SA"/>
        </w:rPr>
        <w:drawing>
          <wp:inline distT="0" distB="0" distL="114300" distR="114300">
            <wp:extent cx="4333875" cy="647700"/>
            <wp:effectExtent l="0" t="0" r="9525" b="0"/>
            <wp:docPr id="1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autoSpaceDE/>
        <w:autoSpaceDN/>
        <w:spacing w:before="0" w:after="0" w:line="240" w:lineRule="auto"/>
        <w:ind w:left="0" w:right="0"/>
        <w:jc w:val="left"/>
        <w:rPr>
          <w:rFonts w:ascii="Calibri" w:hAnsi="Calibri" w:eastAsia="楷体" w:cs="Times New Roman"/>
          <w:kern w:val="2"/>
          <w:sz w:val="24"/>
          <w:szCs w:val="24"/>
          <w:lang w:val="en-US" w:bidi="ar-SA"/>
        </w:rPr>
      </w:pPr>
      <w:r>
        <w:rPr>
          <w:rFonts w:ascii="Calibri" w:hAnsi="Calibri" w:eastAsia="楷体" w:cs="Times New Roman"/>
          <w:kern w:val="2"/>
          <w:sz w:val="24"/>
          <w:szCs w:val="24"/>
          <w:lang w:val="en-US" w:bidi="ar-SA"/>
        </w:rPr>
        <w:drawing>
          <wp:inline distT="0" distB="0" distL="114300" distR="114300">
            <wp:extent cx="5250815" cy="2542540"/>
            <wp:effectExtent l="0" t="0" r="6985" b="10160"/>
            <wp:docPr id="22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0815" cy="254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autoSpaceDE/>
        <w:autoSpaceDN/>
        <w:spacing w:before="0" w:after="0" w:line="240" w:lineRule="auto"/>
        <w:ind w:left="0" w:right="0"/>
        <w:jc w:val="left"/>
        <w:rPr>
          <w:rFonts w:ascii="Calibri" w:hAnsi="Calibri" w:eastAsia="楷体" w:cs="Times New Roman"/>
          <w:kern w:val="2"/>
          <w:sz w:val="24"/>
          <w:szCs w:val="24"/>
          <w:lang w:val="en-US" w:bidi="ar-SA"/>
        </w:rPr>
      </w:pPr>
      <w:r>
        <w:rPr>
          <w:rFonts w:ascii="Calibri" w:hAnsi="Calibri" w:eastAsia="楷体" w:cs="Times New Roman"/>
          <w:kern w:val="2"/>
          <w:sz w:val="24"/>
          <w:szCs w:val="24"/>
          <w:lang w:val="en-US" w:bidi="ar-SA"/>
        </w:rPr>
        <w:drawing>
          <wp:inline distT="0" distB="0" distL="114300" distR="114300">
            <wp:extent cx="5248275" cy="1724025"/>
            <wp:effectExtent l="0" t="0" r="9525" b="3175"/>
            <wp:docPr id="20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widowControl w:val="0"/>
        <w:numPr>
          <w:numId w:val="0"/>
        </w:numPr>
        <w:tabs>
          <w:tab w:val="left" w:pos="443"/>
        </w:tabs>
        <w:autoSpaceDE w:val="0"/>
        <w:autoSpaceDN w:val="0"/>
        <w:spacing w:before="172" w:after="0" w:line="240" w:lineRule="auto"/>
        <w:ind w:right="0" w:rightChars="0"/>
        <w:jc w:val="left"/>
        <w:rPr>
          <w:rFonts w:ascii="Calibri" w:hAnsi="Calibri" w:eastAsia="楷体" w:cs="Times New Roman"/>
          <w:kern w:val="2"/>
          <w:sz w:val="24"/>
          <w:szCs w:val="24"/>
          <w:lang w:val="en-US" w:bidi="ar-SA"/>
        </w:rPr>
      </w:pPr>
      <w:r>
        <w:rPr>
          <w:rFonts w:ascii="Calibri" w:hAnsi="Calibri" w:eastAsia="楷体" w:cs="Times New Roman"/>
          <w:kern w:val="2"/>
          <w:sz w:val="24"/>
          <w:szCs w:val="24"/>
          <w:lang w:val="en-US" w:bidi="ar-SA"/>
        </w:rPr>
        <w:drawing>
          <wp:inline distT="0" distB="0" distL="114300" distR="114300">
            <wp:extent cx="5273040" cy="2758440"/>
            <wp:effectExtent l="0" t="0" r="10160" b="10160"/>
            <wp:docPr id="23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5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widowControl w:val="0"/>
        <w:numPr>
          <w:numId w:val="0"/>
        </w:numPr>
        <w:tabs>
          <w:tab w:val="left" w:pos="443"/>
        </w:tabs>
        <w:autoSpaceDE w:val="0"/>
        <w:autoSpaceDN w:val="0"/>
        <w:spacing w:before="172" w:after="0" w:line="240" w:lineRule="auto"/>
        <w:ind w:right="0" w:rightChars="0"/>
        <w:jc w:val="left"/>
        <w:rPr>
          <w:rFonts w:ascii="Calibri" w:hAnsi="Calibri" w:eastAsia="楷体" w:cs="Times New Roman"/>
          <w:kern w:val="2"/>
          <w:sz w:val="24"/>
          <w:szCs w:val="24"/>
          <w:lang w:val="en-US" w:bidi="ar-SA"/>
        </w:rPr>
      </w:pPr>
    </w:p>
    <w:p>
      <w:pPr>
        <w:pStyle w:val="6"/>
        <w:numPr>
          <w:ilvl w:val="0"/>
          <w:numId w:val="2"/>
        </w:numPr>
        <w:tabs>
          <w:tab w:val="left" w:pos="443"/>
        </w:tabs>
        <w:spacing w:before="67" w:after="0" w:line="240" w:lineRule="auto"/>
        <w:ind w:left="442" w:right="0" w:hanging="301"/>
        <w:jc w:val="left"/>
        <w:rPr>
          <w:b/>
          <w:bCs/>
          <w:sz w:val="24"/>
        </w:rPr>
      </w:pPr>
      <w:r>
        <w:rPr>
          <w:b/>
          <w:bCs/>
          <w:sz w:val="24"/>
        </w:rPr>
        <w:t>什么是连续分布区和间隔分布区？举例说明环境演变对分布区造成的影响。</w:t>
      </w:r>
    </w:p>
    <w:p>
      <w:pPr>
        <w:numPr>
          <w:ilvl w:val="0"/>
          <w:numId w:val="0"/>
        </w:numPr>
        <w:autoSpaceDE/>
        <w:autoSpaceDN/>
        <w:spacing w:before="0" w:after="0" w:line="240" w:lineRule="auto"/>
        <w:ind w:left="0" w:leftChars="0" w:right="0"/>
        <w:jc w:val="both"/>
        <w:rPr>
          <w:rFonts w:hint="eastAsia" w:ascii="Calibri" w:hAnsi="Calibri" w:eastAsia="楷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楷体" w:cs="宋体"/>
          <w:color w:val="000000"/>
          <w:kern w:val="0"/>
          <w:sz w:val="24"/>
          <w:szCs w:val="24"/>
          <w:lang w:val="en-US" w:eastAsia="zh-CN" w:bidi="ar"/>
        </w:rPr>
        <w:t>5.什么是连续分布区和间隔分布区？举例说明环境演变对分布区造成的影响。</w:t>
      </w:r>
    </w:p>
    <w:p>
      <w:pPr>
        <w:numPr>
          <w:ilvl w:val="0"/>
          <w:numId w:val="0"/>
        </w:numPr>
        <w:autoSpaceDE/>
        <w:autoSpaceDN/>
        <w:spacing w:before="0" w:after="0" w:line="240" w:lineRule="auto"/>
        <w:ind w:left="0" w:leftChars="0" w:right="0"/>
        <w:jc w:val="both"/>
        <w:rPr>
          <w:rFonts w:hint="eastAsia" w:ascii="Calibri" w:hAnsi="Calibri" w:eastAsia="楷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Calibri" w:hAnsi="Calibri" w:eastAsia="楷体" w:cs="Times New Roman"/>
          <w:kern w:val="2"/>
          <w:sz w:val="24"/>
          <w:szCs w:val="24"/>
          <w:lang w:val="en-US" w:eastAsia="zh-CN" w:bidi="ar-SA"/>
        </w:rPr>
        <w:t>（连续和间断分布，加上环境演化的例子）</w:t>
      </w:r>
    </w:p>
    <w:p>
      <w:pPr>
        <w:numPr>
          <w:ilvl w:val="0"/>
          <w:numId w:val="0"/>
        </w:numPr>
        <w:autoSpaceDE/>
        <w:autoSpaceDN/>
        <w:spacing w:before="0" w:after="0" w:line="240" w:lineRule="auto"/>
        <w:ind w:left="0" w:leftChars="0" w:right="0"/>
        <w:jc w:val="both"/>
        <w:rPr>
          <w:rFonts w:ascii="Calibri" w:hAnsi="Calibri" w:eastAsia="楷体" w:cs="Times New Roman"/>
          <w:kern w:val="2"/>
          <w:sz w:val="24"/>
          <w:szCs w:val="24"/>
          <w:lang w:val="en-US" w:bidi="ar-SA"/>
        </w:rPr>
      </w:pPr>
      <w:r>
        <w:rPr>
          <w:rFonts w:ascii="Calibri" w:hAnsi="Calibri" w:eastAsia="楷体" w:cs="Times New Roman"/>
          <w:kern w:val="2"/>
          <w:sz w:val="24"/>
          <w:szCs w:val="24"/>
          <w:lang w:val="en-US" w:bidi="ar-SA"/>
        </w:rPr>
        <w:drawing>
          <wp:inline distT="0" distB="0" distL="114300" distR="114300">
            <wp:extent cx="5272405" cy="3655695"/>
            <wp:effectExtent l="0" t="0" r="10795" b="190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655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autoSpaceDE/>
        <w:autoSpaceDN/>
        <w:spacing w:before="0" w:after="0" w:line="240" w:lineRule="auto"/>
        <w:ind w:left="0" w:leftChars="0" w:right="0"/>
        <w:jc w:val="both"/>
        <w:rPr>
          <w:rFonts w:hint="eastAsia" w:ascii="Calibri" w:hAnsi="Calibri" w:eastAsia="楷体" w:cs="Times New Roman"/>
          <w:kern w:val="2"/>
          <w:sz w:val="24"/>
          <w:szCs w:val="24"/>
          <w:lang w:val="en-US" w:eastAsia="zh-CN" w:bidi="ar-SA"/>
        </w:rPr>
      </w:pPr>
    </w:p>
    <w:p>
      <w:pPr>
        <w:autoSpaceDE/>
        <w:autoSpaceDN/>
        <w:bidi w:val="0"/>
        <w:spacing w:before="0" w:after="0" w:line="240" w:lineRule="auto"/>
        <w:ind w:left="0" w:right="0" w:firstLine="283" w:firstLineChars="0"/>
        <w:jc w:val="left"/>
        <w:rPr>
          <w:rFonts w:hint="default" w:ascii="Calibri" w:hAnsi="Calibri" w:eastAsia="楷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Calibri" w:hAnsi="Calibri" w:eastAsia="楷体" w:cs="Times New Roman"/>
          <w:kern w:val="2"/>
          <w:sz w:val="24"/>
          <w:szCs w:val="24"/>
          <w:lang w:val="en-US" w:eastAsia="zh-CN" w:bidi="ar-SA"/>
        </w:rPr>
        <w:t>气候演变，地形变化，板块运动，踏脚石（跳跃式传播）</w:t>
      </w:r>
    </w:p>
    <w:p>
      <w:pPr>
        <w:numPr>
          <w:ilvl w:val="0"/>
          <w:numId w:val="0"/>
        </w:numPr>
        <w:autoSpaceDE/>
        <w:autoSpaceDN/>
        <w:spacing w:before="0" w:after="0" w:line="240" w:lineRule="auto"/>
        <w:ind w:left="0" w:leftChars="0" w:right="0"/>
        <w:jc w:val="both"/>
        <w:rPr>
          <w:rFonts w:ascii="Calibri" w:hAnsi="Calibri" w:eastAsia="楷体" w:cs="Times New Roman"/>
          <w:kern w:val="2"/>
          <w:sz w:val="24"/>
          <w:szCs w:val="24"/>
          <w:lang w:val="en-US" w:bidi="ar-SA"/>
        </w:rPr>
      </w:pPr>
      <w:r>
        <w:rPr>
          <w:rFonts w:ascii="Calibri" w:hAnsi="Calibri" w:eastAsia="楷体" w:cs="Times New Roman"/>
          <w:kern w:val="2"/>
          <w:sz w:val="24"/>
          <w:szCs w:val="24"/>
          <w:lang w:val="en-US" w:bidi="ar-SA"/>
        </w:rPr>
        <w:drawing>
          <wp:inline distT="0" distB="0" distL="114300" distR="114300">
            <wp:extent cx="5273675" cy="3884930"/>
            <wp:effectExtent l="0" t="0" r="9525" b="1270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884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autoSpaceDE/>
        <w:autoSpaceDN/>
        <w:spacing w:before="0" w:after="0" w:line="240" w:lineRule="auto"/>
        <w:ind w:left="0" w:leftChars="0" w:right="0"/>
        <w:jc w:val="both"/>
        <w:rPr>
          <w:rFonts w:ascii="Calibri" w:hAnsi="Calibri" w:eastAsia="楷体" w:cs="Times New Roman"/>
          <w:kern w:val="2"/>
          <w:sz w:val="24"/>
          <w:szCs w:val="24"/>
          <w:lang w:val="en-US" w:bidi="ar-SA"/>
        </w:rPr>
      </w:pPr>
      <w:r>
        <w:rPr>
          <w:rFonts w:ascii="Calibri" w:hAnsi="Calibri" w:eastAsia="楷体" w:cs="Times New Roman"/>
          <w:kern w:val="2"/>
          <w:sz w:val="24"/>
          <w:szCs w:val="24"/>
          <w:lang w:val="en-US" w:bidi="ar-SA"/>
        </w:rPr>
        <w:drawing>
          <wp:inline distT="0" distB="0" distL="114300" distR="114300">
            <wp:extent cx="5272405" cy="4201160"/>
            <wp:effectExtent l="0" t="0" r="10795" b="2540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20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widowControl w:val="0"/>
        <w:numPr>
          <w:numId w:val="0"/>
        </w:numPr>
        <w:tabs>
          <w:tab w:val="left" w:pos="443"/>
        </w:tabs>
        <w:autoSpaceDE w:val="0"/>
        <w:autoSpaceDN w:val="0"/>
        <w:spacing w:before="158" w:after="0" w:line="240" w:lineRule="auto"/>
        <w:ind w:right="0" w:rightChars="0"/>
        <w:jc w:val="left"/>
        <w:rPr>
          <w:b/>
          <w:bCs/>
          <w:sz w:val="24"/>
        </w:rPr>
      </w:pPr>
      <w:r>
        <w:rPr>
          <w:rFonts w:ascii="Calibri" w:hAnsi="Calibri" w:eastAsia="楷体" w:cs="Times New Roman"/>
          <w:kern w:val="2"/>
          <w:sz w:val="24"/>
          <w:szCs w:val="24"/>
          <w:lang w:val="en-US" w:bidi="ar-SA"/>
        </w:rPr>
        <w:drawing>
          <wp:inline distT="0" distB="0" distL="114300" distR="114300">
            <wp:extent cx="5271135" cy="1710690"/>
            <wp:effectExtent l="0" t="0" r="12065" b="3810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71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numPr>
          <w:numId w:val="0"/>
        </w:numPr>
        <w:tabs>
          <w:tab w:val="left" w:pos="443"/>
        </w:tabs>
        <w:spacing w:before="67" w:after="0" w:line="240" w:lineRule="auto"/>
        <w:ind w:right="0" w:rightChars="0"/>
        <w:jc w:val="left"/>
        <w:rPr>
          <w:b/>
          <w:bCs/>
          <w:sz w:val="24"/>
        </w:rPr>
      </w:pPr>
      <w:bookmarkStart w:id="0" w:name="_GoBack"/>
      <w:bookmarkEnd w:id="0"/>
    </w:p>
    <w:p>
      <w:pPr>
        <w:pStyle w:val="6"/>
        <w:numPr>
          <w:ilvl w:val="0"/>
          <w:numId w:val="2"/>
        </w:numPr>
        <w:tabs>
          <w:tab w:val="left" w:pos="443"/>
        </w:tabs>
        <w:spacing w:before="67" w:after="0" w:line="240" w:lineRule="auto"/>
        <w:ind w:left="442" w:right="0" w:hanging="301"/>
        <w:jc w:val="left"/>
        <w:rPr>
          <w:b/>
          <w:bCs/>
          <w:sz w:val="24"/>
        </w:rPr>
      </w:pPr>
      <w:r>
        <w:rPr>
          <w:b/>
          <w:bCs/>
          <w:sz w:val="24"/>
        </w:rPr>
        <w:t>分析中国植被分布规律。</w:t>
      </w:r>
    </w:p>
    <w:p>
      <w:pPr>
        <w:pStyle w:val="6"/>
        <w:numPr>
          <w:numId w:val="0"/>
        </w:numPr>
        <w:tabs>
          <w:tab w:val="left" w:pos="443"/>
        </w:tabs>
        <w:spacing w:before="158" w:after="0" w:line="240" w:lineRule="auto"/>
        <w:ind w:left="141" w:leftChars="0" w:right="0" w:rightChars="0"/>
        <w:jc w:val="left"/>
        <w:rPr>
          <w:rFonts w:hint="eastAsia"/>
          <w:sz w:val="24"/>
        </w:rPr>
      </w:pPr>
      <w:r>
        <w:rPr>
          <w:rFonts w:hint="eastAsia"/>
          <w:sz w:val="24"/>
        </w:rPr>
        <w:t>我国现行的植被分类系统采用前面所讲的三级制。</w:t>
      </w:r>
    </w:p>
    <w:p>
      <w:pPr>
        <w:pStyle w:val="6"/>
        <w:numPr>
          <w:numId w:val="0"/>
        </w:numPr>
        <w:tabs>
          <w:tab w:val="left" w:pos="443"/>
        </w:tabs>
        <w:spacing w:before="158" w:after="0" w:line="240" w:lineRule="auto"/>
        <w:ind w:left="141" w:leftChars="0" w:right="0" w:rightChars="0"/>
        <w:jc w:val="left"/>
        <w:rPr>
          <w:rFonts w:hint="eastAsia"/>
          <w:sz w:val="24"/>
        </w:rPr>
      </w:pPr>
      <w:r>
        <w:rPr>
          <w:rFonts w:hint="eastAsia"/>
          <w:sz w:val="24"/>
        </w:rPr>
        <w:t>我国的植被类型极为丰富多样，基本上北半球有的，我国也都有，但部分类型不够典型。</w:t>
      </w:r>
    </w:p>
    <w:p>
      <w:pPr>
        <w:pStyle w:val="6"/>
        <w:numPr>
          <w:numId w:val="0"/>
        </w:numPr>
        <w:tabs>
          <w:tab w:val="left" w:pos="443"/>
        </w:tabs>
        <w:spacing w:before="158" w:after="0" w:line="240" w:lineRule="auto"/>
        <w:ind w:left="141" w:leftChars="0" w:right="0" w:rightChars="0"/>
        <w:jc w:val="left"/>
        <w:rPr>
          <w:rFonts w:hint="eastAsia"/>
          <w:sz w:val="24"/>
        </w:rPr>
      </w:pPr>
      <w:r>
        <w:rPr>
          <w:rFonts w:hint="eastAsia"/>
          <w:sz w:val="24"/>
        </w:rPr>
        <w:t>（1）水平分布规律：</w:t>
      </w:r>
    </w:p>
    <w:p>
      <w:pPr>
        <w:pStyle w:val="6"/>
        <w:numPr>
          <w:numId w:val="0"/>
        </w:numPr>
        <w:tabs>
          <w:tab w:val="left" w:pos="443"/>
        </w:tabs>
        <w:spacing w:before="158" w:after="0" w:line="240" w:lineRule="auto"/>
        <w:ind w:left="141" w:leftChars="0" w:right="0" w:rightChars="0"/>
        <w:jc w:val="left"/>
        <w:rPr>
          <w:rFonts w:hint="eastAsia"/>
          <w:sz w:val="24"/>
        </w:rPr>
      </w:pPr>
      <w:r>
        <w:rPr>
          <w:rFonts w:hint="eastAsia"/>
          <w:sz w:val="24"/>
        </w:rPr>
        <w:t>①基本上分三大块或四大块（加上青藏高原）</w:t>
      </w:r>
    </w:p>
    <w:p>
      <w:pPr>
        <w:pStyle w:val="6"/>
        <w:numPr>
          <w:numId w:val="0"/>
        </w:numPr>
        <w:tabs>
          <w:tab w:val="left" w:pos="443"/>
        </w:tabs>
        <w:spacing w:before="158" w:after="0" w:line="240" w:lineRule="auto"/>
        <w:ind w:left="141" w:leftChars="0" w:right="0" w:rightChars="0"/>
        <w:jc w:val="left"/>
        <w:rPr>
          <w:rFonts w:hint="eastAsia"/>
          <w:sz w:val="24"/>
        </w:rPr>
      </w:pPr>
      <w:r>
        <w:rPr>
          <w:rFonts w:hint="eastAsia"/>
          <w:sz w:val="24"/>
        </w:rPr>
        <w:t>②沿大兴安岭—黄土高原东南边缘—横断山脉—西藏东南（察隅）一线东南为森林区，发育各种类型的中生性森林。</w:t>
      </w:r>
    </w:p>
    <w:p>
      <w:pPr>
        <w:pStyle w:val="6"/>
        <w:numPr>
          <w:numId w:val="0"/>
        </w:numPr>
        <w:tabs>
          <w:tab w:val="left" w:pos="443"/>
        </w:tabs>
        <w:spacing w:before="158" w:after="0" w:line="240" w:lineRule="auto"/>
        <w:ind w:left="141" w:leftChars="0" w:right="0" w:rightChars="0"/>
        <w:jc w:val="left"/>
        <w:rPr>
          <w:rFonts w:hint="eastAsia"/>
          <w:sz w:val="24"/>
        </w:rPr>
      </w:pPr>
      <w:r>
        <w:rPr>
          <w:rFonts w:hint="eastAsia"/>
          <w:sz w:val="24"/>
        </w:rPr>
        <w:t>③西北部沿内蒙古中部有一条线垂直下来，向西南拐，沿青藏高原北部向西拐，分出东部草原区、西部荒漠区和青藏高原区。</w:t>
      </w:r>
    </w:p>
    <w:p>
      <w:pPr>
        <w:pStyle w:val="6"/>
        <w:numPr>
          <w:numId w:val="0"/>
        </w:numPr>
        <w:tabs>
          <w:tab w:val="left" w:pos="443"/>
        </w:tabs>
        <w:spacing w:before="158" w:after="0" w:line="240" w:lineRule="auto"/>
        <w:ind w:left="141" w:leftChars="0" w:right="0" w:rightChars="0"/>
        <w:jc w:val="left"/>
        <w:rPr>
          <w:rFonts w:hint="eastAsia"/>
          <w:sz w:val="24"/>
        </w:rPr>
      </w:pPr>
      <w:r>
        <w:rPr>
          <w:rFonts w:hint="eastAsia"/>
          <w:sz w:val="24"/>
        </w:rPr>
        <w:t>（2）最典型的纬度地带性：东部森林区（欧亚大陆太平洋沿岸系列多数在我国境内）</w:t>
      </w:r>
    </w:p>
    <w:p>
      <w:pPr>
        <w:pStyle w:val="6"/>
        <w:numPr>
          <w:numId w:val="0"/>
        </w:numPr>
        <w:tabs>
          <w:tab w:val="left" w:pos="443"/>
        </w:tabs>
        <w:spacing w:before="158" w:after="0" w:line="240" w:lineRule="auto"/>
        <w:ind w:left="141" w:leftChars="0" w:right="0" w:rightChars="0"/>
        <w:jc w:val="left"/>
        <w:rPr>
          <w:rFonts w:hint="eastAsia"/>
          <w:sz w:val="24"/>
        </w:rPr>
      </w:pPr>
      <w:r>
        <w:rPr>
          <w:rFonts w:hint="eastAsia"/>
          <w:sz w:val="24"/>
        </w:rPr>
        <w:t>（3）最典型的经度地带性：中纬度森林→草原→荒漠</w:t>
      </w:r>
    </w:p>
    <w:p>
      <w:pPr>
        <w:pStyle w:val="6"/>
        <w:numPr>
          <w:numId w:val="0"/>
        </w:numPr>
        <w:tabs>
          <w:tab w:val="left" w:pos="443"/>
        </w:tabs>
        <w:spacing w:before="158" w:after="0" w:line="240" w:lineRule="auto"/>
        <w:ind w:left="141" w:leftChars="0" w:right="0" w:rightChars="0"/>
        <w:jc w:val="left"/>
        <w:rPr>
          <w:rFonts w:hint="eastAsia"/>
          <w:sz w:val="24"/>
        </w:rPr>
      </w:pPr>
      <w:r>
        <w:rPr>
          <w:rFonts w:hint="eastAsia"/>
          <w:sz w:val="24"/>
        </w:rPr>
        <w:t>（4）垂直分布规律：三种模式，基于三个基带上形成</w:t>
      </w:r>
    </w:p>
    <w:p>
      <w:pPr>
        <w:pStyle w:val="6"/>
        <w:numPr>
          <w:numId w:val="0"/>
        </w:numPr>
        <w:tabs>
          <w:tab w:val="left" w:pos="443"/>
        </w:tabs>
        <w:spacing w:before="158" w:after="0" w:line="240" w:lineRule="auto"/>
        <w:ind w:left="141" w:leftChars="0" w:right="0" w:rightChars="0"/>
        <w:jc w:val="left"/>
        <w:rPr>
          <w:rFonts w:hint="eastAsia"/>
          <w:sz w:val="24"/>
        </w:rPr>
      </w:pPr>
      <w:r>
        <w:rPr>
          <w:rFonts w:hint="eastAsia"/>
          <w:sz w:val="24"/>
        </w:rPr>
        <w:t>①温带湿润区：落叶阔叶林→针阔混交林→针叶林→亚高山草甸</w:t>
      </w:r>
    </w:p>
    <w:p>
      <w:pPr>
        <w:pStyle w:val="6"/>
        <w:numPr>
          <w:numId w:val="0"/>
        </w:numPr>
        <w:tabs>
          <w:tab w:val="left" w:pos="443"/>
        </w:tabs>
        <w:spacing w:before="158" w:after="0" w:line="240" w:lineRule="auto"/>
        <w:ind w:left="141" w:leftChars="0" w:right="0" w:rightChars="0"/>
        <w:jc w:val="left"/>
        <w:rPr>
          <w:rFonts w:hint="eastAsia"/>
          <w:sz w:val="24"/>
        </w:rPr>
      </w:pPr>
      <w:r>
        <w:rPr>
          <w:rFonts w:hint="eastAsia"/>
          <w:sz w:val="24"/>
        </w:rPr>
        <w:t>②亚热带湿润区：常绿阔叶林→阔落混交林→矮林→亚高山草甸</w:t>
      </w:r>
    </w:p>
    <w:p>
      <w:pPr>
        <w:pStyle w:val="6"/>
        <w:numPr>
          <w:numId w:val="0"/>
        </w:numPr>
        <w:tabs>
          <w:tab w:val="left" w:pos="443"/>
        </w:tabs>
        <w:spacing w:before="158" w:after="0" w:line="240" w:lineRule="auto"/>
        <w:ind w:left="141" w:leftChars="0" w:right="0" w:rightChars="0"/>
        <w:jc w:val="left"/>
        <w:rPr>
          <w:rFonts w:hint="eastAsia"/>
          <w:sz w:val="24"/>
        </w:rPr>
      </w:pPr>
      <w:r>
        <w:rPr>
          <w:rFonts w:hint="eastAsia"/>
          <w:sz w:val="24"/>
        </w:rPr>
        <w:t>③干旱半干旱区：荒漠→荒漠草原→山地灌丛草原→草甸草原→森林→亚高山草甸</w:t>
      </w:r>
    </w:p>
    <w:p>
      <w:pPr>
        <w:pStyle w:val="6"/>
        <w:numPr>
          <w:numId w:val="0"/>
        </w:numPr>
        <w:tabs>
          <w:tab w:val="left" w:pos="443"/>
        </w:tabs>
        <w:spacing w:before="158" w:after="0" w:line="240" w:lineRule="auto"/>
        <w:ind w:left="141" w:leftChars="0" w:right="0" w:rightChars="0"/>
        <w:jc w:val="left"/>
        <w:rPr>
          <w:sz w:val="24"/>
        </w:rPr>
      </w:pPr>
      <w:r>
        <w:rPr>
          <w:rFonts w:hint="eastAsia"/>
          <w:sz w:val="24"/>
        </w:rPr>
        <w:t>青藏高原：垂直性质的平面分布。</w:t>
      </w:r>
    </w:p>
    <w:p>
      <w:pPr>
        <w:pStyle w:val="6"/>
        <w:widowControl w:val="0"/>
        <w:numPr>
          <w:numId w:val="0"/>
        </w:numPr>
        <w:tabs>
          <w:tab w:val="left" w:pos="443"/>
        </w:tabs>
        <w:autoSpaceDE w:val="0"/>
        <w:autoSpaceDN w:val="0"/>
        <w:spacing w:before="158" w:after="0" w:line="240" w:lineRule="auto"/>
        <w:ind w:right="0" w:rightChars="0"/>
        <w:jc w:val="left"/>
        <w:rPr>
          <w:rFonts w:hint="eastAsia"/>
          <w:sz w:val="24"/>
        </w:rPr>
      </w:pPr>
    </w:p>
    <w:sectPr>
      <w:type w:val="continuous"/>
      <w:pgSz w:w="11910" w:h="16850"/>
      <w:pgMar w:top="1100" w:right="1640" w:bottom="280" w:left="166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442" w:hanging="300"/>
        <w:jc w:val="left"/>
      </w:pPr>
      <w:rPr>
        <w:rFonts w:hint="default" w:ascii="Calibri" w:hAnsi="Calibri" w:eastAsia="Calibri" w:cs="Calibri"/>
        <w:spacing w:val="-2"/>
        <w:w w:val="100"/>
        <w:sz w:val="24"/>
        <w:szCs w:val="24"/>
        <w:lang w:val="zh-CN" w:eastAsia="zh-CN" w:bidi="zh-CN"/>
      </w:rPr>
    </w:lvl>
    <w:lvl w:ilvl="1" w:tentative="0">
      <w:start w:val="0"/>
      <w:numFmt w:val="bullet"/>
      <w:lvlText w:val="•"/>
      <w:lvlJc w:val="left"/>
      <w:pPr>
        <w:ind w:left="1257" w:hanging="300"/>
      </w:pPr>
      <w:rPr>
        <w:rFonts w:hint="default"/>
        <w:lang w:val="zh-CN" w:eastAsia="zh-CN" w:bidi="zh-CN"/>
      </w:rPr>
    </w:lvl>
    <w:lvl w:ilvl="2" w:tentative="0">
      <w:start w:val="0"/>
      <w:numFmt w:val="bullet"/>
      <w:lvlText w:val="•"/>
      <w:lvlJc w:val="left"/>
      <w:pPr>
        <w:ind w:left="2074" w:hanging="300"/>
      </w:pPr>
      <w:rPr>
        <w:rFonts w:hint="default"/>
        <w:lang w:val="zh-CN" w:eastAsia="zh-CN" w:bidi="zh-CN"/>
      </w:rPr>
    </w:lvl>
    <w:lvl w:ilvl="3" w:tentative="0">
      <w:start w:val="0"/>
      <w:numFmt w:val="bullet"/>
      <w:lvlText w:val="•"/>
      <w:lvlJc w:val="left"/>
      <w:pPr>
        <w:ind w:left="2891" w:hanging="300"/>
      </w:pPr>
      <w:rPr>
        <w:rFonts w:hint="default"/>
        <w:lang w:val="zh-CN" w:eastAsia="zh-CN" w:bidi="zh-CN"/>
      </w:rPr>
    </w:lvl>
    <w:lvl w:ilvl="4" w:tentative="0">
      <w:start w:val="0"/>
      <w:numFmt w:val="bullet"/>
      <w:lvlText w:val="•"/>
      <w:lvlJc w:val="left"/>
      <w:pPr>
        <w:ind w:left="3708" w:hanging="300"/>
      </w:pPr>
      <w:rPr>
        <w:rFonts w:hint="default"/>
        <w:lang w:val="zh-CN" w:eastAsia="zh-CN" w:bidi="zh-CN"/>
      </w:rPr>
    </w:lvl>
    <w:lvl w:ilvl="5" w:tentative="0">
      <w:start w:val="0"/>
      <w:numFmt w:val="bullet"/>
      <w:lvlText w:val="•"/>
      <w:lvlJc w:val="left"/>
      <w:pPr>
        <w:ind w:left="4525" w:hanging="300"/>
      </w:pPr>
      <w:rPr>
        <w:rFonts w:hint="default"/>
        <w:lang w:val="zh-CN" w:eastAsia="zh-CN" w:bidi="zh-CN"/>
      </w:rPr>
    </w:lvl>
    <w:lvl w:ilvl="6" w:tentative="0">
      <w:start w:val="0"/>
      <w:numFmt w:val="bullet"/>
      <w:lvlText w:val="•"/>
      <w:lvlJc w:val="left"/>
      <w:pPr>
        <w:ind w:left="5342" w:hanging="300"/>
      </w:pPr>
      <w:rPr>
        <w:rFonts w:hint="default"/>
        <w:lang w:val="zh-CN" w:eastAsia="zh-CN" w:bidi="zh-CN"/>
      </w:rPr>
    </w:lvl>
    <w:lvl w:ilvl="7" w:tentative="0">
      <w:start w:val="0"/>
      <w:numFmt w:val="bullet"/>
      <w:lvlText w:val="•"/>
      <w:lvlJc w:val="left"/>
      <w:pPr>
        <w:ind w:left="6159" w:hanging="300"/>
      </w:pPr>
      <w:rPr>
        <w:rFonts w:hint="default"/>
        <w:lang w:val="zh-CN" w:eastAsia="zh-CN" w:bidi="zh-CN"/>
      </w:rPr>
    </w:lvl>
    <w:lvl w:ilvl="8" w:tentative="0">
      <w:start w:val="0"/>
      <w:numFmt w:val="bullet"/>
      <w:lvlText w:val="•"/>
      <w:lvlJc w:val="left"/>
      <w:pPr>
        <w:ind w:left="6976" w:hanging="300"/>
      </w:pPr>
      <w:rPr>
        <w:rFonts w:hint="default"/>
        <w:lang w:val="zh-CN" w:eastAsia="zh-CN" w:bidi="zh-CN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442" w:hanging="300"/>
        <w:jc w:val="left"/>
      </w:pPr>
      <w:rPr>
        <w:rFonts w:hint="default" w:ascii="Calibri" w:hAnsi="Calibri" w:eastAsia="Calibri" w:cs="Calibri"/>
        <w:spacing w:val="-2"/>
        <w:w w:val="100"/>
        <w:sz w:val="24"/>
        <w:szCs w:val="24"/>
        <w:lang w:val="zh-CN" w:eastAsia="zh-CN" w:bidi="zh-CN"/>
      </w:rPr>
    </w:lvl>
    <w:lvl w:ilvl="1" w:tentative="0">
      <w:start w:val="0"/>
      <w:numFmt w:val="bullet"/>
      <w:lvlText w:val="•"/>
      <w:lvlJc w:val="left"/>
      <w:pPr>
        <w:ind w:left="1257" w:hanging="300"/>
      </w:pPr>
      <w:rPr>
        <w:rFonts w:hint="default"/>
        <w:lang w:val="zh-CN" w:eastAsia="zh-CN" w:bidi="zh-CN"/>
      </w:rPr>
    </w:lvl>
    <w:lvl w:ilvl="2" w:tentative="0">
      <w:start w:val="0"/>
      <w:numFmt w:val="bullet"/>
      <w:lvlText w:val="•"/>
      <w:lvlJc w:val="left"/>
      <w:pPr>
        <w:ind w:left="2074" w:hanging="300"/>
      </w:pPr>
      <w:rPr>
        <w:rFonts w:hint="default"/>
        <w:lang w:val="zh-CN" w:eastAsia="zh-CN" w:bidi="zh-CN"/>
      </w:rPr>
    </w:lvl>
    <w:lvl w:ilvl="3" w:tentative="0">
      <w:start w:val="0"/>
      <w:numFmt w:val="bullet"/>
      <w:lvlText w:val="•"/>
      <w:lvlJc w:val="left"/>
      <w:pPr>
        <w:ind w:left="2891" w:hanging="300"/>
      </w:pPr>
      <w:rPr>
        <w:rFonts w:hint="default"/>
        <w:lang w:val="zh-CN" w:eastAsia="zh-CN" w:bidi="zh-CN"/>
      </w:rPr>
    </w:lvl>
    <w:lvl w:ilvl="4" w:tentative="0">
      <w:start w:val="0"/>
      <w:numFmt w:val="bullet"/>
      <w:lvlText w:val="•"/>
      <w:lvlJc w:val="left"/>
      <w:pPr>
        <w:ind w:left="3708" w:hanging="300"/>
      </w:pPr>
      <w:rPr>
        <w:rFonts w:hint="default"/>
        <w:lang w:val="zh-CN" w:eastAsia="zh-CN" w:bidi="zh-CN"/>
      </w:rPr>
    </w:lvl>
    <w:lvl w:ilvl="5" w:tentative="0">
      <w:start w:val="0"/>
      <w:numFmt w:val="bullet"/>
      <w:lvlText w:val="•"/>
      <w:lvlJc w:val="left"/>
      <w:pPr>
        <w:ind w:left="4525" w:hanging="300"/>
      </w:pPr>
      <w:rPr>
        <w:rFonts w:hint="default"/>
        <w:lang w:val="zh-CN" w:eastAsia="zh-CN" w:bidi="zh-CN"/>
      </w:rPr>
    </w:lvl>
    <w:lvl w:ilvl="6" w:tentative="0">
      <w:start w:val="0"/>
      <w:numFmt w:val="bullet"/>
      <w:lvlText w:val="•"/>
      <w:lvlJc w:val="left"/>
      <w:pPr>
        <w:ind w:left="5342" w:hanging="300"/>
      </w:pPr>
      <w:rPr>
        <w:rFonts w:hint="default"/>
        <w:lang w:val="zh-CN" w:eastAsia="zh-CN" w:bidi="zh-CN"/>
      </w:rPr>
    </w:lvl>
    <w:lvl w:ilvl="7" w:tentative="0">
      <w:start w:val="0"/>
      <w:numFmt w:val="bullet"/>
      <w:lvlText w:val="•"/>
      <w:lvlJc w:val="left"/>
      <w:pPr>
        <w:ind w:left="6159" w:hanging="300"/>
      </w:pPr>
      <w:rPr>
        <w:rFonts w:hint="default"/>
        <w:lang w:val="zh-CN" w:eastAsia="zh-CN" w:bidi="zh-CN"/>
      </w:rPr>
    </w:lvl>
    <w:lvl w:ilvl="8" w:tentative="0">
      <w:start w:val="0"/>
      <w:numFmt w:val="bullet"/>
      <w:lvlText w:val="•"/>
      <w:lvlJc w:val="left"/>
      <w:pPr>
        <w:ind w:left="6976" w:hanging="300"/>
      </w:pPr>
      <w:rPr>
        <w:rFonts w:hint="default"/>
        <w:lang w:val="zh-CN" w:eastAsia="zh-CN" w:bidi="zh-CN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useFELayout/>
    <w:compatSetting w:name="compatibilityMode" w:uri="http://schemas.microsoft.com/office/word" w:val="12"/>
  </w:compat>
  <w:rsids>
    <w:rsidRoot w:val="00000000"/>
    <w:rsid w:val="1B852F33"/>
    <w:rsid w:val="213F3B84"/>
    <w:rsid w:val="2C424000"/>
    <w:rsid w:val="334B3B75"/>
    <w:rsid w:val="5A901C96"/>
    <w:rsid w:val="7A462A03"/>
    <w:rsid w:val="7FD0524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宋体" w:hAnsi="宋体" w:eastAsia="宋体" w:cs="宋体"/>
      <w:sz w:val="22"/>
      <w:szCs w:val="22"/>
      <w:lang w:val="zh-CN" w:eastAsia="zh-CN" w:bidi="zh-CN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pPr>
      <w:spacing w:before="158"/>
      <w:ind w:left="442" w:hanging="301"/>
    </w:pPr>
    <w:rPr>
      <w:rFonts w:ascii="宋体" w:hAnsi="宋体" w:eastAsia="宋体" w:cs="宋体"/>
      <w:sz w:val="24"/>
      <w:szCs w:val="24"/>
      <w:lang w:val="zh-CN" w:eastAsia="zh-CN" w:bidi="zh-CN"/>
    </w:rPr>
  </w:style>
  <w:style w:type="table" w:customStyle="1" w:styleId="5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  <w:pPr>
      <w:spacing w:before="158"/>
      <w:ind w:left="442" w:hanging="301"/>
    </w:pPr>
    <w:rPr>
      <w:rFonts w:ascii="宋体" w:hAnsi="宋体" w:eastAsia="宋体" w:cs="宋体"/>
      <w:lang w:val="zh-CN" w:eastAsia="zh-CN" w:bidi="zh-CN"/>
    </w:rPr>
  </w:style>
  <w:style w:type="paragraph" w:customStyle="1" w:styleId="7">
    <w:name w:val="Table Paragraph"/>
    <w:basedOn w:val="1"/>
    <w:qFormat/>
    <w:uiPriority w:val="1"/>
    <w:rPr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customXml" Target="../customXml/item1.xml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7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ScaleCrop>false</ScaleCrop>
  <LinksUpToDate>false</LinksUpToDate>
  <Application>WPS Office_11.1.0.11115_F1E327BC-269C-435d-A152-05C5408002CA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2022-07-01T15:44:00Z</dcterms:created>
  <dc:creator>Sky123.Org</dc:creator>
  <cp:lastModifiedBy>.</cp:lastModifiedBy>
  <dcterms:modified xsi:type="dcterms:W3CDTF">2022-07-01T16:25:53Z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2016-06-27T00:00:00Z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2022-07-01T00:00:00Z</vt:filetime>
  </property>
  <property fmtid="{D5CDD505-2E9C-101B-9397-08002B2CF9AE}" pid="5" name="KSOProductBuildVer">
    <vt:lpwstr>2052-11.1.0.11115</vt:lpwstr>
  </property>
  <property fmtid="{D5CDD505-2E9C-101B-9397-08002B2CF9AE}" pid="6" name="ICV">
    <vt:lpwstr>3477263CD0FA414AA327DD0F60483750</vt:lpwstr>
  </property>
</Properties>
</file>