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numPr>
          <w:ilvl w:val="0"/>
          <w:numId w:val="0"/>
        </w:num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一、填空题（皆为四空）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自然资源特点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矿产资源成矿作用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资源评估阶段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自然资源开发利用研究四大理论支柱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我国海域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二、名词解释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资源评价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主体功能区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生物资源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资源危机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领海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三、简答题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简述我国自然资源总体特征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简述自然资源无价值论弊端与危害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我国开展生态文明建设需要重点考虑哪些方面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简述习近平生态文明思想主要内涵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四、论述题</w:t>
      </w:r>
    </w:p>
    <w:p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结合目前海洋资源开发利用中存在的问题，分析我国在其开发利用过程中需要采取哪些应对策略</w:t>
      </w:r>
    </w:p>
    <w:p>
      <w:pPr>
        <w:pStyle w:val="style0"/>
        <w:rPr/>
      </w:pPr>
      <w:r>
        <w:rPr>
          <w:lang w:val="en-US"/>
        </w:rPr>
        <w:t>2</w:t>
      </w:r>
      <w:r>
        <w:rPr>
          <w:rFonts w:hint="eastAsia"/>
          <w:lang w:val="en-US" w:eastAsia="zh-CN"/>
        </w:rPr>
        <w:t>、某森林旅游区计划转让给某个个体经营，现需要对旅游区资源进行评估，结合所学知识采用某种资源价值评估方法对其进行评估，要求写出简要工作方案、主要步骤与相关计算公式。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29DBA5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274</Words>
  <Characters>274</Characters>
  <Application>WPS Office</Application>
  <Paragraphs>20</Paragraphs>
  <CharactersWithSpaces>274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2024-09-28T06:23:32Z</dcterms:created>
  <dc:creator>OPD2201</dc:creator>
  <lastModifiedBy>OPD2201</lastModifiedBy>
  <dcterms:modified xsi:type="dcterms:W3CDTF">2024-09-28T06:33:11Z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5a8414636bdb4b9caf228ed40a305380_21</vt:lpwstr>
  </property>
</Properties>
</file>