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50AC6" w14:textId="77777777" w:rsidR="00333226" w:rsidRDefault="00333226">
      <w:r>
        <w:t xml:space="preserve">                                     </w:t>
      </w:r>
    </w:p>
    <w:p w14:paraId="677CDFFC" w14:textId="26F598D0" w:rsidR="00AB76E6" w:rsidRPr="00333226" w:rsidRDefault="00333226">
      <w:pPr>
        <w:rPr>
          <w:sz w:val="28"/>
          <w:szCs w:val="28"/>
        </w:rPr>
      </w:pPr>
      <w:r>
        <w:t xml:space="preserve">                     </w:t>
      </w:r>
      <w:r w:rsidRPr="00333226">
        <w:rPr>
          <w:sz w:val="28"/>
          <w:szCs w:val="28"/>
        </w:rPr>
        <w:t xml:space="preserve">Comparative approach to grammar and diction is always </w:t>
      </w:r>
      <w:proofErr w:type="gramStart"/>
      <w:r w:rsidRPr="00333226">
        <w:rPr>
          <w:sz w:val="28"/>
          <w:szCs w:val="28"/>
        </w:rPr>
        <w:t>encouraged</w:t>
      </w:r>
      <w:proofErr w:type="gramEnd"/>
    </w:p>
    <w:p w14:paraId="05E73857" w14:textId="77777777" w:rsidR="00333226" w:rsidRDefault="00333226"/>
    <w:p w14:paraId="41511BF5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A comparative approach to grammar and diction </w:t>
      </w:r>
      <w:proofErr w:type="gramStart"/>
      <w:r w:rsidRPr="00333226">
        <w:rPr>
          <w:b/>
          <w:bCs/>
          <w:i/>
          <w:iCs/>
          <w:sz w:val="36"/>
          <w:szCs w:val="36"/>
        </w:rPr>
        <w:t>is</w:t>
      </w:r>
      <w:proofErr w:type="gramEnd"/>
      <w:r w:rsidRPr="00333226">
        <w:rPr>
          <w:b/>
          <w:bCs/>
          <w:i/>
          <w:iCs/>
          <w:sz w:val="36"/>
          <w:szCs w:val="36"/>
        </w:rPr>
        <w:t xml:space="preserve"> </w:t>
      </w:r>
    </w:p>
    <w:p w14:paraId="26E0E1FF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>consistently advocated for its educational merits.</w:t>
      </w:r>
      <w:r w:rsidRPr="00333226">
        <w:rPr>
          <w:sz w:val="36"/>
          <w:szCs w:val="36"/>
        </w:rPr>
        <w:t xml:space="preserve"> </w:t>
      </w:r>
      <w:r w:rsidRPr="00333226">
        <w:rPr>
          <w:b/>
          <w:bCs/>
          <w:i/>
          <w:iCs/>
          <w:sz w:val="36"/>
          <w:szCs w:val="36"/>
        </w:rPr>
        <w:t xml:space="preserve">By </w:t>
      </w:r>
    </w:p>
    <w:p w14:paraId="7CA29406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contrasting different linguistic structures and word choices, </w:t>
      </w:r>
    </w:p>
    <w:p w14:paraId="4D560D6F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individuals enhance their language proficiency. This method </w:t>
      </w:r>
    </w:p>
    <w:p w14:paraId="4B821997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not only refines one's understanding of grammar </w:t>
      </w:r>
      <w:proofErr w:type="gramStart"/>
      <w:r w:rsidRPr="00333226">
        <w:rPr>
          <w:b/>
          <w:bCs/>
          <w:i/>
          <w:iCs/>
          <w:sz w:val="36"/>
          <w:szCs w:val="36"/>
        </w:rPr>
        <w:t>intricacies</w:t>
      </w:r>
      <w:proofErr w:type="gramEnd"/>
      <w:r w:rsidRPr="00333226">
        <w:rPr>
          <w:b/>
          <w:bCs/>
          <w:i/>
          <w:iCs/>
          <w:sz w:val="36"/>
          <w:szCs w:val="36"/>
        </w:rPr>
        <w:t xml:space="preserve"> </w:t>
      </w:r>
    </w:p>
    <w:p w14:paraId="36A1FE45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but also cultivates a nuanced appreciation for the impact of </w:t>
      </w:r>
    </w:p>
    <w:p w14:paraId="61E5C5CC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word selection. It enables effective communication </w:t>
      </w:r>
      <w:proofErr w:type="gramStart"/>
      <w:r w:rsidRPr="00333226">
        <w:rPr>
          <w:b/>
          <w:bCs/>
          <w:i/>
          <w:iCs/>
          <w:sz w:val="36"/>
          <w:szCs w:val="36"/>
        </w:rPr>
        <w:t>tailored</w:t>
      </w:r>
      <w:proofErr w:type="gramEnd"/>
      <w:r w:rsidRPr="00333226">
        <w:rPr>
          <w:b/>
          <w:bCs/>
          <w:i/>
          <w:iCs/>
          <w:sz w:val="36"/>
          <w:szCs w:val="36"/>
        </w:rPr>
        <w:t xml:space="preserve"> </w:t>
      </w:r>
    </w:p>
    <w:p w14:paraId="6B5D9226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to diverse contexts. Embracing a comparative perspective in </w:t>
      </w:r>
    </w:p>
    <w:p w14:paraId="028058C7" w14:textId="77777777" w:rsid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language studies </w:t>
      </w:r>
      <w:proofErr w:type="gramStart"/>
      <w:r w:rsidRPr="00333226">
        <w:rPr>
          <w:b/>
          <w:bCs/>
          <w:i/>
          <w:iCs/>
          <w:sz w:val="36"/>
          <w:szCs w:val="36"/>
        </w:rPr>
        <w:t>equips</w:t>
      </w:r>
      <w:proofErr w:type="gramEnd"/>
      <w:r w:rsidRPr="00333226">
        <w:rPr>
          <w:b/>
          <w:bCs/>
          <w:i/>
          <w:iCs/>
          <w:sz w:val="36"/>
          <w:szCs w:val="36"/>
        </w:rPr>
        <w:t xml:space="preserve"> learners with a versatile skill set </w:t>
      </w:r>
    </w:p>
    <w:p w14:paraId="6734B773" w14:textId="7FBCA12E" w:rsidR="00333226" w:rsidRPr="00333226" w:rsidRDefault="00333226" w:rsidP="00333226">
      <w:pPr>
        <w:ind w:left="360"/>
        <w:rPr>
          <w:b/>
          <w:bCs/>
          <w:i/>
          <w:iCs/>
          <w:sz w:val="36"/>
          <w:szCs w:val="36"/>
        </w:rPr>
      </w:pPr>
      <w:r w:rsidRPr="00333226">
        <w:rPr>
          <w:b/>
          <w:bCs/>
          <w:i/>
          <w:iCs/>
          <w:sz w:val="36"/>
          <w:szCs w:val="36"/>
        </w:rPr>
        <w:t xml:space="preserve">essential for navigating the intricacies of effective </w:t>
      </w:r>
      <w:proofErr w:type="gramStart"/>
      <w:r w:rsidRPr="00333226">
        <w:rPr>
          <w:b/>
          <w:bCs/>
          <w:i/>
          <w:iCs/>
          <w:sz w:val="36"/>
          <w:szCs w:val="36"/>
        </w:rPr>
        <w:t>expression</w:t>
      </w:r>
      <w:proofErr w:type="gramEnd"/>
    </w:p>
    <w:sectPr w:rsidR="00333226" w:rsidRPr="0033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A7FA8"/>
    <w:multiLevelType w:val="hybridMultilevel"/>
    <w:tmpl w:val="55CCF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26"/>
    <w:rsid w:val="002B7AFE"/>
    <w:rsid w:val="00333226"/>
    <w:rsid w:val="00AB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D76A"/>
  <w15:chartTrackingRefBased/>
  <w15:docId w15:val="{8491952D-5EF3-4A08-B8EC-37576D04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وليد بن أسعد بن قاسم غزواني</dc:creator>
  <cp:keywords/>
  <dc:description/>
  <cp:lastModifiedBy>وليد بن أسعد بن قاسم غزواني</cp:lastModifiedBy>
  <cp:revision>1</cp:revision>
  <cp:lastPrinted>2023-12-23T17:33:00Z</cp:lastPrinted>
  <dcterms:created xsi:type="dcterms:W3CDTF">2023-12-23T17:30:00Z</dcterms:created>
  <dcterms:modified xsi:type="dcterms:W3CDTF">2023-12-23T19:06:00Z</dcterms:modified>
</cp:coreProperties>
</file>