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mapreduce特性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内置计数器</w:t>
      </w:r>
    </w:p>
    <w:p>
      <w:pPr>
        <w:numPr>
          <w:numId w:val="0"/>
        </w:numPr>
      </w:pPr>
      <w:r>
        <w:drawing>
          <wp:inline distT="0" distB="0" distL="114300" distR="114300">
            <wp:extent cx="3816350" cy="44259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41750" cy="4222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用户自定义java计数器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用户自定义流计数器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部分排序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89605"/>
            <wp:effectExtent l="0" t="0" r="1206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全局排序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二次排序</w:t>
      </w:r>
    </w:p>
    <w:p>
      <w:pPr>
        <w:numPr>
          <w:ilvl w:val="0"/>
          <w:numId w:val="2"/>
        </w:numPr>
        <w:tabs>
          <w:tab w:val="left" w:pos="260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联接</w:t>
      </w:r>
    </w:p>
    <w:p>
      <w:pPr>
        <w:numPr>
          <w:numId w:val="0"/>
        </w:numPr>
        <w:tabs>
          <w:tab w:val="left" w:pos="2603"/>
        </w:tabs>
      </w:pPr>
      <w:r>
        <w:drawing>
          <wp:inline distT="0" distB="0" distL="114300" distR="114300">
            <wp:extent cx="5273675" cy="4161155"/>
            <wp:effectExtent l="0" t="0" r="952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26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map端联接</w:t>
      </w:r>
    </w:p>
    <w:p>
      <w:pPr>
        <w:numPr>
          <w:ilvl w:val="0"/>
          <w:numId w:val="5"/>
        </w:numPr>
        <w:tabs>
          <w:tab w:val="left" w:pos="260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Reduce端联接</w:t>
      </w:r>
    </w:p>
    <w:p>
      <w:pPr>
        <w:numPr>
          <w:ilvl w:val="0"/>
          <w:numId w:val="2"/>
        </w:numPr>
        <w:tabs>
          <w:tab w:val="left" w:pos="260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次要数据的分布</w:t>
      </w:r>
    </w:p>
    <w:p>
      <w:pPr>
        <w:numPr>
          <w:ilvl w:val="0"/>
          <w:numId w:val="6"/>
        </w:numPr>
        <w:tabs>
          <w:tab w:val="left" w:pos="260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使用作业配置</w:t>
      </w:r>
    </w:p>
    <w:p>
      <w:pPr>
        <w:numPr>
          <w:ilvl w:val="0"/>
          <w:numId w:val="6"/>
        </w:numPr>
        <w:tabs>
          <w:tab w:val="left" w:pos="260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分布式缓存</w:t>
      </w:r>
    </w:p>
    <w:p>
      <w:pPr>
        <w:numPr>
          <w:ilvl w:val="0"/>
          <w:numId w:val="2"/>
        </w:numPr>
        <w:tabs>
          <w:tab w:val="left" w:pos="2603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Mapreduce的类库</w:t>
      </w:r>
    </w:p>
    <w:p>
      <w:pPr>
        <w:numPr>
          <w:numId w:val="0"/>
        </w:numPr>
        <w:tabs>
          <w:tab w:val="left" w:pos="2603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5207000" cy="34607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Hadoop集群搭建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单机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伪分布式</w:t>
      </w:r>
    </w:p>
    <w:p>
      <w:pPr>
        <w:numPr>
          <w:numId w:val="0"/>
        </w:numPr>
      </w:pPr>
      <w:r>
        <w:drawing>
          <wp:inline distT="0" distB="0" distL="114300" distR="114300">
            <wp:extent cx="1993900" cy="812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007360"/>
            <wp:effectExtent l="0" t="0" r="1143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集群全分布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A21E81"/>
    <w:multiLevelType w:val="singleLevel"/>
    <w:tmpl w:val="8EA21E8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143D5DD"/>
    <w:multiLevelType w:val="singleLevel"/>
    <w:tmpl w:val="A143D5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FE6A29C"/>
    <w:multiLevelType w:val="singleLevel"/>
    <w:tmpl w:val="BFE6A29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0E532BB"/>
    <w:multiLevelType w:val="singleLevel"/>
    <w:tmpl w:val="C0E532B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C4A2EF39"/>
    <w:multiLevelType w:val="singleLevel"/>
    <w:tmpl w:val="C4A2EF39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86386E3"/>
    <w:multiLevelType w:val="singleLevel"/>
    <w:tmpl w:val="086386E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7B638115"/>
    <w:multiLevelType w:val="singleLevel"/>
    <w:tmpl w:val="7B6381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8F54F1"/>
    <w:rsid w:val="538F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2020-06-25T04:32:00Z</dcterms:created>
  <dc:creator>Blank Space</dc:creator>
  <cp:lastModifiedBy>Blank Space</cp:lastModifiedBy>
  <dcterms:modified xsi:type="dcterms:W3CDTF">2020-06-25T05:19:10Z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