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  <w:r>
        <w:br/>
      </w:r>
      <w:r>
        <w:t xml:space="preserve">Информационная</w:t>
      </w:r>
      <w:r>
        <w:t xml:space="preserve"> </w:t>
      </w:r>
      <w:r>
        <w:t xml:space="preserve">безопасность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Мануел,</w:t>
      </w:r>
      <w:r>
        <w:br/>
      </w:r>
      <w:r>
        <w:t xml:space="preserve">НКАбд-03-24,</w:t>
      </w:r>
      <w:r>
        <w:t xml:space="preserve"> </w:t>
      </w:r>
      <w:r>
        <w:t xml:space="preserve">1032239248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</w:t>
      </w:r>
      <w:r>
        <w:t xml:space="preserve"> </w:t>
      </w:r>
      <w:r>
        <w:t xml:space="preserve">С помощью разрешений можно создать надежную среду — такую, в которой никто не может поменять содержимое ваших документов или повредить системные файлы [1].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</w:t>
      </w:r>
      <w:r>
        <w:t xml:space="preserve"> </w:t>
      </w:r>
      <w:r>
        <w:t xml:space="preserve">созданные программами, для управления доступом этих программ к общим ресурсам. Каждая группа разрешает чтение или запись</w:t>
      </w:r>
      <w:r>
        <w:t xml:space="preserve"> </w:t>
      </w:r>
      <w:r>
        <w:t xml:space="preserve">определенного файла или каталога системы, тем самым регулируя полномочия пользователя, а следовательно, и процесса, запущенного</w:t>
      </w:r>
      <w:r>
        <w:t xml:space="preserve"> </w:t>
      </w:r>
      <w:r>
        <w:t xml:space="preserve">от этого пользователя. Здесь можно считать, что пользователь - это одно и то же что процесс, потому что у процесса все полномочия пользователя,</w:t>
      </w:r>
      <w:r>
        <w:t xml:space="preserve"> </w:t>
      </w:r>
      <w:r>
        <w:t xml:space="preserve">от которого он запущен [2].</w:t>
      </w:r>
    </w:p>
    <w:p>
      <w:pPr>
        <w:pStyle w:val="Compact"/>
        <w:numPr>
          <w:ilvl w:val="0"/>
          <w:numId w:val="1001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1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1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1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1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1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1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1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1"/>
        </w:numPr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pStyle w:val="Compact"/>
        <w:numPr>
          <w:ilvl w:val="0"/>
          <w:numId w:val="1001"/>
        </w:numPr>
      </w:pPr>
      <w:r>
        <w:t xml:space="preserve">list - позволяет просматривать сообщения в /var/mail</w:t>
      </w:r>
    </w:p>
    <w:p>
      <w:pPr>
        <w:pStyle w:val="Compact"/>
        <w:numPr>
          <w:ilvl w:val="0"/>
          <w:numId w:val="1001"/>
        </w:numPr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pStyle w:val="Compact"/>
        <w:numPr>
          <w:ilvl w:val="0"/>
          <w:numId w:val="1001"/>
        </w:numPr>
      </w:pPr>
      <w:r>
        <w:t xml:space="preserve">adm - позволяет читать логи из директории /var/log</w:t>
      </w:r>
    </w:p>
    <w:p>
      <w:pPr>
        <w:pStyle w:val="Compact"/>
        <w:numPr>
          <w:ilvl w:val="0"/>
          <w:numId w:val="1001"/>
        </w:numPr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1001"/>
        </w:numPr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pStyle w:val="Compact"/>
        <w:numPr>
          <w:ilvl w:val="0"/>
          <w:numId w:val="1001"/>
        </w:numPr>
      </w:pPr>
      <w:r>
        <w:t xml:space="preserve">dialout - полный доступ к серийному порту</w:t>
      </w:r>
    </w:p>
    <w:p>
      <w:pPr>
        <w:pStyle w:val="Compact"/>
        <w:numPr>
          <w:ilvl w:val="0"/>
          <w:numId w:val="1001"/>
        </w:numPr>
      </w:pPr>
      <w:r>
        <w:t xml:space="preserve">cdrom - доступ к CD-ROM</w:t>
      </w:r>
    </w:p>
    <w:p>
      <w:pPr>
        <w:pStyle w:val="Compact"/>
        <w:numPr>
          <w:ilvl w:val="0"/>
          <w:numId w:val="1001"/>
        </w:numPr>
      </w:pPr>
      <w:r>
        <w:t xml:space="preserve">wheel - позволяет запускать утилиту sudo для повышения привилегий</w:t>
      </w:r>
    </w:p>
    <w:p>
      <w:pPr>
        <w:pStyle w:val="Compact"/>
        <w:numPr>
          <w:ilvl w:val="0"/>
          <w:numId w:val="1001"/>
        </w:numPr>
      </w:pPr>
      <w:r>
        <w:t xml:space="preserve">audio - управление аудиодрайвером</w:t>
      </w:r>
    </w:p>
    <w:p>
      <w:pPr>
        <w:pStyle w:val="Compact"/>
        <w:numPr>
          <w:ilvl w:val="0"/>
          <w:numId w:val="1001"/>
        </w:numPr>
      </w:pPr>
      <w:r>
        <w:t xml:space="preserve">src - полный доступ к исходникам в каталоге /usr/src/</w:t>
      </w:r>
    </w:p>
    <w:p>
      <w:pPr>
        <w:pStyle w:val="Compact"/>
        <w:numPr>
          <w:ilvl w:val="0"/>
          <w:numId w:val="1001"/>
        </w:numPr>
      </w:pPr>
      <w:r>
        <w:t xml:space="preserve">shadow - разрешает чтение файла /etc/shadow</w:t>
      </w:r>
    </w:p>
    <w:p>
      <w:pPr>
        <w:pStyle w:val="Compact"/>
        <w:numPr>
          <w:ilvl w:val="0"/>
          <w:numId w:val="1001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1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1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1"/>
        </w:numPr>
      </w:pPr>
      <w:r>
        <w:t xml:space="preserve">staff - разрешает запись в папку /usr/local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5" w:name="атрибуты-файл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Атрибуты файлов</w:t>
      </w:r>
    </w:p>
    <w:p>
      <w:pPr>
        <w:pStyle w:val="Compact"/>
        <w:numPr>
          <w:ilvl w:val="0"/>
          <w:numId w:val="1002"/>
        </w:numPr>
      </w:pPr>
      <w:r>
        <w:t xml:space="preserve">В установленной операционной системе создадим учётную запись пользователя guest2 (используя учётную запись администратора).</w:t>
      </w:r>
      <w:r>
        <w:t xml:space="preserve"> </w:t>
      </w:r>
      <w:r>
        <w:t xml:space="preserve">guest1 был создан в предыдущей лабораторной работе.</w:t>
      </w:r>
    </w:p>
    <w:p>
      <w:pPr>
        <w:pStyle w:val="CaptionedFigure"/>
      </w:pPr>
      <w:r>
        <w:drawing>
          <wp:inline>
            <wp:extent cx="5334000" cy="800100"/>
            <wp:effectExtent b="0" l="0" r="0" t="0"/>
            <wp:docPr descr="useradd gues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useradd guest</w:t>
      </w:r>
    </w:p>
    <w:p>
      <w:pPr>
        <w:pStyle w:val="Compact"/>
        <w:numPr>
          <w:ilvl w:val="0"/>
          <w:numId w:val="1003"/>
        </w:numPr>
      </w:pPr>
      <w:r>
        <w:t xml:space="preserve">Далее зададим пароль для пользователя guest2:</w:t>
      </w:r>
    </w:p>
    <w:p>
      <w:pPr>
        <w:pStyle w:val="CaptionedFigure"/>
      </w:pPr>
      <w:r>
        <w:drawing>
          <wp:inline>
            <wp:extent cx="5334000" cy="800100"/>
            <wp:effectExtent b="0" l="0" r="0" t="0"/>
            <wp:docPr descr="passwd guest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passwd guest2</w:t>
      </w:r>
    </w:p>
    <w:p>
      <w:pPr>
        <w:pStyle w:val="Compact"/>
        <w:numPr>
          <w:ilvl w:val="0"/>
          <w:numId w:val="1004"/>
        </w:numPr>
      </w:pPr>
      <w:r>
        <w:t xml:space="preserve">Добавим пользователя guest2 в группу guest:</w:t>
      </w:r>
    </w:p>
    <w:p>
      <w:pPr>
        <w:pStyle w:val="CaptionedFigure"/>
      </w:pPr>
      <w:r>
        <w:drawing>
          <wp:inline>
            <wp:extent cx="5334000" cy="566737"/>
            <wp:effectExtent b="0" l="0" r="0" t="0"/>
            <wp:docPr descr="gpasswd -a guest2 gues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gpasswd -a guest2 guest</w:t>
      </w:r>
    </w:p>
    <w:p>
      <w:pPr>
        <w:pStyle w:val="Compact"/>
        <w:numPr>
          <w:ilvl w:val="0"/>
          <w:numId w:val="1005"/>
        </w:numPr>
      </w:pPr>
      <w:r>
        <w:t xml:space="preserve">Следующим шагом осуществим вход в систему от двух пользователей на двух разных консолях:</w:t>
      </w:r>
      <w:r>
        <w:t xml:space="preserve"> </w:t>
      </w:r>
      <w:r>
        <w:t xml:space="preserve">guest на первой консоли и guest2 на второй консоли:</w:t>
      </w:r>
    </w:p>
    <w:p>
      <w:pPr>
        <w:pStyle w:val="CaptionedFigure"/>
      </w:pPr>
      <w:r>
        <w:drawing>
          <wp:inline>
            <wp:extent cx="5334000" cy="658415"/>
            <wp:effectExtent b="0" l="0" r="0" t="0"/>
            <wp:docPr descr="Открытие двух пользователей на двух консолях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Открытие двух пользователей на двух консолях</w:t>
      </w:r>
    </w:p>
    <w:p>
      <w:pPr>
        <w:pStyle w:val="Compact"/>
        <w:numPr>
          <w:ilvl w:val="0"/>
          <w:numId w:val="1006"/>
        </w:numPr>
      </w:pPr>
      <w:r>
        <w:t xml:space="preserve">Для обоих пользователей командой pwd определим директорию, в которой мы находимся и сравним её с приглашениями</w:t>
      </w:r>
      <w:r>
        <w:t xml:space="preserve"> </w:t>
      </w:r>
      <w:r>
        <w:t xml:space="preserve">командной строки:</w:t>
      </w:r>
    </w:p>
    <w:p>
      <w:pPr>
        <w:pStyle w:val="CaptionedFigure"/>
      </w:pPr>
      <w:r>
        <w:drawing>
          <wp:inline>
            <wp:extent cx="5334000" cy="550068"/>
            <wp:effectExtent b="0" l="0" r="0" t="0"/>
            <wp:docPr descr="pwd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pwd</w:t>
      </w:r>
    </w:p>
    <w:p>
      <w:pPr>
        <w:pStyle w:val="Compact"/>
        <w:numPr>
          <w:ilvl w:val="0"/>
          <w:numId w:val="1007"/>
        </w:numPr>
      </w:pPr>
      <w:r>
        <w:t xml:space="preserve">Уточним имя нашего пользователя, его группу, кто входит в неё и к каким группам принадлежит он сам. Определим командами</w:t>
      </w:r>
      <w:r>
        <w:t xml:space="preserve"> </w:t>
      </w:r>
      <w:r>
        <w:t xml:space="preserve">groups guest и groups guest2, в какие группы входят пользователи guest и guest2. Затем сравним вывод команды groups с</w:t>
      </w:r>
      <w:r>
        <w:t xml:space="preserve"> </w:t>
      </w:r>
      <w:r>
        <w:t xml:space="preserve">выводом команд id -Gn и id -G:</w:t>
      </w:r>
    </w:p>
    <w:p>
      <w:pPr>
        <w:pStyle w:val="CaptionedFigure"/>
      </w:pPr>
      <w:r>
        <w:drawing>
          <wp:inline>
            <wp:extent cx="5334000" cy="1741884"/>
            <wp:effectExtent b="0" l="0" r="0" t="0"/>
            <wp:docPr descr="id -Gn; id -G; id; groups guest/guest2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1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id -Gn; id -G; id; groups guest/guest2</w:t>
      </w:r>
    </w:p>
    <w:p>
      <w:pPr>
        <w:pStyle w:val="Compact"/>
        <w:numPr>
          <w:ilvl w:val="0"/>
          <w:numId w:val="1008"/>
        </w:numPr>
      </w:pPr>
      <w:r>
        <w:t xml:space="preserve">Сравним полученную информацию с содержимым файла /etc/group:</w:t>
      </w:r>
    </w:p>
    <w:p>
      <w:pPr>
        <w:pStyle w:val="CaptionedFigure"/>
      </w:pPr>
      <w:r>
        <w:drawing>
          <wp:inline>
            <wp:extent cx="5334000" cy="2091928"/>
            <wp:effectExtent b="0" l="0" r="0" t="0"/>
            <wp:docPr descr="cat /etc/group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cat /etc/group</w:t>
      </w:r>
    </w:p>
    <w:p>
      <w:pPr>
        <w:pStyle w:val="Compact"/>
        <w:numPr>
          <w:ilvl w:val="0"/>
          <w:numId w:val="1009"/>
        </w:numPr>
      </w:pPr>
      <w:r>
        <w:t xml:space="preserve">От имени пользователя guest2 выполним регистрацию пользователя guest2 в группе guest командой newgrp guest:</w:t>
      </w:r>
    </w:p>
    <w:p>
      <w:pPr>
        <w:pStyle w:val="CaptionedFigure"/>
      </w:pPr>
      <w:r>
        <w:drawing>
          <wp:inline>
            <wp:extent cx="5334000" cy="375046"/>
            <wp:effectExtent b="0" l="0" r="0" t="0"/>
            <wp:docPr descr="newgrp guest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newgrp guest</w:t>
      </w:r>
    </w:p>
    <w:p>
      <w:pPr>
        <w:pStyle w:val="Compact"/>
        <w:numPr>
          <w:ilvl w:val="0"/>
          <w:numId w:val="1010"/>
        </w:numPr>
      </w:pPr>
      <w:r>
        <w:t xml:space="preserve">От имени пользователя guest изменим права директории /home/guest, разрешив все действия для пользователей группы: chmod g+rwx /home/guest</w:t>
      </w:r>
    </w:p>
    <w:p>
      <w:pPr>
        <w:pStyle w:val="CaptionedFigure"/>
      </w:pPr>
      <w:r>
        <w:drawing>
          <wp:inline>
            <wp:extent cx="5334000" cy="375046"/>
            <wp:effectExtent b="0" l="0" r="0" t="0"/>
            <wp:docPr descr="chmod g+rwx /home/guest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chmod g+rwx /home/guest</w:t>
      </w:r>
    </w:p>
    <w:p>
      <w:pPr>
        <w:pStyle w:val="Compact"/>
        <w:numPr>
          <w:ilvl w:val="0"/>
          <w:numId w:val="1011"/>
        </w:numPr>
      </w:pPr>
      <w:r>
        <w:t xml:space="preserve">От имени пользователя guest снимем с директории /home/guest/dir1 все атрибуты командой chmod 000 dir1:</w:t>
      </w:r>
    </w:p>
    <w:p>
      <w:pPr>
        <w:pStyle w:val="CaptionedFigure"/>
      </w:pPr>
      <w:r>
        <w:drawing>
          <wp:inline>
            <wp:extent cx="5334000" cy="375046"/>
            <wp:effectExtent b="0" l="0" r="0" t="0"/>
            <wp:docPr descr="chmod 000 dir1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chmod 000 dir1</w:t>
      </w:r>
    </w:p>
    <w:p>
      <w:pPr>
        <w:pStyle w:val="Compact"/>
        <w:numPr>
          <w:ilvl w:val="0"/>
          <w:numId w:val="1012"/>
        </w:numPr>
      </w:pPr>
      <w:r>
        <w:t xml:space="preserve">В конце проверим правильность снятия атрибутов:</w:t>
      </w:r>
    </w:p>
    <w:p>
      <w:pPr>
        <w:pStyle w:val="CaptionedFigure"/>
      </w:pPr>
      <w:r>
        <w:drawing>
          <wp:inline>
            <wp:extent cx="5334000" cy="2283618"/>
            <wp:effectExtent b="0" l="0" r="0" t="0"/>
            <wp:docPr descr="ls -l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ls -l</w:t>
      </w:r>
    </w:p>
    <w:bookmarkEnd w:id="55"/>
    <w:bookmarkStart w:id="56" w:name="заполнение-таблицы-3.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Заполнение таблицы 3.1</w:t>
      </w:r>
    </w:p>
    <w:p>
      <w:pPr>
        <w:pStyle w:val="Compact"/>
        <w:numPr>
          <w:ilvl w:val="0"/>
          <w:numId w:val="1013"/>
        </w:numPr>
      </w:pPr>
      <w:r>
        <w:t xml:space="preserve">Меняя атрибуты у директории dir1 и файла file1 от имени пользователя guest и делая проверку от пользователя guest2,</w:t>
      </w:r>
      <w:r>
        <w:t xml:space="preserve"> </w:t>
      </w:r>
      <w:r>
        <w:t xml:space="preserve">заполним табл. 3.1, определив опытным путём, какие операции разрешены, а какие нет. После чего сравним табл. 2.1 (из лабораторной работы №2) и табл. 3.1.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56"/>
    <w:bookmarkStart w:id="57" w:name="заполнение-таблицы-3.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Заполнение таблицы 3.2</w:t>
      </w:r>
    </w:p>
    <w:p>
      <w:pPr>
        <w:pStyle w:val="Compact"/>
        <w:numPr>
          <w:ilvl w:val="0"/>
          <w:numId w:val="1014"/>
        </w:numPr>
      </w:pPr>
      <w:r>
        <w:t xml:space="preserve">На основании заполненной таблицы определим те или иные минимально необходимые права для выполнения пользователем</w:t>
      </w:r>
      <w:r>
        <w:t xml:space="preserve"> </w:t>
      </w:r>
      <w:r>
        <w:t xml:space="preserve">guest2 операций внутри директории dir1 и заполним табл. 3.2.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p>
      <w:pPr>
        <w:pStyle w:val="BodyText"/>
      </w:pPr>
      <w:r>
        <w:t xml:space="preserve">Сравнивая таблицу 3.1. с таблицей 2.1, можно сказать, что они одинаковы. Единственное различие в том, что в предыдущий</w:t>
      </w:r>
      <w:r>
        <w:t xml:space="preserve"> </w:t>
      </w:r>
      <w:r>
        <w:t xml:space="preserve">раз мы присваивали права владельцу, а в этот раз группе.</w:t>
      </w:r>
    </w:p>
    <w:bookmarkEnd w:id="57"/>
    <w:bookmarkEnd w:id="58"/>
    <w:bookmarkStart w:id="5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в консоли с атрибутами файлов для групп</w:t>
      </w:r>
      <w:r>
        <w:t xml:space="preserve"> </w:t>
      </w:r>
      <w:r>
        <w:t xml:space="preserve">пользователей.</w:t>
      </w:r>
    </w:p>
    <w:bookmarkEnd w:id="59"/>
    <w:bookmarkStart w:id="60" w:name="список-литературы.-библиография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Права доступа: https://codechick.io/tutorials/unix-linux/unix-linux-permissions</w:t>
      </w:r>
    </w:p>
    <w:p>
      <w:pPr>
        <w:pStyle w:val="BodyText"/>
      </w:pPr>
      <w:r>
        <w:t xml:space="preserve">[2] Группы пользователей: https://losst.pro/gruppy-polzovatelej-linux#%D0%A7%D1%82%D0%BE_%D1%82%D0%B0%D0%BA%D0%BE%D0%B5_%D0%B3%D1%80%D1%83%D0%BF%D0%BF%D1%8B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Информационная безопасность</dc:title>
  <dc:creator>Выполнил: Барето Вилиан Мануел, НКАбд-03-24, 1032239248</dc:creator>
  <dc:language>ru-RU</dc:language>
  <cp:keywords/>
  <dcterms:created xsi:type="dcterms:W3CDTF">2026-03-20T23:53:36Z</dcterms:created>
  <dcterms:modified xsi:type="dcterms:W3CDTF">2026-03-20T23:53:36Z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Дискреционное разграничение прав в Linux. Два пользователя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