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2B8" w:rsidRDefault="000E1DA6" w:rsidP="007E5A93">
      <w:pPr>
        <w:ind w:firstLineChars="200" w:firstLine="880"/>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韩倩倩个人</w:t>
      </w:r>
      <w:r w:rsidR="00437BC5">
        <w:rPr>
          <w:rFonts w:asciiTheme="majorEastAsia" w:eastAsiaTheme="majorEastAsia" w:hAnsiTheme="majorEastAsia" w:hint="eastAsia"/>
          <w:sz w:val="44"/>
          <w:szCs w:val="44"/>
        </w:rPr>
        <w:t>简介</w:t>
      </w:r>
    </w:p>
    <w:p w:rsidR="0084774A" w:rsidRPr="0063529B" w:rsidRDefault="00D02600" w:rsidP="00D02600">
      <w:pPr>
        <w:ind w:firstLineChars="200" w:firstLine="880"/>
        <w:jc w:val="center"/>
        <w:rPr>
          <w:rFonts w:asciiTheme="majorEastAsia" w:eastAsiaTheme="majorEastAsia" w:hAnsiTheme="majorEastAsia"/>
          <w:sz w:val="44"/>
          <w:szCs w:val="44"/>
        </w:rPr>
      </w:pPr>
      <w:bookmarkStart w:id="0" w:name="_GoBack"/>
      <w:bookmarkEnd w:id="0"/>
      <w:r>
        <w:rPr>
          <w:rFonts w:asciiTheme="majorEastAsia" w:eastAsiaTheme="majorEastAsia" w:hAnsiTheme="majorEastAsia"/>
          <w:noProof/>
          <w:sz w:val="44"/>
          <w:szCs w:val="44"/>
        </w:rPr>
        <w:drawing>
          <wp:inline distT="0" distB="0" distL="0" distR="0">
            <wp:extent cx="3943350" cy="2983790"/>
            <wp:effectExtent l="19050" t="0" r="0" b="0"/>
            <wp:docPr id="2" name="图片 1" descr="C:\Users\qianqian\Desktop\微信图片_20180723235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qian\Desktop\微信图片_20180723235819.jpg"/>
                    <pic:cNvPicPr>
                      <a:picLocks noChangeAspect="1" noChangeArrowheads="1"/>
                    </pic:cNvPicPr>
                  </pic:nvPicPr>
                  <pic:blipFill>
                    <a:blip r:embed="rId7" cstate="print"/>
                    <a:srcRect/>
                    <a:stretch>
                      <a:fillRect/>
                    </a:stretch>
                  </pic:blipFill>
                  <pic:spPr bwMode="auto">
                    <a:xfrm>
                      <a:off x="0" y="0"/>
                      <a:ext cx="3945233" cy="2985215"/>
                    </a:xfrm>
                    <a:prstGeom prst="rect">
                      <a:avLst/>
                    </a:prstGeom>
                    <a:noFill/>
                    <a:ln w="9525">
                      <a:noFill/>
                      <a:miter lim="800000"/>
                      <a:headEnd/>
                      <a:tailEnd/>
                    </a:ln>
                  </pic:spPr>
                </pic:pic>
              </a:graphicData>
            </a:graphic>
          </wp:inline>
        </w:drawing>
      </w:r>
    </w:p>
    <w:p w:rsidR="002256B9" w:rsidRDefault="002256B9" w:rsidP="00A74D10">
      <w:pPr>
        <w:ind w:firstLineChars="221" w:firstLine="707"/>
        <w:rPr>
          <w:rFonts w:ascii="仿宋" w:eastAsia="仿宋" w:hAnsi="仿宋" w:hint="eastAsia"/>
          <w:sz w:val="32"/>
          <w:szCs w:val="32"/>
        </w:rPr>
      </w:pPr>
      <w:r>
        <w:rPr>
          <w:rFonts w:ascii="仿宋" w:eastAsia="仿宋" w:hAnsi="仿宋" w:hint="eastAsia"/>
          <w:sz w:val="32"/>
          <w:szCs w:val="32"/>
        </w:rPr>
        <w:t>韩倩倩，女，博士，</w:t>
      </w:r>
      <w:r w:rsidR="00E07E99">
        <w:rPr>
          <w:rFonts w:ascii="仿宋" w:eastAsia="仿宋" w:hAnsi="仿宋" w:hint="eastAsia"/>
          <w:sz w:val="32"/>
          <w:szCs w:val="32"/>
        </w:rPr>
        <w:t>研究员</w:t>
      </w:r>
      <w:r w:rsidR="000B385C">
        <w:rPr>
          <w:rFonts w:ascii="仿宋" w:eastAsia="仿宋" w:hAnsi="仿宋" w:hint="eastAsia"/>
          <w:sz w:val="32"/>
          <w:szCs w:val="32"/>
        </w:rPr>
        <w:t>，就职于中国食品药品检定研究院（中检院）</w:t>
      </w:r>
      <w:r w:rsidR="00104DF8">
        <w:rPr>
          <w:rFonts w:ascii="仿宋" w:eastAsia="仿宋" w:hAnsi="仿宋" w:hint="eastAsia"/>
          <w:sz w:val="32"/>
          <w:szCs w:val="32"/>
        </w:rPr>
        <w:t>，</w:t>
      </w:r>
      <w:r w:rsidR="00104DF8" w:rsidRPr="00104DF8">
        <w:rPr>
          <w:rFonts w:ascii="仿宋" w:eastAsia="仿宋" w:hAnsi="仿宋" w:hint="eastAsia"/>
          <w:sz w:val="32"/>
          <w:szCs w:val="32"/>
        </w:rPr>
        <w:t>食药监总局医疗器械GMP国家级检查员。</w:t>
      </w:r>
    </w:p>
    <w:p w:rsidR="00104DF8" w:rsidRDefault="002256B9" w:rsidP="002256B9">
      <w:pPr>
        <w:ind w:firstLineChars="221" w:firstLine="707"/>
        <w:rPr>
          <w:rFonts w:ascii="仿宋" w:eastAsia="仿宋" w:hAnsi="仿宋" w:hint="eastAsia"/>
          <w:sz w:val="32"/>
          <w:szCs w:val="32"/>
        </w:rPr>
      </w:pPr>
      <w:r w:rsidRPr="0063529B">
        <w:rPr>
          <w:rFonts w:ascii="仿宋" w:eastAsia="仿宋" w:hAnsi="仿宋" w:hint="eastAsia"/>
          <w:sz w:val="32"/>
          <w:szCs w:val="32"/>
        </w:rPr>
        <w:t>毕业于中国科学院遗传</w:t>
      </w:r>
      <w:r>
        <w:rPr>
          <w:rFonts w:ascii="仿宋" w:eastAsia="仿宋" w:hAnsi="仿宋" w:hint="eastAsia"/>
          <w:sz w:val="32"/>
          <w:szCs w:val="32"/>
        </w:rPr>
        <w:t>与发育生物学研究所，获得细胞生物学博士学位</w:t>
      </w:r>
      <w:r w:rsidR="00A507E4">
        <w:rPr>
          <w:rFonts w:ascii="仿宋" w:eastAsia="仿宋" w:hAnsi="仿宋" w:hint="eastAsia"/>
          <w:sz w:val="32"/>
          <w:szCs w:val="32"/>
        </w:rPr>
        <w:t>，博士毕业后应届即进入中检院工作。</w:t>
      </w:r>
      <w:r w:rsidR="00746CF2">
        <w:rPr>
          <w:rFonts w:ascii="仿宋" w:eastAsia="仿宋" w:hAnsi="仿宋" w:hint="eastAsia"/>
          <w:sz w:val="32"/>
          <w:szCs w:val="32"/>
        </w:rPr>
        <w:t>现担任</w:t>
      </w:r>
      <w:r w:rsidR="00D02600" w:rsidRPr="00104DF8">
        <w:rPr>
          <w:rFonts w:ascii="仿宋" w:eastAsia="仿宋" w:hAnsi="仿宋" w:hint="eastAsia"/>
          <w:sz w:val="32"/>
          <w:szCs w:val="32"/>
        </w:rPr>
        <w:t>辅助生殖技术用医疗器械标准化技术归口和</w:t>
      </w:r>
      <w:proofErr w:type="gramStart"/>
      <w:r w:rsidR="00D02600" w:rsidRPr="00104DF8">
        <w:rPr>
          <w:rFonts w:ascii="仿宋" w:eastAsia="仿宋" w:hAnsi="仿宋" w:hint="eastAsia"/>
          <w:sz w:val="32"/>
          <w:szCs w:val="32"/>
        </w:rPr>
        <w:t>医用增材制造</w:t>
      </w:r>
      <w:proofErr w:type="gramEnd"/>
      <w:r w:rsidR="00D02600" w:rsidRPr="00104DF8">
        <w:rPr>
          <w:rFonts w:ascii="仿宋" w:eastAsia="仿宋" w:hAnsi="仿宋" w:hint="eastAsia"/>
          <w:sz w:val="32"/>
          <w:szCs w:val="32"/>
        </w:rPr>
        <w:t>标准化归口工作秘书处秘书长</w:t>
      </w:r>
      <w:r w:rsidR="00D02600">
        <w:rPr>
          <w:rFonts w:ascii="仿宋" w:eastAsia="仿宋" w:hAnsi="仿宋" w:hint="eastAsia"/>
          <w:sz w:val="32"/>
          <w:szCs w:val="32"/>
        </w:rPr>
        <w:t>；</w:t>
      </w:r>
      <w:r w:rsidR="000B385C" w:rsidRPr="00104DF8">
        <w:rPr>
          <w:rFonts w:ascii="仿宋" w:eastAsia="仿宋" w:hAnsi="仿宋" w:hint="eastAsia"/>
          <w:sz w:val="32"/>
          <w:szCs w:val="32"/>
        </w:rPr>
        <w:t>中检院</w:t>
      </w:r>
      <w:r w:rsidR="00746CF2" w:rsidRPr="00104DF8">
        <w:rPr>
          <w:rFonts w:ascii="仿宋" w:eastAsia="仿宋" w:hAnsi="仿宋" w:hint="eastAsia"/>
          <w:sz w:val="32"/>
          <w:szCs w:val="32"/>
        </w:rPr>
        <w:t>医疗器械检定所器械所</w:t>
      </w:r>
      <w:r w:rsidR="00A74D10" w:rsidRPr="00104DF8">
        <w:rPr>
          <w:rFonts w:ascii="仿宋" w:eastAsia="仿宋" w:hAnsi="仿宋" w:hint="eastAsia"/>
          <w:sz w:val="32"/>
          <w:szCs w:val="32"/>
        </w:rPr>
        <w:t>生物</w:t>
      </w:r>
      <w:proofErr w:type="gramStart"/>
      <w:r w:rsidR="00A74D10" w:rsidRPr="00104DF8">
        <w:rPr>
          <w:rFonts w:ascii="仿宋" w:eastAsia="仿宋" w:hAnsi="仿宋" w:hint="eastAsia"/>
          <w:sz w:val="32"/>
          <w:szCs w:val="32"/>
        </w:rPr>
        <w:t>材料室技术</w:t>
      </w:r>
      <w:proofErr w:type="gramEnd"/>
      <w:r w:rsidR="00A74D10" w:rsidRPr="00104DF8">
        <w:rPr>
          <w:rFonts w:ascii="仿宋" w:eastAsia="仿宋" w:hAnsi="仿宋" w:hint="eastAsia"/>
          <w:sz w:val="32"/>
          <w:szCs w:val="32"/>
        </w:rPr>
        <w:t>开发组组长</w:t>
      </w:r>
      <w:r w:rsidR="00A74D10">
        <w:rPr>
          <w:rFonts w:ascii="仿宋" w:eastAsia="仿宋" w:hAnsi="仿宋" w:hint="eastAsia"/>
          <w:sz w:val="32"/>
          <w:szCs w:val="32"/>
        </w:rPr>
        <w:t>。</w:t>
      </w:r>
    </w:p>
    <w:p w:rsidR="002256B9" w:rsidRPr="002256B9" w:rsidRDefault="00A805BC" w:rsidP="002256B9">
      <w:pPr>
        <w:ind w:firstLineChars="221" w:firstLine="707"/>
        <w:rPr>
          <w:rFonts w:ascii="仿宋" w:eastAsia="仿宋" w:hAnsi="仿宋" w:hint="eastAsia"/>
          <w:b/>
          <w:sz w:val="32"/>
          <w:szCs w:val="32"/>
        </w:rPr>
      </w:pPr>
      <w:r w:rsidRPr="0063529B">
        <w:rPr>
          <w:rFonts w:ascii="仿宋" w:eastAsia="仿宋" w:hAnsi="仿宋" w:hint="eastAsia"/>
          <w:sz w:val="32"/>
          <w:szCs w:val="32"/>
        </w:rPr>
        <w:t>主要工作职责涵盖医疗器械</w:t>
      </w:r>
      <w:r w:rsidR="005D6F46" w:rsidRPr="0063529B">
        <w:rPr>
          <w:rFonts w:ascii="仿宋" w:eastAsia="仿宋" w:hAnsi="仿宋" w:hint="eastAsia"/>
          <w:sz w:val="32"/>
          <w:szCs w:val="32"/>
        </w:rPr>
        <w:t>生物学评价注册检验，委托检</w:t>
      </w:r>
      <w:r w:rsidR="006B551C" w:rsidRPr="0063529B">
        <w:rPr>
          <w:rFonts w:ascii="仿宋" w:eastAsia="仿宋" w:hAnsi="仿宋" w:hint="eastAsia"/>
          <w:sz w:val="32"/>
          <w:szCs w:val="32"/>
        </w:rPr>
        <w:t>验，技术开发，</w:t>
      </w:r>
      <w:r w:rsidR="005D6F46" w:rsidRPr="0063529B">
        <w:rPr>
          <w:rFonts w:ascii="仿宋" w:eastAsia="仿宋" w:hAnsi="仿宋" w:hint="eastAsia"/>
          <w:sz w:val="32"/>
          <w:szCs w:val="32"/>
        </w:rPr>
        <w:t>无源医疗器械科研任务</w:t>
      </w:r>
      <w:r w:rsidRPr="0063529B">
        <w:rPr>
          <w:rFonts w:ascii="仿宋" w:eastAsia="仿宋" w:hAnsi="仿宋" w:hint="eastAsia"/>
          <w:sz w:val="32"/>
          <w:szCs w:val="32"/>
        </w:rPr>
        <w:t>。曾赴欧盟进行为期3</w:t>
      </w:r>
      <w:r w:rsidR="00746CF2">
        <w:rPr>
          <w:rFonts w:ascii="仿宋" w:eastAsia="仿宋" w:hAnsi="仿宋" w:hint="eastAsia"/>
          <w:sz w:val="32"/>
          <w:szCs w:val="32"/>
        </w:rPr>
        <w:t>个月的医疗器械监管法规研修交流。</w:t>
      </w:r>
    </w:p>
    <w:p w:rsidR="002256B9" w:rsidRDefault="00A805BC" w:rsidP="002256B9">
      <w:pPr>
        <w:rPr>
          <w:rFonts w:ascii="仿宋" w:eastAsia="仿宋" w:hAnsi="仿宋" w:hint="eastAsia"/>
          <w:sz w:val="32"/>
          <w:szCs w:val="32"/>
        </w:rPr>
      </w:pPr>
      <w:r w:rsidRPr="000A118D">
        <w:rPr>
          <w:rFonts w:ascii="仿宋" w:eastAsia="仿宋" w:hAnsi="仿宋" w:hint="eastAsia"/>
          <w:b/>
          <w:sz w:val="32"/>
          <w:szCs w:val="32"/>
        </w:rPr>
        <w:t>社会任职情况</w:t>
      </w:r>
      <w:r w:rsidRPr="0063529B">
        <w:rPr>
          <w:rFonts w:ascii="仿宋" w:eastAsia="仿宋" w:hAnsi="仿宋" w:hint="eastAsia"/>
          <w:sz w:val="32"/>
          <w:szCs w:val="32"/>
        </w:rPr>
        <w:t>：</w:t>
      </w:r>
    </w:p>
    <w:p w:rsidR="002256B9" w:rsidRPr="00104DF8" w:rsidRDefault="002256B9" w:rsidP="002256B9">
      <w:pPr>
        <w:rPr>
          <w:rFonts w:ascii="仿宋" w:eastAsia="仿宋" w:hAnsi="仿宋" w:hint="eastAsia"/>
          <w:sz w:val="32"/>
          <w:szCs w:val="32"/>
        </w:rPr>
      </w:pPr>
      <w:r w:rsidRPr="00104DF8">
        <w:rPr>
          <w:rFonts w:ascii="仿宋" w:eastAsia="仿宋" w:hAnsi="仿宋" w:hint="eastAsia"/>
          <w:sz w:val="32"/>
          <w:szCs w:val="32"/>
        </w:rPr>
        <w:t>（1）SAC/TC110全国外科植入物标准化技术委员会委员；</w:t>
      </w:r>
    </w:p>
    <w:p w:rsidR="002256B9" w:rsidRPr="00104DF8" w:rsidRDefault="002256B9" w:rsidP="002256B9">
      <w:pPr>
        <w:rPr>
          <w:rFonts w:ascii="仿宋" w:eastAsia="仿宋" w:hAnsi="仿宋" w:hint="eastAsia"/>
          <w:sz w:val="32"/>
          <w:szCs w:val="32"/>
        </w:rPr>
      </w:pPr>
      <w:r w:rsidRPr="00104DF8">
        <w:rPr>
          <w:rFonts w:ascii="仿宋" w:eastAsia="仿宋" w:hAnsi="仿宋" w:hint="eastAsia"/>
          <w:sz w:val="32"/>
          <w:szCs w:val="32"/>
        </w:rPr>
        <w:t>（2）医疗器械分类界定委员会委员(输注护理组)；</w:t>
      </w:r>
    </w:p>
    <w:p w:rsidR="002256B9" w:rsidRPr="00104DF8" w:rsidRDefault="002256B9" w:rsidP="002256B9">
      <w:pPr>
        <w:rPr>
          <w:rFonts w:ascii="仿宋" w:eastAsia="仿宋" w:hAnsi="仿宋"/>
          <w:sz w:val="32"/>
          <w:szCs w:val="32"/>
        </w:rPr>
      </w:pPr>
      <w:r w:rsidRPr="00104DF8">
        <w:rPr>
          <w:rFonts w:ascii="仿宋" w:eastAsia="仿宋" w:hAnsi="仿宋" w:hint="eastAsia"/>
          <w:sz w:val="32"/>
          <w:szCs w:val="32"/>
        </w:rPr>
        <w:t>（3）</w:t>
      </w:r>
      <w:r w:rsidRPr="00104DF8">
        <w:rPr>
          <w:rFonts w:ascii="仿宋" w:eastAsia="仿宋" w:hAnsi="仿宋"/>
          <w:sz w:val="32"/>
          <w:szCs w:val="32"/>
        </w:rPr>
        <w:t>医疗器械技术审评专家咨询委员会</w:t>
      </w:r>
      <w:r w:rsidRPr="00104DF8">
        <w:rPr>
          <w:rFonts w:ascii="仿宋" w:eastAsia="仿宋" w:hAnsi="仿宋" w:hint="eastAsia"/>
          <w:sz w:val="32"/>
          <w:szCs w:val="32"/>
        </w:rPr>
        <w:t>成员（医用材料工程组）；</w:t>
      </w:r>
    </w:p>
    <w:p w:rsidR="002256B9" w:rsidRPr="00104DF8" w:rsidRDefault="002256B9" w:rsidP="002256B9">
      <w:pPr>
        <w:rPr>
          <w:rFonts w:ascii="仿宋" w:eastAsia="仿宋" w:hAnsi="仿宋" w:hint="eastAsia"/>
          <w:sz w:val="32"/>
          <w:szCs w:val="32"/>
        </w:rPr>
      </w:pPr>
      <w:r w:rsidRPr="00104DF8">
        <w:rPr>
          <w:rFonts w:ascii="仿宋" w:eastAsia="仿宋" w:hAnsi="仿宋" w:hint="eastAsia"/>
          <w:sz w:val="32"/>
          <w:szCs w:val="32"/>
        </w:rPr>
        <w:lastRenderedPageBreak/>
        <w:t>（</w:t>
      </w:r>
      <w:r w:rsidRPr="00104DF8">
        <w:rPr>
          <w:rFonts w:ascii="仿宋" w:eastAsia="仿宋" w:hAnsi="仿宋"/>
          <w:sz w:val="32"/>
          <w:szCs w:val="32"/>
        </w:rPr>
        <w:t>4</w:t>
      </w:r>
      <w:r w:rsidRPr="00104DF8">
        <w:rPr>
          <w:rFonts w:ascii="仿宋" w:eastAsia="仿宋" w:hAnsi="仿宋" w:hint="eastAsia"/>
          <w:sz w:val="32"/>
          <w:szCs w:val="32"/>
        </w:rPr>
        <w:t>）中国研究型医院学会转化医学分会理事；</w:t>
      </w:r>
    </w:p>
    <w:p w:rsidR="002256B9" w:rsidRPr="00104DF8" w:rsidRDefault="002256B9" w:rsidP="002256B9">
      <w:pPr>
        <w:rPr>
          <w:rFonts w:ascii="仿宋" w:eastAsia="仿宋" w:hAnsi="仿宋"/>
          <w:sz w:val="32"/>
          <w:szCs w:val="32"/>
        </w:rPr>
      </w:pPr>
      <w:r w:rsidRPr="00104DF8">
        <w:rPr>
          <w:rFonts w:ascii="仿宋" w:eastAsia="仿宋" w:hAnsi="仿宋" w:hint="eastAsia"/>
          <w:sz w:val="32"/>
          <w:szCs w:val="32"/>
        </w:rPr>
        <w:t>（</w:t>
      </w:r>
      <w:r w:rsidRPr="00104DF8">
        <w:rPr>
          <w:rFonts w:ascii="仿宋" w:eastAsia="仿宋" w:hAnsi="仿宋"/>
          <w:sz w:val="32"/>
          <w:szCs w:val="32"/>
        </w:rPr>
        <w:t>5</w:t>
      </w:r>
      <w:r w:rsidRPr="00104DF8">
        <w:rPr>
          <w:rFonts w:ascii="仿宋" w:eastAsia="仿宋" w:hAnsi="仿宋" w:hint="eastAsia"/>
          <w:sz w:val="32"/>
          <w:szCs w:val="32"/>
        </w:rPr>
        <w:t>）中国生物材料协会先进制造分会委员；</w:t>
      </w:r>
    </w:p>
    <w:p w:rsidR="002256B9" w:rsidRPr="00104DF8" w:rsidRDefault="002256B9" w:rsidP="002256B9">
      <w:pPr>
        <w:rPr>
          <w:rFonts w:ascii="仿宋" w:eastAsia="仿宋" w:hAnsi="仿宋"/>
          <w:sz w:val="32"/>
          <w:szCs w:val="32"/>
        </w:rPr>
      </w:pPr>
      <w:r w:rsidRPr="00104DF8">
        <w:rPr>
          <w:rFonts w:ascii="仿宋" w:eastAsia="仿宋" w:hAnsi="仿宋" w:hint="eastAsia"/>
          <w:sz w:val="32"/>
          <w:szCs w:val="32"/>
        </w:rPr>
        <w:t>（</w:t>
      </w:r>
      <w:r w:rsidRPr="00104DF8">
        <w:rPr>
          <w:rFonts w:ascii="仿宋" w:eastAsia="仿宋" w:hAnsi="仿宋"/>
          <w:sz w:val="32"/>
          <w:szCs w:val="32"/>
        </w:rPr>
        <w:t>6</w:t>
      </w:r>
      <w:r w:rsidRPr="00104DF8">
        <w:rPr>
          <w:rFonts w:ascii="仿宋" w:eastAsia="仿宋" w:hAnsi="仿宋" w:hint="eastAsia"/>
          <w:sz w:val="32"/>
          <w:szCs w:val="32"/>
        </w:rPr>
        <w:t>）中国生物材料学会生物学评价分会委员；</w:t>
      </w:r>
    </w:p>
    <w:p w:rsidR="002256B9" w:rsidRPr="00104DF8" w:rsidRDefault="002256B9" w:rsidP="002256B9">
      <w:pPr>
        <w:rPr>
          <w:rFonts w:ascii="仿宋" w:eastAsia="仿宋" w:hAnsi="仿宋"/>
          <w:sz w:val="32"/>
          <w:szCs w:val="32"/>
        </w:rPr>
      </w:pPr>
      <w:r w:rsidRPr="00104DF8">
        <w:rPr>
          <w:rFonts w:ascii="仿宋" w:eastAsia="仿宋" w:hAnsi="仿宋" w:hint="eastAsia"/>
          <w:sz w:val="32"/>
          <w:szCs w:val="32"/>
        </w:rPr>
        <w:t>（7）中国生物医学工程学会组织工程与再生医学分会青年委员；</w:t>
      </w:r>
    </w:p>
    <w:p w:rsidR="002256B9" w:rsidRPr="00104DF8" w:rsidRDefault="002256B9" w:rsidP="002256B9">
      <w:pPr>
        <w:rPr>
          <w:rFonts w:ascii="仿宋" w:eastAsia="仿宋" w:hAnsi="仿宋"/>
          <w:sz w:val="32"/>
          <w:szCs w:val="32"/>
        </w:rPr>
      </w:pPr>
      <w:r w:rsidRPr="00104DF8">
        <w:rPr>
          <w:rFonts w:ascii="仿宋" w:eastAsia="仿宋" w:hAnsi="仿宋" w:hint="eastAsia"/>
          <w:sz w:val="32"/>
          <w:szCs w:val="32"/>
        </w:rPr>
        <w:t>（8）中国医学装备协会</w:t>
      </w:r>
      <w:proofErr w:type="gramStart"/>
      <w:r w:rsidRPr="00104DF8">
        <w:rPr>
          <w:rFonts w:ascii="仿宋" w:eastAsia="仿宋" w:hAnsi="仿宋" w:hint="eastAsia"/>
          <w:sz w:val="32"/>
          <w:szCs w:val="32"/>
        </w:rPr>
        <w:t>医用增材制造</w:t>
      </w:r>
      <w:proofErr w:type="gramEnd"/>
      <w:r w:rsidRPr="00104DF8">
        <w:rPr>
          <w:rFonts w:ascii="仿宋" w:eastAsia="仿宋" w:hAnsi="仿宋" w:hint="eastAsia"/>
          <w:sz w:val="32"/>
          <w:szCs w:val="32"/>
        </w:rPr>
        <w:t>专业委员会委员</w:t>
      </w:r>
    </w:p>
    <w:p w:rsidR="002256B9" w:rsidRPr="00104DF8" w:rsidRDefault="002256B9" w:rsidP="002256B9">
      <w:pPr>
        <w:rPr>
          <w:rFonts w:ascii="仿宋" w:eastAsia="仿宋" w:hAnsi="仿宋" w:hint="eastAsia"/>
          <w:sz w:val="32"/>
          <w:szCs w:val="32"/>
        </w:rPr>
      </w:pPr>
      <w:r w:rsidRPr="00104DF8">
        <w:rPr>
          <w:rFonts w:ascii="仿宋" w:eastAsia="仿宋" w:hAnsi="仿宋" w:hint="eastAsia"/>
          <w:sz w:val="32"/>
          <w:szCs w:val="32"/>
        </w:rPr>
        <w:t>（9）中国解剖学会血管分会委员</w:t>
      </w:r>
      <w:r>
        <w:rPr>
          <w:rFonts w:ascii="仿宋" w:eastAsia="仿宋" w:hAnsi="仿宋" w:hint="eastAsia"/>
          <w:sz w:val="32"/>
          <w:szCs w:val="32"/>
        </w:rPr>
        <w:t xml:space="preserve"> </w:t>
      </w:r>
    </w:p>
    <w:p w:rsidR="002256B9" w:rsidRDefault="00A805BC" w:rsidP="002256B9">
      <w:pPr>
        <w:rPr>
          <w:rFonts w:ascii="仿宋" w:eastAsia="仿宋" w:hAnsi="仿宋" w:hint="eastAsia"/>
          <w:sz w:val="32"/>
          <w:szCs w:val="32"/>
        </w:rPr>
      </w:pPr>
      <w:r w:rsidRPr="000A118D">
        <w:rPr>
          <w:rFonts w:ascii="仿宋" w:eastAsia="仿宋" w:hAnsi="仿宋" w:hint="eastAsia"/>
          <w:b/>
          <w:sz w:val="32"/>
          <w:szCs w:val="32"/>
        </w:rPr>
        <w:t>学术成果情况</w:t>
      </w:r>
      <w:r w:rsidRPr="0063529B">
        <w:rPr>
          <w:rFonts w:ascii="仿宋" w:eastAsia="仿宋" w:hAnsi="仿宋" w:hint="eastAsia"/>
          <w:sz w:val="32"/>
          <w:szCs w:val="32"/>
        </w:rPr>
        <w:t>：</w:t>
      </w:r>
    </w:p>
    <w:p w:rsidR="002256B9" w:rsidRDefault="00A805BC" w:rsidP="002256B9">
      <w:pPr>
        <w:ind w:firstLineChars="221" w:firstLine="707"/>
        <w:rPr>
          <w:rFonts w:ascii="仿宋" w:eastAsia="仿宋" w:hAnsi="仿宋" w:hint="eastAsia"/>
          <w:sz w:val="32"/>
          <w:szCs w:val="32"/>
        </w:rPr>
      </w:pPr>
      <w:r w:rsidRPr="0063529B">
        <w:rPr>
          <w:rFonts w:ascii="仿宋" w:eastAsia="仿宋" w:hAnsi="仿宋" w:hint="eastAsia"/>
          <w:sz w:val="32"/>
          <w:szCs w:val="32"/>
        </w:rPr>
        <w:t>共发表学术论文</w:t>
      </w:r>
      <w:r w:rsidR="00D02600">
        <w:rPr>
          <w:rFonts w:ascii="仿宋" w:eastAsia="仿宋" w:hAnsi="仿宋" w:hint="eastAsia"/>
          <w:sz w:val="32"/>
          <w:szCs w:val="32"/>
        </w:rPr>
        <w:t>30</w:t>
      </w:r>
      <w:r w:rsidR="00ED11EE">
        <w:rPr>
          <w:rFonts w:ascii="仿宋" w:eastAsia="仿宋" w:hAnsi="仿宋" w:hint="eastAsia"/>
          <w:sz w:val="32"/>
          <w:szCs w:val="32"/>
        </w:rPr>
        <w:t>余</w:t>
      </w:r>
      <w:r w:rsidRPr="0063529B">
        <w:rPr>
          <w:rFonts w:ascii="仿宋" w:eastAsia="仿宋" w:hAnsi="仿宋" w:hint="eastAsia"/>
          <w:sz w:val="32"/>
          <w:szCs w:val="32"/>
        </w:rPr>
        <w:t>篇。其中第一作者SCI论文8篇，通讯作者SCI论文</w:t>
      </w:r>
      <w:r w:rsidR="00D02600">
        <w:rPr>
          <w:rFonts w:ascii="仿宋" w:eastAsia="仿宋" w:hAnsi="仿宋" w:hint="eastAsia"/>
          <w:sz w:val="32"/>
          <w:szCs w:val="32"/>
        </w:rPr>
        <w:t>2</w:t>
      </w:r>
      <w:r w:rsidRPr="0063529B">
        <w:rPr>
          <w:rFonts w:ascii="仿宋" w:eastAsia="仿宋" w:hAnsi="仿宋" w:hint="eastAsia"/>
          <w:sz w:val="32"/>
          <w:szCs w:val="32"/>
        </w:rPr>
        <w:t>篇，第一作者和通讯作者SCI累计影响因子达</w:t>
      </w:r>
      <w:r w:rsidR="00D02600">
        <w:rPr>
          <w:rFonts w:ascii="仿宋" w:eastAsia="仿宋" w:hAnsi="仿宋" w:hint="eastAsia"/>
          <w:sz w:val="32"/>
          <w:szCs w:val="32"/>
        </w:rPr>
        <w:t>50</w:t>
      </w:r>
      <w:r w:rsidR="00746CF2">
        <w:rPr>
          <w:rFonts w:ascii="仿宋" w:eastAsia="仿宋" w:hAnsi="仿宋" w:hint="eastAsia"/>
          <w:sz w:val="32"/>
          <w:szCs w:val="32"/>
        </w:rPr>
        <w:t>分。</w:t>
      </w:r>
      <w:r w:rsidRPr="0063529B">
        <w:rPr>
          <w:rFonts w:ascii="仿宋" w:eastAsia="仿宋" w:hAnsi="仿宋" w:hint="eastAsia"/>
          <w:sz w:val="32"/>
          <w:szCs w:val="32"/>
        </w:rPr>
        <w:t>第一作者中文核心期刊论文10篇，获得第一发明人国家发明专利</w:t>
      </w:r>
      <w:r w:rsidR="00D02600">
        <w:rPr>
          <w:rFonts w:ascii="仿宋" w:eastAsia="仿宋" w:hAnsi="仿宋" w:hint="eastAsia"/>
          <w:sz w:val="32"/>
          <w:szCs w:val="32"/>
        </w:rPr>
        <w:t>2</w:t>
      </w:r>
      <w:r w:rsidR="009C517F">
        <w:rPr>
          <w:rFonts w:ascii="仿宋" w:eastAsia="仿宋" w:hAnsi="仿宋" w:hint="eastAsia"/>
          <w:sz w:val="32"/>
          <w:szCs w:val="32"/>
        </w:rPr>
        <w:t>项。以第一起草人制定医疗器械国</w:t>
      </w:r>
      <w:r w:rsidR="002256B9">
        <w:rPr>
          <w:rFonts w:ascii="仿宋" w:eastAsia="仿宋" w:hAnsi="仿宋" w:hint="eastAsia"/>
          <w:sz w:val="32"/>
          <w:szCs w:val="32"/>
        </w:rPr>
        <w:t>家行业标准五</w:t>
      </w:r>
      <w:r w:rsidRPr="0063529B">
        <w:rPr>
          <w:rFonts w:ascii="仿宋" w:eastAsia="仿宋" w:hAnsi="仿宋" w:hint="eastAsia"/>
          <w:sz w:val="32"/>
          <w:szCs w:val="32"/>
        </w:rPr>
        <w:t>项。</w:t>
      </w:r>
    </w:p>
    <w:p w:rsidR="002256B9" w:rsidRDefault="00A805BC" w:rsidP="002256B9">
      <w:pPr>
        <w:rPr>
          <w:rFonts w:ascii="仿宋" w:eastAsia="仿宋" w:hAnsi="仿宋" w:hint="eastAsia"/>
          <w:sz w:val="32"/>
          <w:szCs w:val="32"/>
        </w:rPr>
      </w:pPr>
      <w:r w:rsidRPr="000A118D">
        <w:rPr>
          <w:rFonts w:ascii="仿宋" w:eastAsia="仿宋" w:hAnsi="仿宋" w:hint="eastAsia"/>
          <w:b/>
          <w:sz w:val="32"/>
          <w:szCs w:val="32"/>
        </w:rPr>
        <w:t>作为负责人承担科研项目情况</w:t>
      </w:r>
      <w:r w:rsidRPr="0063529B">
        <w:rPr>
          <w:rFonts w:ascii="仿宋" w:eastAsia="仿宋" w:hAnsi="仿宋" w:hint="eastAsia"/>
          <w:sz w:val="32"/>
          <w:szCs w:val="32"/>
        </w:rPr>
        <w:t>：</w:t>
      </w:r>
    </w:p>
    <w:tbl>
      <w:tblPr>
        <w:tblW w:w="8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9"/>
        <w:gridCol w:w="1843"/>
        <w:gridCol w:w="1276"/>
        <w:gridCol w:w="1217"/>
        <w:gridCol w:w="990"/>
        <w:gridCol w:w="956"/>
      </w:tblGrid>
      <w:tr w:rsidR="002256B9" w:rsidRPr="00E34FDB" w:rsidTr="00803A09">
        <w:trPr>
          <w:trHeight w:val="576"/>
          <w:jc w:val="center"/>
        </w:trPr>
        <w:tc>
          <w:tcPr>
            <w:tcW w:w="2129" w:type="dxa"/>
            <w:vAlign w:val="center"/>
            <w:hideMark/>
          </w:tcPr>
          <w:p w:rsidR="002256B9" w:rsidRPr="00321905" w:rsidRDefault="002256B9" w:rsidP="00803A09">
            <w:pPr>
              <w:jc w:val="left"/>
              <w:rPr>
                <w:rFonts w:ascii="仿宋" w:eastAsia="仿宋" w:hAnsi="仿宋"/>
                <w:b/>
                <w:kern w:val="0"/>
                <w:sz w:val="24"/>
              </w:rPr>
            </w:pPr>
            <w:r w:rsidRPr="00321905">
              <w:rPr>
                <w:rFonts w:ascii="仿宋" w:eastAsia="仿宋" w:hAnsi="仿宋" w:hint="eastAsia"/>
                <w:b/>
                <w:bCs/>
                <w:kern w:val="0"/>
                <w:sz w:val="24"/>
              </w:rPr>
              <w:t>课题来源</w:t>
            </w:r>
          </w:p>
        </w:tc>
        <w:tc>
          <w:tcPr>
            <w:tcW w:w="1843" w:type="dxa"/>
            <w:vAlign w:val="center"/>
            <w:hideMark/>
          </w:tcPr>
          <w:p w:rsidR="002256B9" w:rsidRPr="00321905" w:rsidRDefault="002256B9" w:rsidP="00803A09">
            <w:pPr>
              <w:jc w:val="left"/>
              <w:rPr>
                <w:rFonts w:ascii="仿宋" w:eastAsia="仿宋" w:hAnsi="仿宋"/>
                <w:b/>
                <w:kern w:val="0"/>
                <w:sz w:val="24"/>
              </w:rPr>
            </w:pPr>
            <w:r w:rsidRPr="00321905">
              <w:rPr>
                <w:rFonts w:ascii="仿宋" w:eastAsia="仿宋" w:hAnsi="仿宋" w:hint="eastAsia"/>
                <w:b/>
                <w:bCs/>
                <w:kern w:val="0"/>
                <w:sz w:val="24"/>
              </w:rPr>
              <w:t>课题名称</w:t>
            </w:r>
          </w:p>
        </w:tc>
        <w:tc>
          <w:tcPr>
            <w:tcW w:w="1276" w:type="dxa"/>
            <w:vAlign w:val="center"/>
            <w:hideMark/>
          </w:tcPr>
          <w:p w:rsidR="002256B9" w:rsidRPr="00321905" w:rsidRDefault="002256B9" w:rsidP="00803A09">
            <w:pPr>
              <w:jc w:val="left"/>
              <w:rPr>
                <w:rFonts w:ascii="仿宋" w:eastAsia="仿宋" w:hAnsi="仿宋"/>
                <w:b/>
                <w:kern w:val="0"/>
                <w:sz w:val="24"/>
              </w:rPr>
            </w:pPr>
            <w:r w:rsidRPr="00321905">
              <w:rPr>
                <w:rFonts w:ascii="仿宋" w:eastAsia="仿宋" w:hAnsi="仿宋" w:hint="eastAsia"/>
                <w:b/>
                <w:bCs/>
                <w:kern w:val="0"/>
                <w:sz w:val="24"/>
              </w:rPr>
              <w:t>课题编号</w:t>
            </w:r>
          </w:p>
        </w:tc>
        <w:tc>
          <w:tcPr>
            <w:tcW w:w="1217" w:type="dxa"/>
            <w:vAlign w:val="center"/>
            <w:hideMark/>
          </w:tcPr>
          <w:p w:rsidR="002256B9" w:rsidRPr="00321905" w:rsidRDefault="002256B9" w:rsidP="00803A09">
            <w:pPr>
              <w:jc w:val="left"/>
              <w:rPr>
                <w:rFonts w:ascii="仿宋" w:eastAsia="仿宋" w:hAnsi="仿宋"/>
                <w:b/>
                <w:kern w:val="0"/>
                <w:sz w:val="24"/>
              </w:rPr>
            </w:pPr>
            <w:r w:rsidRPr="00321905">
              <w:rPr>
                <w:rFonts w:ascii="仿宋" w:eastAsia="仿宋" w:hAnsi="仿宋" w:hint="eastAsia"/>
                <w:b/>
                <w:bCs/>
                <w:kern w:val="0"/>
                <w:sz w:val="24"/>
              </w:rPr>
              <w:t>研究时间</w:t>
            </w:r>
          </w:p>
        </w:tc>
        <w:tc>
          <w:tcPr>
            <w:tcW w:w="990" w:type="dxa"/>
            <w:vAlign w:val="center"/>
            <w:hideMark/>
          </w:tcPr>
          <w:p w:rsidR="002256B9" w:rsidRPr="00321905" w:rsidRDefault="002256B9" w:rsidP="00803A09">
            <w:pPr>
              <w:jc w:val="left"/>
              <w:rPr>
                <w:rFonts w:ascii="仿宋" w:eastAsia="仿宋" w:hAnsi="仿宋"/>
                <w:b/>
                <w:kern w:val="0"/>
                <w:sz w:val="24"/>
              </w:rPr>
            </w:pPr>
            <w:r w:rsidRPr="00321905">
              <w:rPr>
                <w:rFonts w:ascii="仿宋" w:eastAsia="仿宋" w:hAnsi="仿宋" w:hint="eastAsia"/>
                <w:b/>
                <w:bCs/>
                <w:kern w:val="0"/>
                <w:sz w:val="24"/>
              </w:rPr>
              <w:t>经费</w:t>
            </w:r>
          </w:p>
        </w:tc>
        <w:tc>
          <w:tcPr>
            <w:tcW w:w="956" w:type="dxa"/>
            <w:vAlign w:val="center"/>
          </w:tcPr>
          <w:p w:rsidR="002256B9" w:rsidRPr="00321905" w:rsidRDefault="002256B9" w:rsidP="00803A09">
            <w:pPr>
              <w:jc w:val="left"/>
              <w:rPr>
                <w:rFonts w:ascii="仿宋" w:eastAsia="仿宋" w:hAnsi="仿宋"/>
                <w:b/>
                <w:bCs/>
                <w:kern w:val="0"/>
                <w:sz w:val="24"/>
              </w:rPr>
            </w:pPr>
            <w:r w:rsidRPr="00321905">
              <w:rPr>
                <w:rFonts w:ascii="仿宋" w:eastAsia="仿宋" w:hAnsi="仿宋" w:hint="eastAsia"/>
                <w:b/>
                <w:bCs/>
                <w:kern w:val="0"/>
                <w:sz w:val="24"/>
              </w:rPr>
              <w:t>负责人</w:t>
            </w:r>
          </w:p>
        </w:tc>
      </w:tr>
      <w:tr w:rsidR="002256B9" w:rsidRPr="00E34FDB" w:rsidTr="00803A09">
        <w:trPr>
          <w:trHeight w:val="1142"/>
          <w:jc w:val="center"/>
        </w:trPr>
        <w:tc>
          <w:tcPr>
            <w:tcW w:w="2129"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十三五科技部</w:t>
            </w:r>
          </w:p>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重点研发计划</w:t>
            </w:r>
          </w:p>
        </w:tc>
        <w:tc>
          <w:tcPr>
            <w:tcW w:w="1843"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组织诱导型生物材料及产品安全有效性评价关键技术研究</w:t>
            </w:r>
          </w:p>
        </w:tc>
        <w:tc>
          <w:tcPr>
            <w:tcW w:w="1276"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2016YFC1103202</w:t>
            </w:r>
          </w:p>
        </w:tc>
        <w:tc>
          <w:tcPr>
            <w:tcW w:w="1217"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2016年-2020年</w:t>
            </w:r>
          </w:p>
        </w:tc>
        <w:tc>
          <w:tcPr>
            <w:tcW w:w="990" w:type="dxa"/>
            <w:vAlign w:val="center"/>
            <w:hideMark/>
          </w:tcPr>
          <w:p w:rsidR="002256B9" w:rsidRPr="00F47E22" w:rsidRDefault="002256B9" w:rsidP="00803A09">
            <w:pPr>
              <w:jc w:val="left"/>
              <w:rPr>
                <w:rFonts w:ascii="仿宋" w:eastAsia="仿宋" w:hAnsi="仿宋"/>
                <w:kern w:val="0"/>
                <w:sz w:val="24"/>
              </w:rPr>
            </w:pPr>
            <w:r w:rsidRPr="00F47E22">
              <w:rPr>
                <w:rFonts w:ascii="仿宋" w:eastAsia="仿宋" w:hAnsi="仿宋" w:hint="eastAsia"/>
                <w:bCs/>
                <w:kern w:val="0"/>
                <w:sz w:val="24"/>
              </w:rPr>
              <w:t>1650万元</w:t>
            </w:r>
          </w:p>
        </w:tc>
        <w:tc>
          <w:tcPr>
            <w:tcW w:w="956" w:type="dxa"/>
            <w:vAlign w:val="center"/>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韩倩倩</w:t>
            </w:r>
          </w:p>
        </w:tc>
      </w:tr>
      <w:tr w:rsidR="002256B9" w:rsidRPr="00E34FDB" w:rsidTr="00803A09">
        <w:trPr>
          <w:trHeight w:val="838"/>
          <w:jc w:val="center"/>
        </w:trPr>
        <w:tc>
          <w:tcPr>
            <w:tcW w:w="2129"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中国科学院战略性先导科技专项</w:t>
            </w:r>
          </w:p>
        </w:tc>
        <w:tc>
          <w:tcPr>
            <w:tcW w:w="1843"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神经再生材料的检测</w:t>
            </w:r>
          </w:p>
        </w:tc>
        <w:tc>
          <w:tcPr>
            <w:tcW w:w="1276"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XDA01030504</w:t>
            </w:r>
          </w:p>
        </w:tc>
        <w:tc>
          <w:tcPr>
            <w:tcW w:w="1217"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2014年-2015年</w:t>
            </w:r>
          </w:p>
        </w:tc>
        <w:tc>
          <w:tcPr>
            <w:tcW w:w="990"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88万元</w:t>
            </w:r>
          </w:p>
        </w:tc>
        <w:tc>
          <w:tcPr>
            <w:tcW w:w="956" w:type="dxa"/>
            <w:vAlign w:val="center"/>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韩倩倩</w:t>
            </w:r>
          </w:p>
        </w:tc>
      </w:tr>
      <w:tr w:rsidR="002256B9" w:rsidRPr="00E34FDB" w:rsidTr="00803A09">
        <w:trPr>
          <w:trHeight w:val="1664"/>
          <w:jc w:val="center"/>
        </w:trPr>
        <w:tc>
          <w:tcPr>
            <w:tcW w:w="2129"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全军后勤科研计划重大专项课题</w:t>
            </w:r>
          </w:p>
        </w:tc>
        <w:tc>
          <w:tcPr>
            <w:tcW w:w="1843"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烧（冻）</w:t>
            </w:r>
            <w:proofErr w:type="gramStart"/>
            <w:r w:rsidRPr="0050382D">
              <w:rPr>
                <w:rFonts w:ascii="仿宋" w:eastAsia="仿宋" w:hAnsi="仿宋" w:hint="eastAsia"/>
                <w:bCs/>
                <w:kern w:val="0"/>
                <w:sz w:val="24"/>
              </w:rPr>
              <w:t>伤暨相关肺</w:t>
            </w:r>
            <w:proofErr w:type="gramEnd"/>
            <w:r w:rsidRPr="0050382D">
              <w:rPr>
                <w:rFonts w:ascii="仿宋" w:eastAsia="仿宋" w:hAnsi="仿宋" w:hint="eastAsia"/>
                <w:bCs/>
                <w:kern w:val="0"/>
                <w:sz w:val="24"/>
              </w:rPr>
              <w:t>损伤修复系统工程及损伤控制的研究与转化</w:t>
            </w:r>
          </w:p>
        </w:tc>
        <w:tc>
          <w:tcPr>
            <w:tcW w:w="1276"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AWS14C001</w:t>
            </w:r>
          </w:p>
        </w:tc>
        <w:tc>
          <w:tcPr>
            <w:tcW w:w="1217"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2015年-2018年</w:t>
            </w:r>
          </w:p>
        </w:tc>
        <w:tc>
          <w:tcPr>
            <w:tcW w:w="990"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20万元</w:t>
            </w:r>
          </w:p>
        </w:tc>
        <w:tc>
          <w:tcPr>
            <w:tcW w:w="956" w:type="dxa"/>
            <w:vAlign w:val="center"/>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韩倩倩</w:t>
            </w:r>
          </w:p>
        </w:tc>
      </w:tr>
      <w:tr w:rsidR="002256B9" w:rsidRPr="00E34FDB" w:rsidTr="00803A09">
        <w:trPr>
          <w:trHeight w:val="1755"/>
          <w:jc w:val="center"/>
        </w:trPr>
        <w:tc>
          <w:tcPr>
            <w:tcW w:w="2129"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中检院</w:t>
            </w:r>
          </w:p>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学科带头人基金</w:t>
            </w:r>
          </w:p>
        </w:tc>
        <w:tc>
          <w:tcPr>
            <w:tcW w:w="1843"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三维打印</w:t>
            </w:r>
            <w:r>
              <w:rPr>
                <w:rFonts w:ascii="仿宋" w:eastAsia="仿宋" w:hAnsi="仿宋" w:hint="eastAsia"/>
                <w:bCs/>
                <w:kern w:val="0"/>
                <w:sz w:val="24"/>
              </w:rPr>
              <w:t>体内全降解血管支架的质量控制和</w:t>
            </w:r>
            <w:r w:rsidRPr="0050382D">
              <w:rPr>
                <w:rFonts w:ascii="仿宋" w:eastAsia="仿宋" w:hAnsi="仿宋" w:hint="eastAsia"/>
                <w:bCs/>
                <w:kern w:val="0"/>
                <w:sz w:val="24"/>
              </w:rPr>
              <w:t>支架材料的血管</w:t>
            </w:r>
            <w:proofErr w:type="gramStart"/>
            <w:r w:rsidRPr="0050382D">
              <w:rPr>
                <w:rFonts w:ascii="仿宋" w:eastAsia="仿宋" w:hAnsi="仿宋" w:hint="eastAsia"/>
                <w:bCs/>
                <w:kern w:val="0"/>
                <w:sz w:val="24"/>
              </w:rPr>
              <w:t>内皮化</w:t>
            </w:r>
            <w:proofErr w:type="gramEnd"/>
            <w:r w:rsidRPr="0050382D">
              <w:rPr>
                <w:rFonts w:ascii="仿宋" w:eastAsia="仿宋" w:hAnsi="仿宋" w:hint="eastAsia"/>
                <w:bCs/>
                <w:kern w:val="0"/>
                <w:sz w:val="24"/>
              </w:rPr>
              <w:t>机</w:t>
            </w:r>
            <w:r w:rsidRPr="0050382D">
              <w:rPr>
                <w:rFonts w:ascii="仿宋" w:eastAsia="仿宋" w:hAnsi="仿宋" w:hint="eastAsia"/>
                <w:bCs/>
                <w:kern w:val="0"/>
                <w:sz w:val="24"/>
              </w:rPr>
              <w:lastRenderedPageBreak/>
              <w:t>理研究</w:t>
            </w:r>
          </w:p>
        </w:tc>
        <w:tc>
          <w:tcPr>
            <w:tcW w:w="1276"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lastRenderedPageBreak/>
              <w:t>2015X2</w:t>
            </w:r>
          </w:p>
        </w:tc>
        <w:tc>
          <w:tcPr>
            <w:tcW w:w="1217"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2015年-2017年</w:t>
            </w:r>
          </w:p>
        </w:tc>
        <w:tc>
          <w:tcPr>
            <w:tcW w:w="990" w:type="dxa"/>
            <w:vAlign w:val="center"/>
            <w:hideMark/>
          </w:tcPr>
          <w:p w:rsidR="002256B9" w:rsidRPr="0050382D" w:rsidRDefault="002256B9" w:rsidP="00803A09">
            <w:pPr>
              <w:jc w:val="left"/>
              <w:rPr>
                <w:rFonts w:ascii="仿宋" w:eastAsia="仿宋" w:hAnsi="仿宋"/>
                <w:kern w:val="0"/>
                <w:sz w:val="24"/>
              </w:rPr>
            </w:pPr>
            <w:r w:rsidRPr="0050382D">
              <w:rPr>
                <w:rFonts w:ascii="仿宋" w:eastAsia="仿宋" w:hAnsi="仿宋" w:hint="eastAsia"/>
                <w:bCs/>
                <w:kern w:val="0"/>
                <w:sz w:val="24"/>
              </w:rPr>
              <w:t>30万元</w:t>
            </w:r>
          </w:p>
        </w:tc>
        <w:tc>
          <w:tcPr>
            <w:tcW w:w="956" w:type="dxa"/>
            <w:vAlign w:val="center"/>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韩倩倩</w:t>
            </w:r>
          </w:p>
        </w:tc>
      </w:tr>
      <w:tr w:rsidR="002256B9" w:rsidRPr="00E34FDB" w:rsidTr="00803A09">
        <w:trPr>
          <w:trHeight w:val="1681"/>
          <w:jc w:val="center"/>
        </w:trPr>
        <w:tc>
          <w:tcPr>
            <w:tcW w:w="2129" w:type="dxa"/>
            <w:vAlign w:val="center"/>
            <w:hideMark/>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lastRenderedPageBreak/>
              <w:t>中检院</w:t>
            </w:r>
          </w:p>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中青年发展基金</w:t>
            </w:r>
          </w:p>
        </w:tc>
        <w:tc>
          <w:tcPr>
            <w:tcW w:w="1843" w:type="dxa"/>
            <w:vAlign w:val="center"/>
            <w:hideMark/>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神经再生组织工程支架材料引导神经轴突再生和体内降解性能的研究</w:t>
            </w:r>
          </w:p>
        </w:tc>
        <w:tc>
          <w:tcPr>
            <w:tcW w:w="1276" w:type="dxa"/>
            <w:vAlign w:val="center"/>
            <w:hideMark/>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2012B01</w:t>
            </w:r>
          </w:p>
        </w:tc>
        <w:tc>
          <w:tcPr>
            <w:tcW w:w="1217" w:type="dxa"/>
            <w:vAlign w:val="center"/>
            <w:hideMark/>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2012年-2014年</w:t>
            </w:r>
          </w:p>
        </w:tc>
        <w:tc>
          <w:tcPr>
            <w:tcW w:w="990" w:type="dxa"/>
            <w:vAlign w:val="center"/>
            <w:hideMark/>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8万元</w:t>
            </w:r>
          </w:p>
        </w:tc>
        <w:tc>
          <w:tcPr>
            <w:tcW w:w="956" w:type="dxa"/>
            <w:vAlign w:val="center"/>
          </w:tcPr>
          <w:p w:rsidR="002256B9" w:rsidRPr="0050382D" w:rsidRDefault="002256B9" w:rsidP="00803A09">
            <w:pPr>
              <w:jc w:val="left"/>
              <w:rPr>
                <w:rFonts w:ascii="仿宋" w:eastAsia="仿宋" w:hAnsi="仿宋"/>
                <w:bCs/>
                <w:kern w:val="0"/>
                <w:sz w:val="24"/>
              </w:rPr>
            </w:pPr>
            <w:r w:rsidRPr="0050382D">
              <w:rPr>
                <w:rFonts w:ascii="仿宋" w:eastAsia="仿宋" w:hAnsi="仿宋" w:hint="eastAsia"/>
                <w:bCs/>
                <w:kern w:val="0"/>
                <w:sz w:val="24"/>
              </w:rPr>
              <w:t>韩倩倩</w:t>
            </w:r>
          </w:p>
        </w:tc>
      </w:tr>
    </w:tbl>
    <w:p w:rsidR="000C06FF" w:rsidRPr="00216F8D" w:rsidRDefault="000C06FF" w:rsidP="000C06FF">
      <w:pPr>
        <w:rPr>
          <w:rFonts w:ascii="仿宋" w:eastAsia="仿宋" w:hAnsi="仿宋"/>
          <w:sz w:val="24"/>
          <w:szCs w:val="24"/>
        </w:rPr>
      </w:pPr>
    </w:p>
    <w:sectPr w:rsidR="000C06FF" w:rsidRPr="00216F8D" w:rsidSect="002D642E">
      <w:pgSz w:w="11906" w:h="16838"/>
      <w:pgMar w:top="1440" w:right="1133"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014" w:rsidRDefault="00DD2014" w:rsidP="00A805BC">
      <w:r>
        <w:separator/>
      </w:r>
    </w:p>
  </w:endnote>
  <w:endnote w:type="continuationSeparator" w:id="0">
    <w:p w:rsidR="00DD2014" w:rsidRDefault="00DD2014" w:rsidP="00A805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014" w:rsidRDefault="00DD2014" w:rsidP="00A805BC">
      <w:r>
        <w:separator/>
      </w:r>
    </w:p>
  </w:footnote>
  <w:footnote w:type="continuationSeparator" w:id="0">
    <w:p w:rsidR="00DD2014" w:rsidRDefault="00DD2014" w:rsidP="00A805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01F37"/>
    <w:multiLevelType w:val="hybridMultilevel"/>
    <w:tmpl w:val="B1E2C086"/>
    <w:lvl w:ilvl="0" w:tplc="5F166E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05BC"/>
    <w:rsid w:val="000362B8"/>
    <w:rsid w:val="0006470F"/>
    <w:rsid w:val="000A118D"/>
    <w:rsid w:val="000B385C"/>
    <w:rsid w:val="000C06FF"/>
    <w:rsid w:val="000E1DA6"/>
    <w:rsid w:val="00104DF8"/>
    <w:rsid w:val="00132993"/>
    <w:rsid w:val="00154C45"/>
    <w:rsid w:val="0018347E"/>
    <w:rsid w:val="001C16F7"/>
    <w:rsid w:val="001D61EB"/>
    <w:rsid w:val="00205B13"/>
    <w:rsid w:val="00216F8D"/>
    <w:rsid w:val="00223449"/>
    <w:rsid w:val="002256B9"/>
    <w:rsid w:val="00227A2C"/>
    <w:rsid w:val="002643D3"/>
    <w:rsid w:val="002C70AF"/>
    <w:rsid w:val="002D5C2B"/>
    <w:rsid w:val="002D642E"/>
    <w:rsid w:val="002E01B7"/>
    <w:rsid w:val="0038475C"/>
    <w:rsid w:val="00387F3F"/>
    <w:rsid w:val="00390E88"/>
    <w:rsid w:val="003A1D56"/>
    <w:rsid w:val="003A54A6"/>
    <w:rsid w:val="003B28B2"/>
    <w:rsid w:val="003C1782"/>
    <w:rsid w:val="003F22F9"/>
    <w:rsid w:val="003F7039"/>
    <w:rsid w:val="004169A6"/>
    <w:rsid w:val="00430910"/>
    <w:rsid w:val="00437BC5"/>
    <w:rsid w:val="00470563"/>
    <w:rsid w:val="00470F3A"/>
    <w:rsid w:val="0048300B"/>
    <w:rsid w:val="004A0736"/>
    <w:rsid w:val="004D700E"/>
    <w:rsid w:val="00567C6F"/>
    <w:rsid w:val="00577F43"/>
    <w:rsid w:val="00580A8F"/>
    <w:rsid w:val="005D6F46"/>
    <w:rsid w:val="005E3126"/>
    <w:rsid w:val="005F5E40"/>
    <w:rsid w:val="00601D2C"/>
    <w:rsid w:val="006043D3"/>
    <w:rsid w:val="0063529B"/>
    <w:rsid w:val="006405A1"/>
    <w:rsid w:val="00691C55"/>
    <w:rsid w:val="006B551C"/>
    <w:rsid w:val="00746CF2"/>
    <w:rsid w:val="007E5A93"/>
    <w:rsid w:val="007E75A7"/>
    <w:rsid w:val="0083034B"/>
    <w:rsid w:val="008312B0"/>
    <w:rsid w:val="00836671"/>
    <w:rsid w:val="0084774A"/>
    <w:rsid w:val="009B3035"/>
    <w:rsid w:val="009C3BA1"/>
    <w:rsid w:val="009C517F"/>
    <w:rsid w:val="009D5699"/>
    <w:rsid w:val="00A20528"/>
    <w:rsid w:val="00A507E4"/>
    <w:rsid w:val="00A74D10"/>
    <w:rsid w:val="00A805BC"/>
    <w:rsid w:val="00AB633E"/>
    <w:rsid w:val="00AD48FF"/>
    <w:rsid w:val="00B14F1A"/>
    <w:rsid w:val="00B51EAF"/>
    <w:rsid w:val="00BA342B"/>
    <w:rsid w:val="00BB39C8"/>
    <w:rsid w:val="00BE53A8"/>
    <w:rsid w:val="00CD4C11"/>
    <w:rsid w:val="00D02600"/>
    <w:rsid w:val="00D64B6D"/>
    <w:rsid w:val="00DA5504"/>
    <w:rsid w:val="00DD2014"/>
    <w:rsid w:val="00E07E99"/>
    <w:rsid w:val="00E1351F"/>
    <w:rsid w:val="00E92B4A"/>
    <w:rsid w:val="00EC640D"/>
    <w:rsid w:val="00ED11EE"/>
    <w:rsid w:val="00EE7B8D"/>
    <w:rsid w:val="00EF5B61"/>
    <w:rsid w:val="00F30AB5"/>
    <w:rsid w:val="00F54F7A"/>
    <w:rsid w:val="00F803AD"/>
    <w:rsid w:val="00F979C0"/>
    <w:rsid w:val="00FA3491"/>
    <w:rsid w:val="00FD08AC"/>
    <w:rsid w:val="00FE40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4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5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5BC"/>
    <w:rPr>
      <w:sz w:val="18"/>
      <w:szCs w:val="18"/>
    </w:rPr>
  </w:style>
  <w:style w:type="paragraph" w:styleId="a4">
    <w:name w:val="footer"/>
    <w:basedOn w:val="a"/>
    <w:link w:val="Char0"/>
    <w:uiPriority w:val="99"/>
    <w:unhideWhenUsed/>
    <w:rsid w:val="00A805BC"/>
    <w:pPr>
      <w:tabs>
        <w:tab w:val="center" w:pos="4153"/>
        <w:tab w:val="right" w:pos="8306"/>
      </w:tabs>
      <w:snapToGrid w:val="0"/>
      <w:jc w:val="left"/>
    </w:pPr>
    <w:rPr>
      <w:sz w:val="18"/>
      <w:szCs w:val="18"/>
    </w:rPr>
  </w:style>
  <w:style w:type="character" w:customStyle="1" w:styleId="Char0">
    <w:name w:val="页脚 Char"/>
    <w:basedOn w:val="a0"/>
    <w:link w:val="a4"/>
    <w:uiPriority w:val="99"/>
    <w:rsid w:val="00A805BC"/>
    <w:rPr>
      <w:sz w:val="18"/>
      <w:szCs w:val="18"/>
    </w:rPr>
  </w:style>
  <w:style w:type="paragraph" w:customStyle="1" w:styleId="Default">
    <w:name w:val="Default"/>
    <w:rsid w:val="00A805BC"/>
    <w:pPr>
      <w:widowControl w:val="0"/>
      <w:autoSpaceDE w:val="0"/>
      <w:autoSpaceDN w:val="0"/>
      <w:adjustRightInd w:val="0"/>
    </w:pPr>
    <w:rPr>
      <w:rFonts w:ascii="宋体" w:eastAsia="宋体" w:cs="宋体"/>
      <w:color w:val="000000"/>
      <w:kern w:val="0"/>
      <w:sz w:val="24"/>
      <w:szCs w:val="24"/>
    </w:rPr>
  </w:style>
  <w:style w:type="paragraph" w:styleId="a5">
    <w:name w:val="Salutation"/>
    <w:basedOn w:val="a"/>
    <w:next w:val="a"/>
    <w:link w:val="Char1"/>
    <w:uiPriority w:val="99"/>
    <w:unhideWhenUsed/>
    <w:rsid w:val="00430910"/>
    <w:rPr>
      <w:rFonts w:ascii="仿宋" w:eastAsia="仿宋" w:hAnsi="仿宋" w:cs="Times New Roman"/>
      <w:sz w:val="28"/>
      <w:szCs w:val="28"/>
    </w:rPr>
  </w:style>
  <w:style w:type="character" w:customStyle="1" w:styleId="Char1">
    <w:name w:val="称呼 Char"/>
    <w:basedOn w:val="a0"/>
    <w:link w:val="a5"/>
    <w:uiPriority w:val="99"/>
    <w:rsid w:val="00430910"/>
    <w:rPr>
      <w:rFonts w:ascii="仿宋" w:eastAsia="仿宋" w:hAnsi="仿宋" w:cs="Times New Roman"/>
      <w:sz w:val="28"/>
      <w:szCs w:val="28"/>
    </w:rPr>
  </w:style>
  <w:style w:type="paragraph" w:styleId="a6">
    <w:name w:val="Closing"/>
    <w:basedOn w:val="a"/>
    <w:link w:val="Char2"/>
    <w:uiPriority w:val="99"/>
    <w:unhideWhenUsed/>
    <w:rsid w:val="00430910"/>
    <w:pPr>
      <w:ind w:leftChars="2100" w:left="100"/>
    </w:pPr>
    <w:rPr>
      <w:rFonts w:ascii="仿宋" w:eastAsia="仿宋" w:hAnsi="仿宋" w:cs="Times New Roman"/>
      <w:sz w:val="28"/>
      <w:szCs w:val="28"/>
    </w:rPr>
  </w:style>
  <w:style w:type="character" w:customStyle="1" w:styleId="Char2">
    <w:name w:val="结束语 Char"/>
    <w:basedOn w:val="a0"/>
    <w:link w:val="a6"/>
    <w:uiPriority w:val="99"/>
    <w:rsid w:val="00430910"/>
    <w:rPr>
      <w:rFonts w:ascii="仿宋" w:eastAsia="仿宋" w:hAnsi="仿宋" w:cs="Times New Roman"/>
      <w:sz w:val="28"/>
      <w:szCs w:val="28"/>
    </w:rPr>
  </w:style>
  <w:style w:type="paragraph" w:styleId="a7">
    <w:name w:val="Date"/>
    <w:basedOn w:val="a"/>
    <w:next w:val="a"/>
    <w:link w:val="Char3"/>
    <w:uiPriority w:val="99"/>
    <w:semiHidden/>
    <w:unhideWhenUsed/>
    <w:rsid w:val="00F54F7A"/>
    <w:pPr>
      <w:ind w:leftChars="2500" w:left="100"/>
    </w:pPr>
  </w:style>
  <w:style w:type="character" w:customStyle="1" w:styleId="Char3">
    <w:name w:val="日期 Char"/>
    <w:basedOn w:val="a0"/>
    <w:link w:val="a7"/>
    <w:uiPriority w:val="99"/>
    <w:semiHidden/>
    <w:rsid w:val="00F54F7A"/>
  </w:style>
  <w:style w:type="paragraph" w:customStyle="1" w:styleId="1">
    <w:name w:val="样式1"/>
    <w:basedOn w:val="a"/>
    <w:link w:val="1Char"/>
    <w:rsid w:val="000A118D"/>
    <w:pPr>
      <w:pBdr>
        <w:bottom w:val="single" w:sz="6" w:space="1" w:color="auto"/>
      </w:pBdr>
      <w:tabs>
        <w:tab w:val="right" w:pos="8306"/>
      </w:tabs>
      <w:spacing w:line="360" w:lineRule="auto"/>
    </w:pPr>
    <w:rPr>
      <w:rFonts w:ascii="Times New Roman" w:eastAsia="宋体" w:hAnsi="Times New Roman" w:cs="Times New Roman"/>
      <w:b/>
      <w:szCs w:val="21"/>
    </w:rPr>
  </w:style>
  <w:style w:type="character" w:customStyle="1" w:styleId="1Char">
    <w:name w:val="样式1 Char"/>
    <w:basedOn w:val="a0"/>
    <w:link w:val="1"/>
    <w:rsid w:val="000A118D"/>
    <w:rPr>
      <w:rFonts w:ascii="Times New Roman" w:eastAsia="宋体" w:hAnsi="Times New Roman" w:cs="Times New Roman"/>
      <w:b/>
      <w:szCs w:val="21"/>
    </w:rPr>
  </w:style>
  <w:style w:type="paragraph" w:styleId="a8">
    <w:name w:val="List Paragraph"/>
    <w:basedOn w:val="a"/>
    <w:uiPriority w:val="34"/>
    <w:qFormat/>
    <w:rsid w:val="000A118D"/>
    <w:pPr>
      <w:ind w:firstLineChars="200" w:firstLine="420"/>
    </w:pPr>
    <w:rPr>
      <w:rFonts w:ascii="Times New Roman" w:eastAsia="宋体" w:hAnsi="Times New Roman" w:cs="Times New Roman"/>
      <w:szCs w:val="24"/>
    </w:rPr>
  </w:style>
  <w:style w:type="paragraph" w:styleId="a9">
    <w:name w:val="Balloon Text"/>
    <w:basedOn w:val="a"/>
    <w:link w:val="Char4"/>
    <w:uiPriority w:val="99"/>
    <w:semiHidden/>
    <w:unhideWhenUsed/>
    <w:rsid w:val="00D02600"/>
    <w:rPr>
      <w:sz w:val="18"/>
      <w:szCs w:val="18"/>
    </w:rPr>
  </w:style>
  <w:style w:type="character" w:customStyle="1" w:styleId="Char4">
    <w:name w:val="批注框文本 Char"/>
    <w:basedOn w:val="a0"/>
    <w:link w:val="a9"/>
    <w:uiPriority w:val="99"/>
    <w:semiHidden/>
    <w:rsid w:val="00D026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qianqian</dc:creator>
  <cp:lastModifiedBy>qianqian</cp:lastModifiedBy>
  <cp:revision>19</cp:revision>
  <cp:lastPrinted>2017-03-13T06:33:00Z</cp:lastPrinted>
  <dcterms:created xsi:type="dcterms:W3CDTF">2017-03-14T06:10:00Z</dcterms:created>
  <dcterms:modified xsi:type="dcterms:W3CDTF">2019-02-22T02:08:00Z</dcterms:modified>
</cp:coreProperties>
</file>