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192B" w:rsidRPr="0059192B" w:rsidRDefault="0059192B" w:rsidP="0059192B">
      <w:pPr>
        <w:shd w:val="clear" w:color="auto" w:fill="F4F5F7"/>
        <w:spacing w:after="192" w:line="240" w:lineRule="auto"/>
        <w:outlineLvl w:val="1"/>
        <w:rPr>
          <w:rFonts w:ascii="Arial" w:eastAsia="Times New Roman" w:hAnsi="Arial" w:cs="Arial"/>
          <w:b/>
          <w:bCs/>
          <w:color w:val="000000"/>
          <w:spacing w:val="-6"/>
          <w:sz w:val="36"/>
          <w:szCs w:val="36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36"/>
          <w:szCs w:val="36"/>
          <w:lang w:eastAsia="es-CO"/>
        </w:rPr>
        <w:t>Qué son las figuras literarias</w:t>
      </w:r>
      <w:proofErr w:type="gramStart"/>
      <w:r w:rsidRPr="0059192B">
        <w:rPr>
          <w:rFonts w:ascii="Arial" w:eastAsia="Times New Roman" w:hAnsi="Arial" w:cs="Arial"/>
          <w:b/>
          <w:bCs/>
          <w:color w:val="000000"/>
          <w:spacing w:val="-6"/>
          <w:sz w:val="36"/>
          <w:szCs w:val="36"/>
          <w:lang w:eastAsia="es-CO"/>
        </w:rPr>
        <w:t>?</w:t>
      </w:r>
      <w:proofErr w:type="gramEnd"/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Las figuras literarias, tropos o </w:t>
      </w:r>
      <w:hyperlink r:id="rId5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figuras retóricas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, son una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serie de giros del lenguaje que se emplean para embellecer el </w:t>
      </w:r>
      <w:hyperlink r:id="rId6" w:history="1">
        <w:r w:rsidRPr="0059192B">
          <w:rPr>
            <w:rFonts w:ascii="Arial" w:eastAsia="Times New Roman" w:hAnsi="Arial" w:cs="Arial"/>
            <w:b/>
            <w:bCs/>
            <w:color w:val="0000FF"/>
            <w:sz w:val="26"/>
            <w:szCs w:val="26"/>
            <w:u w:val="single"/>
            <w:lang w:eastAsia="es-CO"/>
          </w:rPr>
          <w:t>discurso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, especialmente en el contexto de la </w:t>
      </w:r>
      <w:hyperlink r:id="rId7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oratoria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y de la </w:t>
      </w:r>
      <w:hyperlink r:id="rId8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literatura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, alterando significativamente el modo común y cotidiano de emplear el idioma.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Suelen usarse con fines estéticos o persuasivos, como parte de un discurso elaborado, y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hacen énfasis en la </w:t>
      </w:r>
      <w:hyperlink r:id="rId9" w:history="1">
        <w:r w:rsidRPr="0059192B">
          <w:rPr>
            <w:rFonts w:ascii="Arial" w:eastAsia="Times New Roman" w:hAnsi="Arial" w:cs="Arial"/>
            <w:b/>
            <w:bCs/>
            <w:color w:val="0000FF"/>
            <w:sz w:val="26"/>
            <w:szCs w:val="26"/>
            <w:u w:val="single"/>
            <w:lang w:eastAsia="es-CO"/>
          </w:rPr>
          <w:t>función poética</w:t>
        </w:r>
      </w:hyperlink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 del lenguaje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: la que se centra en el modo de transmitir el mensaje por encima del mensaje comunicado. También se la puede hallar en el </w:t>
      </w:r>
      <w:hyperlink r:id="rId10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lenguaje coloquial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, a manera de giros creativos o lúdicos.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Las principales figuras literarias son:</w:t>
      </w:r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11" w:anchor="Met%C3%A1fora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Metáfora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12" w:anchor="S%C3%ADmil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Símil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13" w:anchor="Hip%C3%A9rbole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Hipérbole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14" w:anchor="Metonimia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Metonimia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15" w:anchor="Sin%C3%A9cdoque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Sinécdoque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16" w:anchor="Prosopopeya-o-personificaci%C3%B3n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Prosopopeya o personificación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17" w:anchor="An%C3%A1fora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Anáfora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18" w:anchor="Alegor%C3%ADa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Alegoría</w:t>
        </w:r>
      </w:hyperlink>
      <w:bookmarkStart w:id="0" w:name="_GoBack"/>
      <w:bookmarkEnd w:id="0"/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19" w:anchor="Aliteraci%C3%B3n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Aliteración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20" w:anchor="Hip%C3%A9rbaton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Hipérbaton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21" w:anchor="Onomatopeya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Onomatopeya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22" w:anchor="Sinestesia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Sinestesia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23" w:anchor="Ox%C3%ADmoron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Oxímoron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24" w:anchor="Elipsis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Elipsis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25" w:anchor="as%C3%ADndeton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Asíndeton</w:t>
        </w:r>
      </w:hyperlink>
    </w:p>
    <w:p w:rsidR="0059192B" w:rsidRPr="0059192B" w:rsidRDefault="0059192B" w:rsidP="0059192B">
      <w:pPr>
        <w:numPr>
          <w:ilvl w:val="0"/>
          <w:numId w:val="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26" w:anchor="Polis%C3%ADndeton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Polisíndeton</w:t>
        </w:r>
      </w:hyperlink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Ver también:</w:t>
      </w:r>
    </w:p>
    <w:p w:rsidR="0059192B" w:rsidRPr="0059192B" w:rsidRDefault="0059192B" w:rsidP="0059192B">
      <w:pPr>
        <w:numPr>
          <w:ilvl w:val="0"/>
          <w:numId w:val="2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27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Lenguaje literario</w:t>
        </w:r>
      </w:hyperlink>
    </w:p>
    <w:p w:rsidR="0059192B" w:rsidRPr="0059192B" w:rsidRDefault="0059192B" w:rsidP="0059192B">
      <w:pPr>
        <w:numPr>
          <w:ilvl w:val="0"/>
          <w:numId w:val="2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hyperlink r:id="rId28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Recursos literarios</w:t>
        </w:r>
      </w:hyperlink>
    </w:p>
    <w:p w:rsidR="0059192B" w:rsidRPr="0059192B" w:rsidRDefault="0059192B" w:rsidP="0059192B">
      <w:pPr>
        <w:shd w:val="clear" w:color="auto" w:fill="F4F5F7"/>
        <w:spacing w:after="192" w:line="240" w:lineRule="auto"/>
        <w:outlineLvl w:val="1"/>
        <w:rPr>
          <w:rFonts w:ascii="Arial" w:eastAsia="Times New Roman" w:hAnsi="Arial" w:cs="Arial"/>
          <w:b/>
          <w:bCs/>
          <w:color w:val="000000"/>
          <w:spacing w:val="-6"/>
          <w:sz w:val="36"/>
          <w:szCs w:val="36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36"/>
          <w:szCs w:val="36"/>
          <w:lang w:eastAsia="es-CO"/>
        </w:rPr>
        <w:t>Tipos de figuras literarias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Las figuras literarias son muy numerosas y pueden ser de distintos tipos. En general, su clasificación distingue entre dos grandes conjuntos:</w:t>
      </w:r>
    </w:p>
    <w:p w:rsidR="0059192B" w:rsidRPr="0059192B" w:rsidRDefault="0059192B" w:rsidP="0059192B">
      <w:pPr>
        <w:numPr>
          <w:ilvl w:val="0"/>
          <w:numId w:val="3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lastRenderedPageBreak/>
        <w:t>Figuras literarias de dicción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. Son aquellas que alteran el modo o el orden en que aparecen las palabras, y en menor medida su significado. Es decir, se ocupan de la forma de las palabras o de la oración.</w:t>
      </w:r>
    </w:p>
    <w:p w:rsidR="0059192B" w:rsidRPr="0059192B" w:rsidRDefault="0059192B" w:rsidP="0059192B">
      <w:pPr>
        <w:numPr>
          <w:ilvl w:val="0"/>
          <w:numId w:val="3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Figuras literarias de pensamiento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. Son aquellas que alteran el sentido o el significado de las palabras, sin influir en su forma o su modo de aparición dentro de la frase.</w:t>
      </w:r>
    </w:p>
    <w:p w:rsidR="0059192B" w:rsidRPr="0059192B" w:rsidRDefault="0059192B" w:rsidP="0059192B">
      <w:pPr>
        <w:shd w:val="clear" w:color="auto" w:fill="F4F5F7"/>
        <w:spacing w:after="192" w:line="240" w:lineRule="auto"/>
        <w:outlineLvl w:val="1"/>
        <w:rPr>
          <w:rFonts w:ascii="Arial" w:eastAsia="Times New Roman" w:hAnsi="Arial" w:cs="Arial"/>
          <w:b/>
          <w:bCs/>
          <w:color w:val="000000"/>
          <w:spacing w:val="-6"/>
          <w:sz w:val="36"/>
          <w:szCs w:val="36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36"/>
          <w:szCs w:val="36"/>
          <w:lang w:eastAsia="es-CO"/>
        </w:rPr>
        <w:t>¿Cuáles son las figuras literarias?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Las figuras literarias más conocidas y frecuentemente empleadas son las siguientes: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Metáfora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La </w:t>
      </w:r>
      <w:hyperlink r:id="rId29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metáfora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es una figura literaria que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 consiste en la sustitución de un referente por otro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, estableciendo así una relación de similitud en sus sentidos. Esta sustitución se produce de manera directa, sin necesidad de nexos o partículas comparativas.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4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“Las nieves del tiempo en su cabeza” (para referirse a la blancura de las canas).</w:t>
      </w:r>
    </w:p>
    <w:p w:rsidR="0059192B" w:rsidRPr="0059192B" w:rsidRDefault="0059192B" w:rsidP="0059192B">
      <w:pPr>
        <w:numPr>
          <w:ilvl w:val="0"/>
          <w:numId w:val="4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“Sus brazos eran ramas quebradizas” (para referirse a la debilidad).</w:t>
      </w:r>
    </w:p>
    <w:p w:rsidR="0059192B" w:rsidRPr="0059192B" w:rsidRDefault="0059192B" w:rsidP="0059192B">
      <w:pPr>
        <w:numPr>
          <w:ilvl w:val="0"/>
          <w:numId w:val="4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“Las llamas de su cabello” (para decir que su cabello es rojo).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Símil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El </w:t>
      </w:r>
      <w:hyperlink r:id="rId30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símil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es una figura literaria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establece una </w:t>
      </w:r>
      <w:hyperlink r:id="rId31" w:history="1">
        <w:r w:rsidRPr="0059192B">
          <w:rPr>
            <w:rFonts w:ascii="Arial" w:eastAsia="Times New Roman" w:hAnsi="Arial" w:cs="Arial"/>
            <w:b/>
            <w:bCs/>
            <w:color w:val="0000FF"/>
            <w:sz w:val="26"/>
            <w:szCs w:val="26"/>
            <w:u w:val="single"/>
            <w:lang w:eastAsia="es-CO"/>
          </w:rPr>
          <w:t>comparación</w:t>
        </w:r>
      </w:hyperlink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 entre un referente y otro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. A diferencia de la metáfora, en su caso ambos términos se encuentran presentes y entrelazados por un nexo o por la partícula comparativa “como”.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5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“Sus cabellos eran blancos como la nieve”.</w:t>
      </w:r>
    </w:p>
    <w:p w:rsidR="0059192B" w:rsidRPr="0059192B" w:rsidRDefault="0059192B" w:rsidP="0059192B">
      <w:pPr>
        <w:numPr>
          <w:ilvl w:val="0"/>
          <w:numId w:val="5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“Sus brazos parecían ramas quebradizas”.</w:t>
      </w:r>
    </w:p>
    <w:p w:rsidR="0059192B" w:rsidRPr="0059192B" w:rsidRDefault="0059192B" w:rsidP="0059192B">
      <w:pPr>
        <w:numPr>
          <w:ilvl w:val="0"/>
          <w:numId w:val="5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“Su cabello era rojo como las llamas de una antorcha”.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Hipérbole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La </w:t>
      </w:r>
      <w:hyperlink r:id="rId32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hipérbole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es una figura literaria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consiste en una exageración con propósitos expresivos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 xml:space="preserve">, es decir, para enfatizar o minimizar algún rasgo 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lastRenderedPageBreak/>
        <w:t>particular de lo dicho. Esa exageración suele indicar una apreciación subjetiva, o sea, permite expresar una valoración personal.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6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“Se lo había dicho miles de veces” (para expresar que fueron muchas o para expresar cansancio de repetirlo).</w:t>
      </w:r>
    </w:p>
    <w:p w:rsidR="0059192B" w:rsidRPr="0059192B" w:rsidRDefault="0059192B" w:rsidP="0059192B">
      <w:pPr>
        <w:numPr>
          <w:ilvl w:val="0"/>
          <w:numId w:val="6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“El regalo le costó apenas unas pocas monedas” (para expresar que fue muy barato).</w:t>
      </w:r>
    </w:p>
    <w:p w:rsidR="0059192B" w:rsidRPr="0059192B" w:rsidRDefault="0059192B" w:rsidP="0059192B">
      <w:pPr>
        <w:numPr>
          <w:ilvl w:val="0"/>
          <w:numId w:val="6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“Era la mujer más bella del mundo” (para expresar que le resultó muy hermosa).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Metonimia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La </w:t>
      </w:r>
      <w:hyperlink r:id="rId33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metonimia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puede considerarse una forma muy específica de metáfora,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toma el nombre de una cosa por el de otra con la cual está emparentada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o tiene un nexo de cercanía o pertenencia.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7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“Amalia fue siempre fiel a la Iglesia” (para referirse a la religión católica).</w:t>
      </w:r>
    </w:p>
    <w:p w:rsidR="0059192B" w:rsidRPr="0059192B" w:rsidRDefault="0059192B" w:rsidP="0059192B">
      <w:pPr>
        <w:numPr>
          <w:ilvl w:val="0"/>
          <w:numId w:val="7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“¿Vamos al peruano de la esquina?” (para referirse al restaurante de comida peruana).</w:t>
      </w:r>
    </w:p>
    <w:p w:rsidR="0059192B" w:rsidRPr="0059192B" w:rsidRDefault="0059192B" w:rsidP="0059192B">
      <w:pPr>
        <w:numPr>
          <w:ilvl w:val="0"/>
          <w:numId w:val="7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“Se sirvió un escocés en las rocas” (para referirse a un whisky escocés).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Sinécdoque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La </w:t>
      </w:r>
      <w:hyperlink r:id="rId34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sinécdoque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puede ser considerada como otra forma de metáfora, en la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se usa el nombre de una cosa en lugar del de la categoría mayor a la que pertenece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(especie, grupo, organización, entre otras). O sea, se usa el nombre de una parte por el todo del cual forma parte.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8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“Extrajo el acero de su vaina” (se toma el metal de la espada por la espada entera).</w:t>
      </w:r>
    </w:p>
    <w:p w:rsidR="0059192B" w:rsidRPr="0059192B" w:rsidRDefault="0059192B" w:rsidP="0059192B">
      <w:pPr>
        <w:numPr>
          <w:ilvl w:val="0"/>
          <w:numId w:val="8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“Quedó sin trabajo y con cuatro bocas que alimentar” (se toman las bocas de los hijos por los hijos enteros).</w:t>
      </w:r>
    </w:p>
    <w:p w:rsidR="0059192B" w:rsidRPr="0059192B" w:rsidRDefault="0059192B" w:rsidP="0059192B">
      <w:pPr>
        <w:numPr>
          <w:ilvl w:val="0"/>
          <w:numId w:val="8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“Los parásitos del gato pueden infectar al ser humano” (se toma al gato individual para referirse a toda la especie).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Prosopopeya o personificación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lastRenderedPageBreak/>
        <w:t>La </w:t>
      </w:r>
      <w:hyperlink r:id="rId35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prosopopeya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o </w:t>
      </w:r>
      <w:hyperlink r:id="rId36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personificación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es una figura literaria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consiste en la atribución de propiedades o actitudes humanas a un objeto inanimado o un animal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. Esto puede hacerse con el fin de describir ese referente de una manera más eficaz, o bien para expresar el estado de ánimo del </w:t>
      </w:r>
      <w:hyperlink r:id="rId37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emisor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9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“El río corría veloz por la ladera” (para decir que fluía de manera ininterrumpida).</w:t>
      </w:r>
    </w:p>
    <w:p w:rsidR="0059192B" w:rsidRPr="0059192B" w:rsidRDefault="0059192B" w:rsidP="0059192B">
      <w:pPr>
        <w:numPr>
          <w:ilvl w:val="0"/>
          <w:numId w:val="9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“La vida les sonríe a los aventureros” (para decir que quienes se arriesgan suelen conseguir buenos resultados).</w:t>
      </w:r>
    </w:p>
    <w:p w:rsidR="0059192B" w:rsidRPr="0059192B" w:rsidRDefault="0059192B" w:rsidP="0059192B">
      <w:pPr>
        <w:numPr>
          <w:ilvl w:val="0"/>
          <w:numId w:val="9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“La ciudad les abría sus brazos aquella noche” (para decir que se sentían a gusto y bienvenidos en la ciudad).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Anáfora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La </w:t>
      </w:r>
      <w:hyperlink r:id="rId38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anáfora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es una figura literaria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consiste en la repetición rítmica de sonidos o sílabas dentro de un verso o una frase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, con el propósito de establecer un ritmo o un sentido determinado.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10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“Miguel y Celeste se encuentran, Miguel la abraza, Celeste lo besa”.</w:t>
      </w:r>
    </w:p>
    <w:p w:rsidR="0059192B" w:rsidRPr="0059192B" w:rsidRDefault="0059192B" w:rsidP="0059192B">
      <w:pPr>
        <w:numPr>
          <w:ilvl w:val="0"/>
          <w:numId w:val="10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“Tú y tus miedos. Tú y tus fracasos. Tú y tus ganas de perder”.</w:t>
      </w:r>
    </w:p>
    <w:p w:rsidR="0059192B" w:rsidRPr="0059192B" w:rsidRDefault="0059192B" w:rsidP="0059192B">
      <w:pPr>
        <w:numPr>
          <w:ilvl w:val="0"/>
          <w:numId w:val="10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“Vivos se los llevaron y vivos los queremos”.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Alegoría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La </w:t>
      </w:r>
      <w:hyperlink r:id="rId39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alegoría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es una figura retórica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consiste en referirse a algo sin nombrarlo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, empleando en su lugar un conjunto de asociaciones metafóricas o alusiones indirectas.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1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“Cuando te fuiste, lo perdí todo” (para expresar que sufrió mucho).</w:t>
      </w:r>
    </w:p>
    <w:p w:rsidR="0059192B" w:rsidRPr="0059192B" w:rsidRDefault="0059192B" w:rsidP="0059192B">
      <w:pPr>
        <w:numPr>
          <w:ilvl w:val="0"/>
          <w:numId w:val="1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“Lo nuestro es un tesoro por muchos codiciado” (para expresar que tienen una relación muy valiosa).</w:t>
      </w:r>
    </w:p>
    <w:p w:rsidR="0059192B" w:rsidRPr="0059192B" w:rsidRDefault="0059192B" w:rsidP="0059192B">
      <w:pPr>
        <w:numPr>
          <w:ilvl w:val="0"/>
          <w:numId w:val="11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“Mi padre es un hombre de callos en las manos” (para expresar que su padre es muy trabajador).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Aliteración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lastRenderedPageBreak/>
        <w:t>La </w:t>
      </w:r>
      <w:hyperlink r:id="rId40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aliteración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es una figura literaria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consiste en la reiteración o repetición de una secuencia de sonidos dentro de una frase o un verso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, con el propósito de destacar la sonoridad de lo dicho o de llamar la atención sobre un segmento del texto.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12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“Qué poco puede proveer un padre pobre” (se reitera el sonido de la “p”).</w:t>
      </w:r>
    </w:p>
    <w:p w:rsidR="0059192B" w:rsidRPr="0059192B" w:rsidRDefault="0059192B" w:rsidP="0059192B">
      <w:pPr>
        <w:numPr>
          <w:ilvl w:val="0"/>
          <w:numId w:val="12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“La vida alivió sus leves lamentos” (se reiteran los sonidos de la “l” y la “v”).</w:t>
      </w:r>
    </w:p>
    <w:p w:rsidR="0059192B" w:rsidRPr="0059192B" w:rsidRDefault="0059192B" w:rsidP="0059192B">
      <w:pPr>
        <w:numPr>
          <w:ilvl w:val="0"/>
          <w:numId w:val="12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“Tres tristes tigres tragan trigo en un trigal” (se reiteran los sonidos de “</w:t>
      </w:r>
      <w:proofErr w:type="spellStart"/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tr</w:t>
      </w:r>
      <w:proofErr w:type="spellEnd"/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” y “t”).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Hipérbaton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El </w:t>
      </w:r>
      <w:hyperlink r:id="rId41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hipérbaton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es una figura literaria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consiste en la alteración del orden tradicional de la </w:t>
      </w:r>
      <w:hyperlink r:id="rId42" w:history="1">
        <w:r w:rsidRPr="0059192B">
          <w:rPr>
            <w:rFonts w:ascii="Arial" w:eastAsia="Times New Roman" w:hAnsi="Arial" w:cs="Arial"/>
            <w:b/>
            <w:bCs/>
            <w:color w:val="0000FF"/>
            <w:sz w:val="26"/>
            <w:szCs w:val="26"/>
            <w:u w:val="single"/>
            <w:lang w:eastAsia="es-CO"/>
          </w:rPr>
          <w:t>oración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para permitir una expresión más singular u original, o adaptar el contenido a una métrica específica (en el caso de la poesía con </w:t>
      </w:r>
      <w:hyperlink r:id="rId43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rima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).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13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“En tu boca un dulce beso colgué”.</w:t>
      </w:r>
    </w:p>
    <w:p w:rsidR="0059192B" w:rsidRPr="0059192B" w:rsidRDefault="0059192B" w:rsidP="0059192B">
      <w:pPr>
        <w:numPr>
          <w:ilvl w:val="0"/>
          <w:numId w:val="13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“A nuestro lecho envuelta en sábanas regresa, mi amor”.</w:t>
      </w:r>
    </w:p>
    <w:p w:rsidR="0059192B" w:rsidRPr="0059192B" w:rsidRDefault="0059192B" w:rsidP="0059192B">
      <w:pPr>
        <w:numPr>
          <w:ilvl w:val="0"/>
          <w:numId w:val="13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“Las buenas noches a tu lado que pasé”.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Onomatopeya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La </w:t>
      </w:r>
      <w:hyperlink r:id="rId44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onomatopeya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es una figura literaria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consiste en la representación verbal de un sonido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mediante las formas convencionales de la lengua.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14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 xml:space="preserve">“Tic, </w:t>
      </w:r>
      <w:proofErr w:type="spellStart"/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toc</w:t>
      </w:r>
      <w:proofErr w:type="spellEnd"/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” (el sonido del reloj).</w:t>
      </w:r>
    </w:p>
    <w:p w:rsidR="0059192B" w:rsidRPr="0059192B" w:rsidRDefault="0059192B" w:rsidP="0059192B">
      <w:pPr>
        <w:numPr>
          <w:ilvl w:val="0"/>
          <w:numId w:val="14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“Pum, pum, pum” (el sonido de la artillería antiaérea).</w:t>
      </w:r>
    </w:p>
    <w:p w:rsidR="0059192B" w:rsidRPr="0059192B" w:rsidRDefault="0059192B" w:rsidP="0059192B">
      <w:pPr>
        <w:numPr>
          <w:ilvl w:val="0"/>
          <w:numId w:val="14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</w:t>
      </w:r>
      <w:proofErr w:type="spellStart"/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Suínnn</w:t>
      </w:r>
      <w:proofErr w:type="spellEnd"/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” (el sonido al desenvainar un sable).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Sinestesia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La </w:t>
      </w:r>
      <w:hyperlink r:id="rId45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sinestesia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es una figura literaria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atribuye una sensación táctil, olfativa, auditiva o de otro tipo a un objeto o una situación con la que normalmente no se corresponde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. De este modo, se produce un cruce sensorial de mayor potencial expresivo.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lastRenderedPageBreak/>
        <w:t>Por ejemplo:</w:t>
      </w:r>
    </w:p>
    <w:p w:rsidR="0059192B" w:rsidRPr="0059192B" w:rsidRDefault="0059192B" w:rsidP="0059192B">
      <w:pPr>
        <w:numPr>
          <w:ilvl w:val="0"/>
          <w:numId w:val="15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“Su nombre sabía a jazmines” (se mezcla el sabor con el olor).</w:t>
      </w:r>
    </w:p>
    <w:p w:rsidR="0059192B" w:rsidRPr="0059192B" w:rsidRDefault="0059192B" w:rsidP="0059192B">
      <w:pPr>
        <w:numPr>
          <w:ilvl w:val="0"/>
          <w:numId w:val="15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“Tenía la piel de un color furioso” (se mezcla la vista con un sentimiento).</w:t>
      </w:r>
    </w:p>
    <w:p w:rsidR="0059192B" w:rsidRPr="0059192B" w:rsidRDefault="0059192B" w:rsidP="0059192B">
      <w:pPr>
        <w:numPr>
          <w:ilvl w:val="0"/>
          <w:numId w:val="15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“Era un libro que olía a cadáveres” (se mezcla el sonido con la vista).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Oxímoron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El </w:t>
      </w:r>
      <w:hyperlink r:id="rId46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oxímoron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es una figura literaria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consiste en el uso conjunto de dos términos o descripciones cuyos significados se contradicen mutuamente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. Así, a través de la combinación de opuestos, se produce una expresión más potente.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16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“La tarde lo recibió con su luminosa oscuridad” (luz y oscuridad).</w:t>
      </w:r>
    </w:p>
    <w:p w:rsidR="0059192B" w:rsidRPr="0059192B" w:rsidRDefault="0059192B" w:rsidP="0059192B">
      <w:pPr>
        <w:numPr>
          <w:ilvl w:val="0"/>
          <w:numId w:val="16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“El hermoso monstruo alzó la cabeza” (hermoso y monstruoso).</w:t>
      </w:r>
    </w:p>
    <w:p w:rsidR="0059192B" w:rsidRPr="0059192B" w:rsidRDefault="0059192B" w:rsidP="0059192B">
      <w:pPr>
        <w:numPr>
          <w:ilvl w:val="0"/>
          <w:numId w:val="16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“La dulce amargura de tu amor” (dulzura y amargura).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Elipsis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La </w:t>
      </w:r>
      <w:hyperlink r:id="rId47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elipsis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ocurre cuando se omite algún término de la frase o la oración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, ya sea con fines de generar suspenso o porque ha quedado claro de frases anteriores y resultaría redundante reiterarlo.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17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“Tengo ganas de llorar, ¿tú no?” (¿tú no tienes ganas?).</w:t>
      </w:r>
    </w:p>
    <w:p w:rsidR="0059192B" w:rsidRPr="0059192B" w:rsidRDefault="0059192B" w:rsidP="0059192B">
      <w:pPr>
        <w:numPr>
          <w:ilvl w:val="0"/>
          <w:numId w:val="17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“Volvimos al cuarto de Ramón y no estaba” (Ramón no estaba allí).</w:t>
      </w:r>
    </w:p>
    <w:p w:rsidR="0059192B" w:rsidRPr="0059192B" w:rsidRDefault="0059192B" w:rsidP="0059192B">
      <w:pPr>
        <w:numPr>
          <w:ilvl w:val="0"/>
          <w:numId w:val="17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“Rodrigo es fanático del cine, Mireya no tanto” (Mireya no es tan fanática del cine como él).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t>Asíndeton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El </w:t>
      </w:r>
      <w:hyperlink r:id="rId48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asíndeton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es la figura literaria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consiste en la supresión de un nexo copulativo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(“y”) dentro de una enumeración o un contexto en donde comúnmente se usaría.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Por ejemplo:</w:t>
      </w:r>
    </w:p>
    <w:p w:rsidR="0059192B" w:rsidRPr="0059192B" w:rsidRDefault="0059192B" w:rsidP="0059192B">
      <w:pPr>
        <w:numPr>
          <w:ilvl w:val="0"/>
          <w:numId w:val="18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“Compró papas, lechuga, tomate”.</w:t>
      </w:r>
    </w:p>
    <w:p w:rsidR="0059192B" w:rsidRPr="0059192B" w:rsidRDefault="0059192B" w:rsidP="0059192B">
      <w:pPr>
        <w:numPr>
          <w:ilvl w:val="0"/>
          <w:numId w:val="18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“Del cielo caían relámpagos, nieve, riesgos de todo tipo”.</w:t>
      </w:r>
    </w:p>
    <w:p w:rsidR="0059192B" w:rsidRPr="0059192B" w:rsidRDefault="0059192B" w:rsidP="0059192B">
      <w:pPr>
        <w:numPr>
          <w:ilvl w:val="0"/>
          <w:numId w:val="18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“Adobar, revolver, dejar que enfríe, nuevamente revolver”.</w:t>
      </w:r>
    </w:p>
    <w:p w:rsidR="0059192B" w:rsidRPr="0059192B" w:rsidRDefault="0059192B" w:rsidP="0059192B">
      <w:pPr>
        <w:shd w:val="clear" w:color="auto" w:fill="F4F5F7"/>
        <w:spacing w:after="12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</w:pPr>
      <w:r w:rsidRPr="0059192B">
        <w:rPr>
          <w:rFonts w:ascii="Arial" w:eastAsia="Times New Roman" w:hAnsi="Arial" w:cs="Arial"/>
          <w:b/>
          <w:bCs/>
          <w:color w:val="000000"/>
          <w:spacing w:val="-6"/>
          <w:sz w:val="27"/>
          <w:szCs w:val="27"/>
          <w:lang w:eastAsia="es-CO"/>
        </w:rPr>
        <w:lastRenderedPageBreak/>
        <w:t>Polisíndeton</w:t>
      </w:r>
    </w:p>
    <w:p w:rsidR="0059192B" w:rsidRPr="0059192B" w:rsidRDefault="0059192B" w:rsidP="0059192B">
      <w:pPr>
        <w:shd w:val="clear" w:color="auto" w:fill="F4F5F7"/>
        <w:spacing w:after="365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El </w:t>
      </w:r>
      <w:hyperlink r:id="rId49" w:history="1">
        <w:r w:rsidRPr="0059192B">
          <w:rPr>
            <w:rFonts w:ascii="Arial" w:eastAsia="Times New Roman" w:hAnsi="Arial" w:cs="Arial"/>
            <w:color w:val="0000FF"/>
            <w:sz w:val="26"/>
            <w:szCs w:val="26"/>
            <w:u w:val="single"/>
            <w:lang w:eastAsia="es-CO"/>
          </w:rPr>
          <w:t>polisíndeton</w:t>
        </w:r>
      </w:hyperlink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 es la figura literaria contraria al asíndeton, ya que </w:t>
      </w:r>
      <w:r w:rsidRPr="0059192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consiste en incorporar un nexo copulativo en donde normalmente no iría</w:t>
      </w: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, generando un sentido de repetición dentro de la frase.</w:t>
      </w:r>
    </w:p>
    <w:p w:rsidR="0059192B" w:rsidRPr="0059192B" w:rsidRDefault="0059192B" w:rsidP="0059192B">
      <w:pPr>
        <w:numPr>
          <w:ilvl w:val="0"/>
          <w:numId w:val="19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“La noche llegó y también la brisa y la desesperación”.</w:t>
      </w:r>
    </w:p>
    <w:p w:rsidR="0059192B" w:rsidRPr="0059192B" w:rsidRDefault="0059192B" w:rsidP="0059192B">
      <w:pPr>
        <w:numPr>
          <w:ilvl w:val="0"/>
          <w:numId w:val="19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“Y tú, y yo, y nosotros”.</w:t>
      </w:r>
    </w:p>
    <w:p w:rsidR="0059192B" w:rsidRPr="0059192B" w:rsidRDefault="0059192B" w:rsidP="0059192B">
      <w:pPr>
        <w:numPr>
          <w:ilvl w:val="0"/>
          <w:numId w:val="19"/>
        </w:numPr>
        <w:shd w:val="clear" w:color="auto" w:fill="F4F5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59192B">
        <w:rPr>
          <w:rFonts w:ascii="Arial" w:eastAsia="Times New Roman" w:hAnsi="Arial" w:cs="Arial"/>
          <w:color w:val="000000"/>
          <w:sz w:val="26"/>
          <w:szCs w:val="26"/>
          <w:lang w:eastAsia="es-CO"/>
        </w:rPr>
        <w:t>“La casa es linda y grande y luminosa y acogedora”.</w:t>
      </w:r>
    </w:p>
    <w:p w:rsidR="0091553B" w:rsidRDefault="0091553B"/>
    <w:sectPr w:rsidR="009155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947B5"/>
    <w:multiLevelType w:val="multilevel"/>
    <w:tmpl w:val="5CD6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B754C"/>
    <w:multiLevelType w:val="multilevel"/>
    <w:tmpl w:val="6F9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135E7"/>
    <w:multiLevelType w:val="multilevel"/>
    <w:tmpl w:val="1CDE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3107BB"/>
    <w:multiLevelType w:val="multilevel"/>
    <w:tmpl w:val="A89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6D0138"/>
    <w:multiLevelType w:val="multilevel"/>
    <w:tmpl w:val="01F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A41FD8"/>
    <w:multiLevelType w:val="multilevel"/>
    <w:tmpl w:val="BCB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0D3643"/>
    <w:multiLevelType w:val="multilevel"/>
    <w:tmpl w:val="AE18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A74ACA"/>
    <w:multiLevelType w:val="multilevel"/>
    <w:tmpl w:val="BFF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0C7057"/>
    <w:multiLevelType w:val="multilevel"/>
    <w:tmpl w:val="354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B7188B"/>
    <w:multiLevelType w:val="multilevel"/>
    <w:tmpl w:val="644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0D2DC7"/>
    <w:multiLevelType w:val="multilevel"/>
    <w:tmpl w:val="CA8A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E750B5"/>
    <w:multiLevelType w:val="multilevel"/>
    <w:tmpl w:val="EFF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C24674"/>
    <w:multiLevelType w:val="multilevel"/>
    <w:tmpl w:val="23C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A03512"/>
    <w:multiLevelType w:val="multilevel"/>
    <w:tmpl w:val="5856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3E0EF6"/>
    <w:multiLevelType w:val="multilevel"/>
    <w:tmpl w:val="63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574E7D"/>
    <w:multiLevelType w:val="multilevel"/>
    <w:tmpl w:val="AC6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96665C"/>
    <w:multiLevelType w:val="multilevel"/>
    <w:tmpl w:val="40F6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AD0BA0"/>
    <w:multiLevelType w:val="multilevel"/>
    <w:tmpl w:val="579E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F326577"/>
    <w:multiLevelType w:val="multilevel"/>
    <w:tmpl w:val="C92E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3"/>
  </w:num>
  <w:num w:numId="3">
    <w:abstractNumId w:val="16"/>
  </w:num>
  <w:num w:numId="4">
    <w:abstractNumId w:val="0"/>
  </w:num>
  <w:num w:numId="5">
    <w:abstractNumId w:val="14"/>
  </w:num>
  <w:num w:numId="6">
    <w:abstractNumId w:val="8"/>
  </w:num>
  <w:num w:numId="7">
    <w:abstractNumId w:val="7"/>
  </w:num>
  <w:num w:numId="8">
    <w:abstractNumId w:val="5"/>
  </w:num>
  <w:num w:numId="9">
    <w:abstractNumId w:val="18"/>
  </w:num>
  <w:num w:numId="10">
    <w:abstractNumId w:val="17"/>
  </w:num>
  <w:num w:numId="11">
    <w:abstractNumId w:val="9"/>
  </w:num>
  <w:num w:numId="12">
    <w:abstractNumId w:val="10"/>
  </w:num>
  <w:num w:numId="13">
    <w:abstractNumId w:val="11"/>
  </w:num>
  <w:num w:numId="14">
    <w:abstractNumId w:val="13"/>
  </w:num>
  <w:num w:numId="15">
    <w:abstractNumId w:val="2"/>
  </w:num>
  <w:num w:numId="16">
    <w:abstractNumId w:val="1"/>
  </w:num>
  <w:num w:numId="17">
    <w:abstractNumId w:val="15"/>
  </w:num>
  <w:num w:numId="18">
    <w:abstractNumId w:val="6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92B"/>
    <w:rsid w:val="0059192B"/>
    <w:rsid w:val="0091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093E25-CE9B-4A02-BA45-9FAD58A5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0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32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7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5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cepto.de/figuras-literarias/" TargetMode="External"/><Relationship Id="rId18" Type="http://schemas.openxmlformats.org/officeDocument/2006/relationships/hyperlink" Target="https://concepto.de/figuras-literarias/" TargetMode="External"/><Relationship Id="rId26" Type="http://schemas.openxmlformats.org/officeDocument/2006/relationships/hyperlink" Target="https://concepto.de/figuras-literarias/" TargetMode="External"/><Relationship Id="rId39" Type="http://schemas.openxmlformats.org/officeDocument/2006/relationships/hyperlink" Target="https://concepto.de/alegoria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ncepto.de/figuras-literarias/" TargetMode="External"/><Relationship Id="rId34" Type="http://schemas.openxmlformats.org/officeDocument/2006/relationships/hyperlink" Target="https://concepto.de/sinecdoque/" TargetMode="External"/><Relationship Id="rId42" Type="http://schemas.openxmlformats.org/officeDocument/2006/relationships/hyperlink" Target="https://concepto.de/oracion/" TargetMode="External"/><Relationship Id="rId47" Type="http://schemas.openxmlformats.org/officeDocument/2006/relationships/hyperlink" Target="https://concepto.de/elipsis/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concepto.de/oratoria/" TargetMode="External"/><Relationship Id="rId12" Type="http://schemas.openxmlformats.org/officeDocument/2006/relationships/hyperlink" Target="https://concepto.de/figuras-literarias/" TargetMode="External"/><Relationship Id="rId17" Type="http://schemas.openxmlformats.org/officeDocument/2006/relationships/hyperlink" Target="https://concepto.de/figuras-literarias/" TargetMode="External"/><Relationship Id="rId25" Type="http://schemas.openxmlformats.org/officeDocument/2006/relationships/hyperlink" Target="https://concepto.de/figuras-literarias/" TargetMode="External"/><Relationship Id="rId33" Type="http://schemas.openxmlformats.org/officeDocument/2006/relationships/hyperlink" Target="https://concepto.de/metonimia/" TargetMode="External"/><Relationship Id="rId38" Type="http://schemas.openxmlformats.org/officeDocument/2006/relationships/hyperlink" Target="https://concepto.de/anafora/" TargetMode="External"/><Relationship Id="rId46" Type="http://schemas.openxmlformats.org/officeDocument/2006/relationships/hyperlink" Target="https://concepto.de/oximor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cepto.de/figuras-literarias/" TargetMode="External"/><Relationship Id="rId20" Type="http://schemas.openxmlformats.org/officeDocument/2006/relationships/hyperlink" Target="https://concepto.de/figuras-literarias/" TargetMode="External"/><Relationship Id="rId29" Type="http://schemas.openxmlformats.org/officeDocument/2006/relationships/hyperlink" Target="https://concepto.de/metafora-2/" TargetMode="External"/><Relationship Id="rId41" Type="http://schemas.openxmlformats.org/officeDocument/2006/relationships/hyperlink" Target="https://concepto.de/hiperbat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ncepto.de/discurso/" TargetMode="External"/><Relationship Id="rId11" Type="http://schemas.openxmlformats.org/officeDocument/2006/relationships/hyperlink" Target="https://concepto.de/figuras-literarias/" TargetMode="External"/><Relationship Id="rId24" Type="http://schemas.openxmlformats.org/officeDocument/2006/relationships/hyperlink" Target="https://concepto.de/figuras-literarias/" TargetMode="External"/><Relationship Id="rId32" Type="http://schemas.openxmlformats.org/officeDocument/2006/relationships/hyperlink" Target="https://concepto.de/hiperbole/" TargetMode="External"/><Relationship Id="rId37" Type="http://schemas.openxmlformats.org/officeDocument/2006/relationships/hyperlink" Target="https://concepto.de/emisor/" TargetMode="External"/><Relationship Id="rId40" Type="http://schemas.openxmlformats.org/officeDocument/2006/relationships/hyperlink" Target="https://concepto.de/aliteracion/" TargetMode="External"/><Relationship Id="rId45" Type="http://schemas.openxmlformats.org/officeDocument/2006/relationships/hyperlink" Target="https://concepto.de/sinestesia/" TargetMode="External"/><Relationship Id="rId5" Type="http://schemas.openxmlformats.org/officeDocument/2006/relationships/hyperlink" Target="https://concepto.de/figuras-retoricas/" TargetMode="External"/><Relationship Id="rId15" Type="http://schemas.openxmlformats.org/officeDocument/2006/relationships/hyperlink" Target="https://concepto.de/figuras-literarias/" TargetMode="External"/><Relationship Id="rId23" Type="http://schemas.openxmlformats.org/officeDocument/2006/relationships/hyperlink" Target="https://concepto.de/figuras-literarias/" TargetMode="External"/><Relationship Id="rId28" Type="http://schemas.openxmlformats.org/officeDocument/2006/relationships/hyperlink" Target="https://concepto.de/recursos-literarios/" TargetMode="External"/><Relationship Id="rId36" Type="http://schemas.openxmlformats.org/officeDocument/2006/relationships/hyperlink" Target="https://concepto.de/personificacion/" TargetMode="External"/><Relationship Id="rId49" Type="http://schemas.openxmlformats.org/officeDocument/2006/relationships/hyperlink" Target="https://concepto.de/polisindeton/" TargetMode="External"/><Relationship Id="rId10" Type="http://schemas.openxmlformats.org/officeDocument/2006/relationships/hyperlink" Target="https://concepto.de/lenguaje-coloquial/" TargetMode="External"/><Relationship Id="rId19" Type="http://schemas.openxmlformats.org/officeDocument/2006/relationships/hyperlink" Target="https://concepto.de/figuras-literarias/" TargetMode="External"/><Relationship Id="rId31" Type="http://schemas.openxmlformats.org/officeDocument/2006/relationships/hyperlink" Target="https://concepto.de/comparacion/" TargetMode="External"/><Relationship Id="rId44" Type="http://schemas.openxmlformats.org/officeDocument/2006/relationships/hyperlink" Target="https://concepto.de/onomatopey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cepto.de/funcion-poetica/" TargetMode="External"/><Relationship Id="rId14" Type="http://schemas.openxmlformats.org/officeDocument/2006/relationships/hyperlink" Target="https://concepto.de/figuras-literarias/" TargetMode="External"/><Relationship Id="rId22" Type="http://schemas.openxmlformats.org/officeDocument/2006/relationships/hyperlink" Target="https://concepto.de/figuras-literarias/" TargetMode="External"/><Relationship Id="rId27" Type="http://schemas.openxmlformats.org/officeDocument/2006/relationships/hyperlink" Target="https://concepto.de/lenguaje-literario/" TargetMode="External"/><Relationship Id="rId30" Type="http://schemas.openxmlformats.org/officeDocument/2006/relationships/hyperlink" Target="https://concepto.de/simil/" TargetMode="External"/><Relationship Id="rId35" Type="http://schemas.openxmlformats.org/officeDocument/2006/relationships/hyperlink" Target="https://concepto.de/prosopopeya/" TargetMode="External"/><Relationship Id="rId43" Type="http://schemas.openxmlformats.org/officeDocument/2006/relationships/hyperlink" Target="https://concepto.de/rima/" TargetMode="External"/><Relationship Id="rId48" Type="http://schemas.openxmlformats.org/officeDocument/2006/relationships/hyperlink" Target="https://concepto.de/asindeton/" TargetMode="External"/><Relationship Id="rId8" Type="http://schemas.openxmlformats.org/officeDocument/2006/relationships/hyperlink" Target="https://concepto.de/literatura/" TargetMode="Externa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1759</Words>
  <Characters>9676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2026-04-07T02:15:00Z</dcterms:created>
  <dcterms:modified xsi:type="dcterms:W3CDTF">2026-04-07T02:20:00Z</dcterms:modified>
</cp:coreProperties>
</file>