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103BE" w14:textId="77777777" w:rsidR="009A31EF" w:rsidRDefault="00AA7C52" w:rsidP="009A31EF">
      <w:pPr>
        <w:pStyle w:val="Title"/>
      </w:pPr>
      <w:r>
        <w:t>MPLNET and GALION</w:t>
      </w:r>
    </w:p>
    <w:p w14:paraId="1BC9308B" w14:textId="77777777" w:rsidR="009A31EF" w:rsidRDefault="009A31EF" w:rsidP="009A31EF">
      <w:pPr>
        <w:spacing w:before="360" w:after="120" w:line="240" w:lineRule="auto"/>
        <w:jc w:val="center"/>
      </w:pPr>
      <w:r>
        <w:t xml:space="preserve">(submitted by </w:t>
      </w:r>
      <w:r w:rsidR="00AA7C52">
        <w:t>Ellsworth J. Welton</w:t>
      </w:r>
      <w:r>
        <w:t>)</w:t>
      </w:r>
    </w:p>
    <w:p w14:paraId="105817E5" w14:textId="77777777" w:rsidR="00985203" w:rsidRDefault="00AA7C52" w:rsidP="00AB53BA">
      <w:pPr>
        <w:pStyle w:val="Heading1"/>
        <w:spacing w:before="360" w:after="120" w:line="240" w:lineRule="auto"/>
        <w:ind w:left="426" w:hanging="426"/>
      </w:pPr>
      <w:r>
        <w:t>MPLNET</w:t>
      </w:r>
    </w:p>
    <w:p w14:paraId="1E99660A" w14:textId="77777777" w:rsidR="00AB53BA" w:rsidRDefault="00AB53BA" w:rsidP="00BA392E">
      <w:pPr>
        <w:spacing w:after="0"/>
        <w:ind w:left="1276" w:hanging="1276"/>
      </w:pPr>
    </w:p>
    <w:p w14:paraId="7DEC49CC" w14:textId="32242EB5" w:rsidR="00AA7C52" w:rsidRDefault="00AA7C52" w:rsidP="00BA392E">
      <w:pPr>
        <w:spacing w:after="0"/>
        <w:ind w:left="1276" w:hanging="1276"/>
      </w:pPr>
      <w:r>
        <w:t xml:space="preserve">The NASA Micro Pulse Lidar Network (MPLNET) is a network of backscatter lidars placed at key sites in the Aerosol Robotic Network (AERONET). The data set began in 1999 and continues to current, with plans to support operations at least thru 2030. The network is composed of sites distributed globally and made up of both NASA owned and partner owned MPL lidars (commercially available). </w:t>
      </w:r>
    </w:p>
    <w:p w14:paraId="7650C58C" w14:textId="77777777" w:rsidR="002E5285" w:rsidRDefault="003F52B2" w:rsidP="002E5285">
      <w:pPr>
        <w:spacing w:after="0"/>
        <w:ind w:left="1276" w:hanging="1276"/>
      </w:pPr>
      <w:r>
        <w:t>The MPLNET data center provides archival services for all MPLNET calibration and operational data</w:t>
      </w:r>
      <w:r w:rsidR="002E5285">
        <w:t>, both incoming raw data files and processed operational products</w:t>
      </w:r>
      <w:r>
        <w:t>.</w:t>
      </w:r>
      <w:r w:rsidR="002E5285">
        <w:t xml:space="preserve"> T</w:t>
      </w:r>
      <w:r>
        <w:t>he data center houses a relational database of network instrument and site information. The data center also provides all processing code needed to produce our operational data products, perform calibrations, and perform data quality inspections.</w:t>
      </w:r>
    </w:p>
    <w:p w14:paraId="6FE6ABBB" w14:textId="55439BC6" w:rsidR="003F52B2" w:rsidRDefault="002E5285" w:rsidP="002E5285">
      <w:pPr>
        <w:spacing w:after="0"/>
        <w:ind w:left="1276" w:hanging="1276"/>
      </w:pPr>
      <w:r>
        <w:t xml:space="preserve">The MPLNET </w:t>
      </w:r>
      <w:r w:rsidR="003F52B2">
        <w:t>data center provides access to browse imagery and serves data products to our user community</w:t>
      </w:r>
      <w:r>
        <w:t>. The data center provides near real time (NRT) services, with all Level 1 products available in &lt; 2 hours.</w:t>
      </w:r>
    </w:p>
    <w:p w14:paraId="3A1A8397" w14:textId="3184174D" w:rsidR="002E5285" w:rsidRDefault="002E5285" w:rsidP="002E5285">
      <w:pPr>
        <w:spacing w:after="0"/>
        <w:ind w:left="1276" w:hanging="1276"/>
      </w:pPr>
      <w:r>
        <w:t xml:space="preserve">The MPLNET data center provides access to older Version 2 MPLNET products, with over 44,000 days of data available. MPLNET Version 3 development was recently completed, and reprocessing of all data from 1999 to current </w:t>
      </w:r>
      <w:r w:rsidR="006E2E12">
        <w:t xml:space="preserve">(73 sites) </w:t>
      </w:r>
      <w:r>
        <w:t>began in September 2019. The Version 3 products will be available on our webserver</w:t>
      </w:r>
      <w:r w:rsidR="0036048F">
        <w:t xml:space="preserve"> before end of 2019.</w:t>
      </w:r>
    </w:p>
    <w:p w14:paraId="6BC781A7" w14:textId="5FC5CA05" w:rsidR="0036048F" w:rsidRDefault="0036048F" w:rsidP="002E5285">
      <w:pPr>
        <w:spacing w:after="0"/>
        <w:ind w:left="1276" w:hanging="1276"/>
      </w:pPr>
    </w:p>
    <w:p w14:paraId="41E40073" w14:textId="62F2256D" w:rsidR="0036048F" w:rsidRDefault="0036048F" w:rsidP="002E5285">
      <w:pPr>
        <w:spacing w:after="0"/>
        <w:ind w:left="1276" w:hanging="1276"/>
      </w:pPr>
    </w:p>
    <w:p w14:paraId="7E92A4C7" w14:textId="5AC872DB" w:rsidR="0036048F" w:rsidRDefault="0036048F" w:rsidP="002E5285">
      <w:pPr>
        <w:spacing w:after="0"/>
        <w:ind w:left="1276" w:hanging="1276"/>
      </w:pPr>
    </w:p>
    <w:p w14:paraId="56EB3278" w14:textId="17FC098D" w:rsidR="0036048F" w:rsidRDefault="0036048F" w:rsidP="002E5285">
      <w:pPr>
        <w:spacing w:after="0"/>
        <w:ind w:left="1276" w:hanging="1276"/>
      </w:pPr>
    </w:p>
    <w:p w14:paraId="3B07258A" w14:textId="1C37E545" w:rsidR="0036048F" w:rsidRDefault="0036048F" w:rsidP="002E5285">
      <w:pPr>
        <w:spacing w:after="0"/>
        <w:ind w:left="1276" w:hanging="1276"/>
      </w:pPr>
    </w:p>
    <w:p w14:paraId="27633C25" w14:textId="25071423" w:rsidR="0036048F" w:rsidRDefault="0036048F" w:rsidP="002E5285">
      <w:pPr>
        <w:spacing w:after="0"/>
        <w:ind w:left="1276" w:hanging="1276"/>
      </w:pPr>
    </w:p>
    <w:p w14:paraId="1B9C3B23" w14:textId="53957EF0" w:rsidR="0036048F" w:rsidRDefault="0036048F" w:rsidP="002E5285">
      <w:pPr>
        <w:spacing w:after="0"/>
        <w:ind w:left="1276" w:hanging="1276"/>
      </w:pPr>
    </w:p>
    <w:p w14:paraId="29339322" w14:textId="3AA03FF1" w:rsidR="0036048F" w:rsidRDefault="0036048F" w:rsidP="002E5285">
      <w:pPr>
        <w:spacing w:after="0"/>
        <w:ind w:left="1276" w:hanging="1276"/>
      </w:pPr>
    </w:p>
    <w:p w14:paraId="30C1CA0F" w14:textId="15715C32" w:rsidR="0036048F" w:rsidRDefault="0036048F" w:rsidP="002E5285">
      <w:pPr>
        <w:spacing w:after="0"/>
        <w:ind w:left="1276" w:hanging="1276"/>
      </w:pPr>
    </w:p>
    <w:p w14:paraId="38EAAD3A" w14:textId="1E04535A" w:rsidR="0036048F" w:rsidRDefault="0036048F" w:rsidP="002E5285">
      <w:pPr>
        <w:spacing w:after="0"/>
        <w:ind w:left="1276" w:hanging="1276"/>
      </w:pPr>
    </w:p>
    <w:p w14:paraId="26FE6FE6" w14:textId="0A1799FB" w:rsidR="0036048F" w:rsidRDefault="0036048F" w:rsidP="002E5285">
      <w:pPr>
        <w:spacing w:after="0"/>
        <w:ind w:left="1276" w:hanging="1276"/>
      </w:pPr>
    </w:p>
    <w:p w14:paraId="467AFA57" w14:textId="77777777" w:rsidR="0036048F" w:rsidRDefault="0036048F" w:rsidP="002E5285">
      <w:pPr>
        <w:spacing w:after="0"/>
        <w:ind w:left="1276" w:hanging="1276"/>
      </w:pPr>
    </w:p>
    <w:p w14:paraId="28921824" w14:textId="55A99586" w:rsidR="002E5285" w:rsidRDefault="002E5285" w:rsidP="002E5285">
      <w:pPr>
        <w:spacing w:after="0"/>
        <w:ind w:left="1276" w:hanging="1276"/>
      </w:pPr>
    </w:p>
    <w:p w14:paraId="7ABA45AA" w14:textId="6BCD1840" w:rsidR="002E5285" w:rsidRDefault="002E5285" w:rsidP="002E5285">
      <w:pPr>
        <w:pStyle w:val="Heading1"/>
        <w:spacing w:before="360" w:after="120" w:line="240" w:lineRule="auto"/>
        <w:ind w:left="426" w:hanging="426"/>
      </w:pPr>
      <w:r>
        <w:lastRenderedPageBreak/>
        <w:t>GALION</w:t>
      </w:r>
    </w:p>
    <w:p w14:paraId="65DA173C" w14:textId="69C6F958" w:rsidR="002E5285" w:rsidRDefault="002E5285" w:rsidP="002E5285">
      <w:pPr>
        <w:spacing w:after="0"/>
        <w:ind w:left="1276" w:hanging="1276"/>
      </w:pPr>
    </w:p>
    <w:p w14:paraId="6B1B9706" w14:textId="7DA7216C" w:rsidR="006E2E12" w:rsidRDefault="006E2E12" w:rsidP="006E2E12">
      <w:pPr>
        <w:spacing w:after="0"/>
        <w:ind w:left="1276" w:hanging="1276"/>
      </w:pPr>
      <w:r>
        <w:t xml:space="preserve">The GAW Aerosol Lidar Observation Network (GALION) is a network of lidar networks composed of </w:t>
      </w:r>
      <w:r>
        <w:t>the</w:t>
      </w:r>
      <w:r>
        <w:t>:</w:t>
      </w:r>
    </w:p>
    <w:p w14:paraId="0FBA20C0" w14:textId="0FE737D3" w:rsidR="00682595" w:rsidRDefault="00682595" w:rsidP="00182ECF">
      <w:pPr>
        <w:spacing w:after="0"/>
        <w:ind w:left="1276"/>
      </w:pPr>
      <w:r>
        <w:t>The NASA Micro Pulse Lidar Network (MPLNET)</w:t>
      </w:r>
    </w:p>
    <w:p w14:paraId="03907063" w14:textId="000F6ED5" w:rsidR="006E2E12" w:rsidRDefault="006E2E12" w:rsidP="00182ECF">
      <w:pPr>
        <w:spacing w:after="0"/>
        <w:ind w:left="1276"/>
      </w:pPr>
      <w:r>
        <w:t>European Aerosol Research Lidar Network (EARLINET)</w:t>
      </w:r>
    </w:p>
    <w:p w14:paraId="5734340B" w14:textId="502B0A2F" w:rsidR="006E2E12" w:rsidRDefault="006E2E12" w:rsidP="00182ECF">
      <w:pPr>
        <w:spacing w:after="0"/>
        <w:ind w:left="1276"/>
      </w:pPr>
      <w:r>
        <w:t>Asian Dust and Aerosol Lidar Observation Network (AD-NET)</w:t>
      </w:r>
    </w:p>
    <w:p w14:paraId="08BD7F0A" w14:textId="137A8E8F" w:rsidR="006E2E12" w:rsidRDefault="006E2E12" w:rsidP="00182ECF">
      <w:pPr>
        <w:spacing w:after="0"/>
        <w:ind w:left="1276"/>
      </w:pPr>
      <w:r>
        <w:t>Latin America Lidar Network (LALINET)</w:t>
      </w:r>
    </w:p>
    <w:p w14:paraId="68BF4B77" w14:textId="47007186" w:rsidR="006E2E12" w:rsidRDefault="006E2E12" w:rsidP="00182ECF">
      <w:pPr>
        <w:spacing w:after="0"/>
        <w:ind w:left="1276"/>
      </w:pPr>
      <w:r>
        <w:t>NOAA Cooperative Remote Sensing Science &amp; Technology Center (CREST)</w:t>
      </w:r>
    </w:p>
    <w:p w14:paraId="4A2BBDC0" w14:textId="622D4FC5" w:rsidR="00682595" w:rsidRDefault="006E2E12" w:rsidP="00182ECF">
      <w:pPr>
        <w:spacing w:after="0"/>
        <w:ind w:left="1276"/>
      </w:pPr>
      <w:r>
        <w:t>The Network for the Detection of Atmospheric Composition Change (NDACC)</w:t>
      </w:r>
      <w:bookmarkStart w:id="0" w:name="_GoBack"/>
      <w:bookmarkEnd w:id="0"/>
    </w:p>
    <w:p w14:paraId="64DF20BC" w14:textId="25804C66" w:rsidR="00C959DE" w:rsidRDefault="00C959DE" w:rsidP="006E2E12">
      <w:pPr>
        <w:spacing w:after="0"/>
        <w:ind w:left="1276" w:hanging="1276"/>
      </w:pPr>
      <w:r>
        <w:t xml:space="preserve">Each network maintains its own data center. The most advanced are MPLNET, EARLINET, NDACC, and ADNET. </w:t>
      </w:r>
    </w:p>
    <w:p w14:paraId="45FFABA3" w14:textId="77AC7429" w:rsidR="00C959DE" w:rsidRDefault="00C959DE" w:rsidP="006E2E12">
      <w:pPr>
        <w:spacing w:after="0"/>
        <w:ind w:left="1276" w:hanging="1276"/>
      </w:pPr>
      <w:r>
        <w:t>The current plan is to provide a central GALION web entrance from the GAW website, with two primary nodes located</w:t>
      </w:r>
      <w:r w:rsidR="0036048F">
        <w:t xml:space="preserve"> in Europe</w:t>
      </w:r>
      <w:r>
        <w:t xml:space="preserve"> </w:t>
      </w:r>
      <w:r w:rsidR="0036048F">
        <w:t xml:space="preserve">(at </w:t>
      </w:r>
      <w:r>
        <w:t>EARLINET</w:t>
      </w:r>
      <w:r w:rsidR="0036048F">
        <w:t>)</w:t>
      </w:r>
      <w:r>
        <w:t xml:space="preserve"> and </w:t>
      </w:r>
      <w:r w:rsidR="0036048F">
        <w:t xml:space="preserve">in the US (using </w:t>
      </w:r>
      <w:r>
        <w:t>MPLNET data center</w:t>
      </w:r>
      <w:r w:rsidR="0036048F">
        <w:t xml:space="preserve"> as a foundation)</w:t>
      </w:r>
      <w:r>
        <w:t>. These will provide identical metadata and discovery information for GALION, including a common site database. This site database will be used to provide routine updates to GAWSIS.</w:t>
      </w:r>
    </w:p>
    <w:p w14:paraId="1825A3D7" w14:textId="77777777" w:rsidR="0036048F" w:rsidRDefault="0036048F" w:rsidP="006E2E12">
      <w:pPr>
        <w:spacing w:after="0"/>
        <w:ind w:left="1276" w:hanging="1276"/>
      </w:pPr>
      <w:r>
        <w:t>Status:  Prior to beginning work on the harmonized metadata service between Europe and the US, a US GALION data center will be built at NASA as a VM on the same cluster hosting MPLNET. MPLNET data center structure will be used as a foundation to build the US GALION node. The US GALION node will host MPLNET and new access to North American lidar data from the EPA PAMS ceilometer network and lidar systems deployed from the University of Wisconsin. Work on the ceilometer network has already begun.</w:t>
      </w:r>
    </w:p>
    <w:p w14:paraId="006B891E" w14:textId="77777777" w:rsidR="0036048F" w:rsidRDefault="0036048F" w:rsidP="006E2E12">
      <w:pPr>
        <w:spacing w:after="0"/>
        <w:ind w:left="1276" w:hanging="1276"/>
      </w:pPr>
    </w:p>
    <w:p w14:paraId="6A217BDE" w14:textId="770B1D2F" w:rsidR="00C959DE" w:rsidRDefault="0036048F" w:rsidP="006E2E12">
      <w:pPr>
        <w:spacing w:after="0"/>
        <w:ind w:left="1276" w:hanging="1276"/>
      </w:pPr>
      <w:r>
        <w:t xml:space="preserve"> </w:t>
      </w:r>
    </w:p>
    <w:sectPr w:rsidR="00C959DE">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33ACC" w14:textId="77777777" w:rsidR="00AA7C52" w:rsidRDefault="00AA7C52" w:rsidP="00142808">
      <w:pPr>
        <w:spacing w:after="0" w:line="240" w:lineRule="auto"/>
      </w:pPr>
      <w:r>
        <w:separator/>
      </w:r>
    </w:p>
  </w:endnote>
  <w:endnote w:type="continuationSeparator" w:id="0">
    <w:p w14:paraId="3005608E" w14:textId="77777777" w:rsidR="00AA7C52" w:rsidRDefault="00AA7C52" w:rsidP="0014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Video Terminal Screen">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000C1" w14:textId="77777777" w:rsidR="00132113" w:rsidRPr="000B5726" w:rsidRDefault="00132113" w:rsidP="00132113">
    <w:pPr>
      <w:pStyle w:val="Footer"/>
      <w:pBdr>
        <w:top w:val="single" w:sz="4" w:space="1" w:color="auto"/>
      </w:pBdr>
      <w:rPr>
        <w:rFonts w:eastAsiaTheme="majorEastAsia" w:cs="Arial"/>
        <w:iCs/>
        <w:sz w:val="14"/>
        <w:lang w:val="fr-CH"/>
      </w:rPr>
    </w:pPr>
    <w:r w:rsidRPr="00132113">
      <w:rPr>
        <w:rFonts w:eastAsiaTheme="majorEastAsia" w:cs="Arial"/>
        <w:iCs/>
        <w:sz w:val="14"/>
      </w:rPr>
      <w:fldChar w:fldCharType="begin"/>
    </w:r>
    <w:r w:rsidRPr="000B5726">
      <w:rPr>
        <w:rFonts w:eastAsiaTheme="majorEastAsia" w:cs="Arial"/>
        <w:iCs/>
        <w:sz w:val="14"/>
        <w:lang w:val="fr-CH"/>
      </w:rPr>
      <w:instrText xml:space="preserve"> FILENAME </w:instrText>
    </w:r>
    <w:r w:rsidRPr="00132113">
      <w:rPr>
        <w:rFonts w:eastAsiaTheme="majorEastAsia" w:cs="Arial"/>
        <w:iCs/>
        <w:sz w:val="14"/>
      </w:rPr>
      <w:fldChar w:fldCharType="separate"/>
    </w:r>
    <w:r w:rsidR="00AA7C52">
      <w:rPr>
        <w:rFonts w:eastAsiaTheme="majorEastAsia" w:cs="Arial"/>
        <w:iCs/>
        <w:noProof/>
        <w:sz w:val="14"/>
        <w:lang w:val="fr-CH"/>
      </w:rPr>
      <w:t>Document3</w:t>
    </w:r>
    <w:r w:rsidRPr="00132113">
      <w:rPr>
        <w:rFonts w:eastAsiaTheme="majorEastAsia" w:cs="Arial"/>
        <w:sz w:val="14"/>
      </w:rPr>
      <w:fldChar w:fldCharType="end"/>
    </w:r>
  </w:p>
  <w:p w14:paraId="73A9CC52" w14:textId="77777777" w:rsidR="00DA027A" w:rsidRPr="00132113" w:rsidRDefault="00DA027A" w:rsidP="00132113">
    <w:pPr>
      <w:pStyle w:val="Footer"/>
      <w:pBdr>
        <w:top w:val="single" w:sz="4" w:space="1" w:color="auto"/>
      </w:pBdr>
      <w:rPr>
        <w:rFonts w:eastAsiaTheme="majorEastAsia" w:cs="Arial"/>
        <w:sz w:val="14"/>
      </w:rPr>
    </w:pPr>
    <w:r w:rsidRPr="00132113">
      <w:rPr>
        <w:rFonts w:eastAsiaTheme="majorEastAsia" w:cs="Arial"/>
        <w:sz w:val="14"/>
      </w:rPr>
      <w:ptab w:relativeTo="margin" w:alignment="right" w:leader="none"/>
    </w:r>
    <w:r w:rsidRPr="00132113">
      <w:rPr>
        <w:rFonts w:eastAsiaTheme="majorEastAsia" w:cs="Arial"/>
        <w:sz w:val="14"/>
      </w:rPr>
      <w:t xml:space="preserve">Page </w:t>
    </w:r>
    <w:r w:rsidRPr="00132113">
      <w:rPr>
        <w:rFonts w:eastAsiaTheme="minorEastAsia" w:cs="Arial"/>
        <w:sz w:val="14"/>
      </w:rPr>
      <w:fldChar w:fldCharType="begin"/>
    </w:r>
    <w:r w:rsidRPr="00132113">
      <w:rPr>
        <w:rFonts w:cs="Arial"/>
        <w:sz w:val="14"/>
      </w:rPr>
      <w:instrText xml:space="preserve"> PAGE   \* MERGEFORMAT </w:instrText>
    </w:r>
    <w:r w:rsidRPr="00132113">
      <w:rPr>
        <w:rFonts w:eastAsiaTheme="minorEastAsia" w:cs="Arial"/>
        <w:sz w:val="14"/>
      </w:rPr>
      <w:fldChar w:fldCharType="separate"/>
    </w:r>
    <w:r w:rsidR="00651FFA" w:rsidRPr="00651FFA">
      <w:rPr>
        <w:rFonts w:eastAsiaTheme="majorEastAsia" w:cs="Arial"/>
        <w:noProof/>
        <w:sz w:val="14"/>
      </w:rPr>
      <w:t>1</w:t>
    </w:r>
    <w:r w:rsidRPr="00132113">
      <w:rPr>
        <w:rFonts w:eastAsiaTheme="majorEastAsia" w:cs="Arial"/>
        <w:noProof/>
        <w:sz w:val="14"/>
      </w:rPr>
      <w:fldChar w:fldCharType="end"/>
    </w:r>
    <w:r w:rsidR="00132113">
      <w:rPr>
        <w:rFonts w:eastAsiaTheme="majorEastAsia" w:cs="Arial"/>
        <w:noProof/>
        <w:sz w:val="14"/>
      </w:rPr>
      <w:t>/</w:t>
    </w:r>
    <w:r w:rsidR="00132113" w:rsidRPr="00132113">
      <w:rPr>
        <w:sz w:val="16"/>
      </w:rPr>
      <w:fldChar w:fldCharType="begin"/>
    </w:r>
    <w:r w:rsidR="00132113" w:rsidRPr="00132113">
      <w:rPr>
        <w:sz w:val="16"/>
      </w:rPr>
      <w:instrText xml:space="preserve"> NUMPAGES \* MERGEFORMAT </w:instrText>
    </w:r>
    <w:r w:rsidR="00132113" w:rsidRPr="00132113">
      <w:rPr>
        <w:sz w:val="16"/>
      </w:rPr>
      <w:fldChar w:fldCharType="separate"/>
    </w:r>
    <w:r w:rsidR="00651FFA">
      <w:rPr>
        <w:noProof/>
        <w:sz w:val="16"/>
      </w:rPr>
      <w:t>1</w:t>
    </w:r>
    <w:r w:rsidR="00132113" w:rsidRPr="00132113">
      <w:rPr>
        <w:sz w:val="16"/>
      </w:rPr>
      <w:fldChar w:fldCharType="end"/>
    </w:r>
  </w:p>
  <w:p w14:paraId="54104852" w14:textId="77777777" w:rsidR="00DA027A" w:rsidRDefault="00DA0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90504" w14:textId="77777777" w:rsidR="00AA7C52" w:rsidRDefault="00AA7C52" w:rsidP="00142808">
      <w:pPr>
        <w:spacing w:after="0" w:line="240" w:lineRule="auto"/>
      </w:pPr>
      <w:r>
        <w:separator/>
      </w:r>
    </w:p>
  </w:footnote>
  <w:footnote w:type="continuationSeparator" w:id="0">
    <w:p w14:paraId="664D34D6" w14:textId="77777777" w:rsidR="00AA7C52" w:rsidRDefault="00AA7C52" w:rsidP="00142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0303D" w14:textId="77777777" w:rsidR="00C5358F" w:rsidRPr="00C5358F" w:rsidRDefault="00C5358F" w:rsidP="00C5358F">
    <w:pPr>
      <w:tabs>
        <w:tab w:val="center" w:pos="4703"/>
        <w:tab w:val="right" w:pos="9406"/>
      </w:tabs>
      <w:spacing w:after="0" w:line="240" w:lineRule="auto"/>
      <w:rPr>
        <w:rFonts w:asciiTheme="minorHAnsi" w:hAnsiTheme="minorHAnsi"/>
        <w:sz w:val="21"/>
        <w:szCs w:val="21"/>
      </w:rPr>
    </w:pPr>
    <w:r w:rsidRPr="00C5358F">
      <w:rPr>
        <w:rFonts w:asciiTheme="minorHAnsi" w:hAnsiTheme="minorHAnsi"/>
        <w:sz w:val="20"/>
        <w:szCs w:val="20"/>
      </w:rPr>
      <w:t xml:space="preserve">WORLD METEOROLOGICAL ORGANIZATION </w:t>
    </w:r>
    <w:r w:rsidRPr="00C5358F">
      <w:rPr>
        <w:rFonts w:asciiTheme="minorHAnsi" w:hAnsiTheme="minorHAnsi"/>
        <w:sz w:val="20"/>
        <w:szCs w:val="20"/>
      </w:rPr>
      <w:tab/>
    </w:r>
    <w:r w:rsidRPr="00C5358F">
      <w:rPr>
        <w:rFonts w:asciiTheme="minorHAnsi" w:hAnsiTheme="minorHAnsi"/>
        <w:sz w:val="20"/>
        <w:szCs w:val="20"/>
      </w:rPr>
      <w:tab/>
    </w:r>
    <w:r w:rsidRPr="00C5358F">
      <w:rPr>
        <w:rFonts w:asciiTheme="minorHAnsi" w:hAnsiTheme="minorHAnsi"/>
        <w:sz w:val="21"/>
        <w:szCs w:val="21"/>
      </w:rPr>
      <w:t xml:space="preserve">Doc. </w:t>
    </w:r>
    <w:proofErr w:type="spellStart"/>
    <w:r w:rsidR="00651FFA">
      <w:rPr>
        <w:rFonts w:asciiTheme="minorHAnsi" w:hAnsiTheme="minorHAnsi"/>
        <w:sz w:val="21"/>
        <w:szCs w:val="21"/>
      </w:rPr>
      <w:t>n.m</w:t>
    </w:r>
    <w:proofErr w:type="spellEnd"/>
    <w:r w:rsidRPr="00C5358F">
      <w:rPr>
        <w:rFonts w:asciiTheme="minorHAnsi" w:hAnsiTheme="minorHAnsi"/>
        <w:sz w:val="21"/>
        <w:szCs w:val="21"/>
      </w:rPr>
      <w:t xml:space="preserve"> </w:t>
    </w:r>
    <w:proofErr w:type="spellStart"/>
    <w:r w:rsidRPr="00C5358F">
      <w:rPr>
        <w:rFonts w:asciiTheme="minorHAnsi" w:hAnsiTheme="minorHAnsi"/>
        <w:sz w:val="21"/>
        <w:szCs w:val="21"/>
      </w:rPr>
      <w:t>v</w:t>
    </w:r>
    <w:r w:rsidR="00651FFA">
      <w:rPr>
        <w:rFonts w:asciiTheme="minorHAnsi" w:hAnsiTheme="minorHAnsi"/>
        <w:sz w:val="21"/>
        <w:szCs w:val="21"/>
      </w:rPr>
      <w:t>x</w:t>
    </w:r>
    <w:r w:rsidRPr="00C5358F">
      <w:rPr>
        <w:rFonts w:asciiTheme="minorHAnsi" w:hAnsiTheme="minorHAnsi"/>
        <w:sz w:val="21"/>
        <w:szCs w:val="21"/>
      </w:rPr>
      <w:t>.</w:t>
    </w:r>
    <w:r w:rsidR="00651FFA">
      <w:rPr>
        <w:rFonts w:asciiTheme="minorHAnsi" w:hAnsiTheme="minorHAnsi"/>
        <w:sz w:val="21"/>
        <w:szCs w:val="21"/>
      </w:rPr>
      <w:t>y</w:t>
    </w:r>
    <w:proofErr w:type="spellEnd"/>
  </w:p>
  <w:p w14:paraId="353781A2" w14:textId="77777777" w:rsidR="00C5358F" w:rsidRPr="00C5358F" w:rsidRDefault="00C5358F" w:rsidP="00C5358F">
    <w:pPr>
      <w:tabs>
        <w:tab w:val="center" w:pos="4703"/>
        <w:tab w:val="right" w:pos="9406"/>
      </w:tabs>
      <w:spacing w:after="0" w:line="240" w:lineRule="auto"/>
      <w:rPr>
        <w:rFonts w:asciiTheme="minorHAnsi" w:hAnsiTheme="minorHAnsi"/>
        <w:sz w:val="20"/>
        <w:szCs w:val="20"/>
      </w:rPr>
    </w:pPr>
    <w:r w:rsidRPr="00C5358F">
      <w:rPr>
        <w:rFonts w:asciiTheme="minorHAnsi" w:hAnsiTheme="minorHAnsi"/>
        <w:sz w:val="21"/>
        <w:szCs w:val="21"/>
      </w:rPr>
      <w:tab/>
    </w:r>
    <w:r w:rsidRPr="00C5358F">
      <w:rPr>
        <w:rFonts w:asciiTheme="minorHAnsi" w:hAnsiTheme="minorHAnsi"/>
        <w:sz w:val="21"/>
        <w:szCs w:val="21"/>
      </w:rPr>
      <w:tab/>
      <w:t>(2019-0</w:t>
    </w:r>
    <w:r>
      <w:rPr>
        <w:rFonts w:asciiTheme="minorHAnsi" w:hAnsiTheme="minorHAnsi"/>
        <w:sz w:val="21"/>
        <w:szCs w:val="21"/>
      </w:rPr>
      <w:t>8</w:t>
    </w:r>
    <w:r w:rsidRPr="00C5358F">
      <w:rPr>
        <w:rFonts w:asciiTheme="minorHAnsi" w:hAnsiTheme="minorHAnsi"/>
        <w:sz w:val="21"/>
        <w:szCs w:val="21"/>
      </w:rPr>
      <w:t>-</w:t>
    </w:r>
    <w:r w:rsidR="00651FFA">
      <w:rPr>
        <w:rFonts w:asciiTheme="minorHAnsi" w:hAnsiTheme="minorHAnsi"/>
        <w:sz w:val="21"/>
        <w:szCs w:val="21"/>
      </w:rPr>
      <w:t>xx</w:t>
    </w:r>
    <w:r w:rsidRPr="00C5358F">
      <w:rPr>
        <w:rFonts w:asciiTheme="minorHAnsi" w:hAnsiTheme="minorHAnsi"/>
        <w:sz w:val="21"/>
        <w:szCs w:val="21"/>
      </w:rPr>
      <w:t>)</w:t>
    </w:r>
  </w:p>
  <w:p w14:paraId="2D74E5CA" w14:textId="77777777" w:rsidR="00C5358F" w:rsidRPr="00C5358F" w:rsidRDefault="00C5358F" w:rsidP="00C5358F">
    <w:pPr>
      <w:tabs>
        <w:tab w:val="center" w:pos="4703"/>
        <w:tab w:val="right" w:pos="9406"/>
      </w:tabs>
      <w:spacing w:after="0" w:line="240" w:lineRule="auto"/>
      <w:rPr>
        <w:rFonts w:asciiTheme="minorHAnsi" w:hAnsiTheme="minorHAnsi"/>
        <w:sz w:val="21"/>
        <w:szCs w:val="21"/>
      </w:rPr>
    </w:pPr>
    <w:r w:rsidRPr="00C5358F">
      <w:rPr>
        <w:rFonts w:asciiTheme="minorHAnsi" w:hAnsiTheme="minorHAnsi"/>
        <w:sz w:val="20"/>
        <w:szCs w:val="20"/>
      </w:rPr>
      <w:t>___________________</w:t>
    </w:r>
    <w:r w:rsidRPr="00C5358F">
      <w:rPr>
        <w:rFonts w:asciiTheme="minorHAnsi" w:hAnsiTheme="minorHAnsi"/>
        <w:sz w:val="20"/>
        <w:szCs w:val="20"/>
      </w:rPr>
      <w:tab/>
    </w:r>
    <w:r w:rsidRPr="00C5358F">
      <w:rPr>
        <w:rFonts w:asciiTheme="minorHAnsi" w:hAnsiTheme="minorHAnsi"/>
        <w:sz w:val="20"/>
        <w:szCs w:val="20"/>
      </w:rPr>
      <w:tab/>
      <w:t>___________</w:t>
    </w:r>
    <w:r w:rsidRPr="00C5358F">
      <w:rPr>
        <w:rFonts w:asciiTheme="minorHAnsi" w:hAnsiTheme="minorHAnsi"/>
        <w:sz w:val="20"/>
        <w:szCs w:val="20"/>
      </w:rPr>
      <w:tab/>
    </w:r>
    <w:r w:rsidRPr="00C5358F">
      <w:rPr>
        <w:rFonts w:asciiTheme="minorHAnsi" w:hAnsiTheme="minorHAnsi"/>
        <w:sz w:val="20"/>
        <w:szCs w:val="20"/>
      </w:rPr>
      <w:tab/>
    </w:r>
  </w:p>
  <w:p w14:paraId="78A04A39" w14:textId="77777777" w:rsidR="00C5358F" w:rsidRPr="00C5358F" w:rsidRDefault="00C5358F" w:rsidP="00C5358F">
    <w:pPr>
      <w:tabs>
        <w:tab w:val="center" w:pos="4703"/>
        <w:tab w:val="right" w:pos="9406"/>
      </w:tabs>
      <w:spacing w:after="0" w:line="240" w:lineRule="auto"/>
      <w:rPr>
        <w:rFonts w:asciiTheme="minorHAnsi" w:hAnsiTheme="minorHAnsi"/>
        <w:sz w:val="20"/>
        <w:szCs w:val="20"/>
      </w:rPr>
    </w:pPr>
  </w:p>
  <w:p w14:paraId="384C76BA" w14:textId="77777777" w:rsidR="00C5358F" w:rsidRPr="00C5358F" w:rsidRDefault="00C5358F" w:rsidP="00C5358F">
    <w:pPr>
      <w:tabs>
        <w:tab w:val="center" w:pos="4703"/>
        <w:tab w:val="right" w:pos="9406"/>
      </w:tabs>
      <w:spacing w:after="0" w:line="240" w:lineRule="auto"/>
      <w:rPr>
        <w:rFonts w:asciiTheme="minorHAnsi" w:hAnsiTheme="minorHAnsi"/>
        <w:sz w:val="20"/>
        <w:szCs w:val="20"/>
      </w:rPr>
    </w:pPr>
    <w:r w:rsidRPr="00C5358F">
      <w:rPr>
        <w:rFonts w:asciiTheme="minorHAnsi" w:hAnsiTheme="minorHAnsi"/>
        <w:sz w:val="20"/>
        <w:szCs w:val="20"/>
      </w:rPr>
      <w:t xml:space="preserve">MEETING OF THE </w:t>
    </w:r>
  </w:p>
  <w:p w14:paraId="68738786" w14:textId="77777777" w:rsidR="00C5358F" w:rsidRPr="00C5358F" w:rsidRDefault="00C5358F" w:rsidP="00C5358F">
    <w:pPr>
      <w:tabs>
        <w:tab w:val="center" w:pos="4703"/>
        <w:tab w:val="right" w:pos="9406"/>
      </w:tabs>
      <w:spacing w:after="0" w:line="240" w:lineRule="auto"/>
      <w:rPr>
        <w:rFonts w:asciiTheme="minorHAnsi" w:hAnsiTheme="minorHAnsi"/>
        <w:sz w:val="20"/>
        <w:szCs w:val="20"/>
      </w:rPr>
    </w:pPr>
    <w:r w:rsidRPr="00C5358F">
      <w:rPr>
        <w:rFonts w:asciiTheme="minorHAnsi" w:hAnsiTheme="minorHAnsi"/>
        <w:sz w:val="20"/>
        <w:szCs w:val="20"/>
      </w:rPr>
      <w:t>EXPERT TEAM ON WORLD DATA CENTRES (ET-WDC)</w:t>
    </w:r>
  </w:p>
  <w:p w14:paraId="3323043C" w14:textId="77777777" w:rsidR="00C5358F" w:rsidRPr="00C5358F" w:rsidRDefault="00C5358F" w:rsidP="00C5358F">
    <w:pPr>
      <w:tabs>
        <w:tab w:val="center" w:pos="4703"/>
        <w:tab w:val="right" w:pos="9406"/>
      </w:tabs>
      <w:spacing w:after="0" w:line="240" w:lineRule="auto"/>
      <w:rPr>
        <w:rFonts w:asciiTheme="minorHAnsi" w:hAnsiTheme="minorHAnsi"/>
        <w:sz w:val="20"/>
        <w:szCs w:val="20"/>
        <w:lang w:val="fr-CH"/>
      </w:rPr>
    </w:pPr>
    <w:r w:rsidRPr="00C5358F">
      <w:rPr>
        <w:rFonts w:asciiTheme="minorHAnsi" w:hAnsiTheme="minorHAnsi"/>
        <w:sz w:val="20"/>
        <w:szCs w:val="20"/>
        <w:lang w:val="fr-CH"/>
      </w:rPr>
      <w:t xml:space="preserve">(NASA </w:t>
    </w:r>
    <w:proofErr w:type="spellStart"/>
    <w:r w:rsidRPr="00C5358F">
      <w:rPr>
        <w:rFonts w:asciiTheme="minorHAnsi" w:hAnsiTheme="minorHAnsi"/>
        <w:sz w:val="20"/>
        <w:szCs w:val="20"/>
        <w:lang w:val="fr-CH"/>
      </w:rPr>
      <w:t>Langley</w:t>
    </w:r>
    <w:proofErr w:type="spellEnd"/>
    <w:r w:rsidRPr="00C5358F">
      <w:rPr>
        <w:rFonts w:asciiTheme="minorHAnsi" w:hAnsiTheme="minorHAnsi"/>
        <w:sz w:val="20"/>
        <w:szCs w:val="20"/>
        <w:lang w:val="fr-CH"/>
      </w:rPr>
      <w:t xml:space="preserve">, Hampton VA, 1-3 </w:t>
    </w:r>
    <w:proofErr w:type="spellStart"/>
    <w:r w:rsidRPr="00C5358F">
      <w:rPr>
        <w:rFonts w:asciiTheme="minorHAnsi" w:hAnsiTheme="minorHAnsi"/>
        <w:sz w:val="20"/>
        <w:szCs w:val="20"/>
        <w:lang w:val="fr-CH"/>
      </w:rPr>
      <w:t>October</w:t>
    </w:r>
    <w:proofErr w:type="spellEnd"/>
    <w:r w:rsidRPr="00C5358F">
      <w:rPr>
        <w:rFonts w:asciiTheme="minorHAnsi" w:hAnsiTheme="minorHAnsi"/>
        <w:sz w:val="20"/>
        <w:szCs w:val="20"/>
        <w:lang w:val="fr-CH"/>
      </w:rPr>
      <w:t xml:space="preserve"> 2019)</w:t>
    </w:r>
  </w:p>
  <w:p w14:paraId="6166427E" w14:textId="77777777" w:rsidR="00C5358F" w:rsidRPr="00C5358F" w:rsidRDefault="00C5358F" w:rsidP="00C5358F">
    <w:pPr>
      <w:tabs>
        <w:tab w:val="center" w:pos="4703"/>
        <w:tab w:val="right" w:pos="9406"/>
      </w:tabs>
      <w:spacing w:after="0" w:line="240" w:lineRule="auto"/>
      <w:rPr>
        <w:rFonts w:asciiTheme="minorHAnsi" w:hAnsiTheme="minorHAnsi"/>
        <w:sz w:val="20"/>
        <w:szCs w:val="20"/>
        <w:lang w:val="fr-CH"/>
      </w:rPr>
    </w:pPr>
  </w:p>
  <w:p w14:paraId="2B11CDAB" w14:textId="77777777" w:rsidR="00C5358F" w:rsidRPr="00C5358F" w:rsidRDefault="00C5358F" w:rsidP="00C5358F">
    <w:pPr>
      <w:tabs>
        <w:tab w:val="center" w:pos="4703"/>
        <w:tab w:val="right" w:pos="9406"/>
      </w:tabs>
      <w:spacing w:after="0" w:line="240" w:lineRule="auto"/>
      <w:rPr>
        <w:rFonts w:asciiTheme="minorHAnsi" w:hAnsiTheme="minorHAnsi"/>
        <w:lang w:val="fr-CH"/>
      </w:rPr>
    </w:pPr>
  </w:p>
  <w:p w14:paraId="650BD031" w14:textId="77777777" w:rsidR="00142808" w:rsidRPr="00C5358F" w:rsidRDefault="00142808" w:rsidP="00C5358F">
    <w:pPr>
      <w:pStyle w:val="Heade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2981"/>
    <w:multiLevelType w:val="hybridMultilevel"/>
    <w:tmpl w:val="EDB865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552ADD"/>
    <w:multiLevelType w:val="hybridMultilevel"/>
    <w:tmpl w:val="45A679DC"/>
    <w:lvl w:ilvl="0" w:tplc="0C6000E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71359C"/>
    <w:multiLevelType w:val="hybridMultilevel"/>
    <w:tmpl w:val="ACB05F20"/>
    <w:lvl w:ilvl="0" w:tplc="82F440E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3A77BDE"/>
    <w:multiLevelType w:val="hybridMultilevel"/>
    <w:tmpl w:val="8A4C2CA8"/>
    <w:lvl w:ilvl="0" w:tplc="0DD875E0">
      <w:start w:val="201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FF876F0"/>
    <w:multiLevelType w:val="hybridMultilevel"/>
    <w:tmpl w:val="BEC2BF72"/>
    <w:lvl w:ilvl="0" w:tplc="A0927696">
      <w:numFmt w:val="bullet"/>
      <w:lvlText w:val="-"/>
      <w:lvlJc w:val="left"/>
      <w:pPr>
        <w:ind w:left="360" w:hanging="360"/>
      </w:pPr>
      <w:rPr>
        <w:rFonts w:ascii="Verdana" w:eastAsiaTheme="minorHAnsi" w:hAnsi="Verdana" w:cs="Verdan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090E40"/>
    <w:multiLevelType w:val="hybridMultilevel"/>
    <w:tmpl w:val="AFBEB4D2"/>
    <w:lvl w:ilvl="0" w:tplc="6C486F7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0903D76"/>
    <w:multiLevelType w:val="hybridMultilevel"/>
    <w:tmpl w:val="1E065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A07315"/>
    <w:multiLevelType w:val="hybridMultilevel"/>
    <w:tmpl w:val="629677D8"/>
    <w:lvl w:ilvl="0" w:tplc="0C6000E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C7B092E"/>
    <w:multiLevelType w:val="hybridMultilevel"/>
    <w:tmpl w:val="44D02E0E"/>
    <w:lvl w:ilvl="0" w:tplc="F2868892">
      <w:numFmt w:val="bullet"/>
      <w:lvlText w:val=""/>
      <w:lvlJc w:val="left"/>
      <w:pPr>
        <w:ind w:left="360" w:hanging="360"/>
      </w:pPr>
      <w:rPr>
        <w:rFonts w:ascii="Wingdings" w:eastAsiaTheme="minorHAnsi" w:hAnsi="Wingdings" w:cstheme="minorBidi" w:hint="default"/>
      </w:rPr>
    </w:lvl>
    <w:lvl w:ilvl="1" w:tplc="08070003">
      <w:start w:val="1"/>
      <w:numFmt w:val="bullet"/>
      <w:lvlText w:val="o"/>
      <w:lvlJc w:val="left"/>
      <w:pPr>
        <w:ind w:left="1080" w:hanging="360"/>
      </w:pPr>
      <w:rPr>
        <w:rFonts w:ascii="Courier New" w:hAnsi="Courier New" w:cs="Courier New" w:hint="default"/>
      </w:rPr>
    </w:lvl>
    <w:lvl w:ilvl="2" w:tplc="1ADCE85A">
      <w:numFmt w:val="bullet"/>
      <w:lvlText w:val="-"/>
      <w:lvlJc w:val="left"/>
      <w:pPr>
        <w:ind w:left="1800" w:hanging="360"/>
      </w:pPr>
      <w:rPr>
        <w:rFonts w:ascii="Arial" w:eastAsiaTheme="minorHAnsi" w:hAnsi="Arial" w:cs="Arial"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42131153"/>
    <w:multiLevelType w:val="hybridMultilevel"/>
    <w:tmpl w:val="718C92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26E2F04"/>
    <w:multiLevelType w:val="hybridMultilevel"/>
    <w:tmpl w:val="F410A7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76E1B41"/>
    <w:multiLevelType w:val="hybridMultilevel"/>
    <w:tmpl w:val="A8AEA708"/>
    <w:lvl w:ilvl="0" w:tplc="F2868892">
      <w:numFmt w:val="bullet"/>
      <w:lvlText w:val=""/>
      <w:lvlJc w:val="left"/>
      <w:pPr>
        <w:ind w:left="36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DF91645"/>
    <w:multiLevelType w:val="hybridMultilevel"/>
    <w:tmpl w:val="CF4413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34D0121"/>
    <w:multiLevelType w:val="hybridMultilevel"/>
    <w:tmpl w:val="1504B358"/>
    <w:lvl w:ilvl="0" w:tplc="08070003">
      <w:start w:val="1"/>
      <w:numFmt w:val="bullet"/>
      <w:lvlText w:val="o"/>
      <w:lvlJc w:val="left"/>
      <w:pPr>
        <w:ind w:left="1068" w:hanging="360"/>
      </w:pPr>
      <w:rPr>
        <w:rFonts w:ascii="Courier New" w:hAnsi="Courier New" w:cs="Courier New"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4" w15:restartNumberingAfterBreak="0">
    <w:nsid w:val="59781562"/>
    <w:multiLevelType w:val="hybridMultilevel"/>
    <w:tmpl w:val="696E1866"/>
    <w:lvl w:ilvl="0" w:tplc="A4E6AB5C">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65D2F24"/>
    <w:multiLevelType w:val="multilevel"/>
    <w:tmpl w:val="954AA272"/>
    <w:lvl w:ilvl="0">
      <w:start w:val="1"/>
      <w:numFmt w:val="decimal"/>
      <w:pStyle w:val="Heading1"/>
      <w:lvlText w:val="%1."/>
      <w:lvlJc w:val="left"/>
      <w:pPr>
        <w:ind w:left="360" w:hanging="360"/>
      </w:pPr>
    </w:lvl>
    <w:lvl w:ilvl="1">
      <w:start w:val="1"/>
      <w:numFmt w:val="decimal"/>
      <w:pStyle w:val="Heading2"/>
      <w:lvlText w:val="%1.%2."/>
      <w:lvlJc w:val="left"/>
      <w:pPr>
        <w:ind w:left="79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A373D2"/>
    <w:multiLevelType w:val="hybridMultilevel"/>
    <w:tmpl w:val="32A8E556"/>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5"/>
  </w:num>
  <w:num w:numId="4">
    <w:abstractNumId w:val="10"/>
  </w:num>
  <w:num w:numId="5">
    <w:abstractNumId w:val="0"/>
  </w:num>
  <w:num w:numId="6">
    <w:abstractNumId w:val="13"/>
  </w:num>
  <w:num w:numId="7">
    <w:abstractNumId w:val="16"/>
  </w:num>
  <w:num w:numId="8">
    <w:abstractNumId w:val="12"/>
  </w:num>
  <w:num w:numId="9">
    <w:abstractNumId w:val="1"/>
  </w:num>
  <w:num w:numId="10">
    <w:abstractNumId w:val="7"/>
  </w:num>
  <w:num w:numId="11">
    <w:abstractNumId w:val="9"/>
  </w:num>
  <w:num w:numId="12">
    <w:abstractNumId w:val="8"/>
  </w:num>
  <w:num w:numId="13">
    <w:abstractNumId w:val="11"/>
  </w:num>
  <w:num w:numId="14">
    <w:abstractNumId w:val="6"/>
  </w:num>
  <w:num w:numId="15">
    <w:abstractNumId w:val="15"/>
  </w:num>
  <w:num w:numId="16">
    <w:abstractNumId w:val="4"/>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52"/>
    <w:rsid w:val="0000533C"/>
    <w:rsid w:val="00011F8F"/>
    <w:rsid w:val="00024EE8"/>
    <w:rsid w:val="000A3A9A"/>
    <w:rsid w:val="000B5726"/>
    <w:rsid w:val="00120E60"/>
    <w:rsid w:val="00131189"/>
    <w:rsid w:val="00132113"/>
    <w:rsid w:val="00142808"/>
    <w:rsid w:val="00182ECF"/>
    <w:rsid w:val="001B291A"/>
    <w:rsid w:val="001B7882"/>
    <w:rsid w:val="001D4F26"/>
    <w:rsid w:val="002018C4"/>
    <w:rsid w:val="00270CC9"/>
    <w:rsid w:val="0027132C"/>
    <w:rsid w:val="002D6DBD"/>
    <w:rsid w:val="002E5285"/>
    <w:rsid w:val="00300587"/>
    <w:rsid w:val="003177C2"/>
    <w:rsid w:val="0036048F"/>
    <w:rsid w:val="003D6AB0"/>
    <w:rsid w:val="003F52B2"/>
    <w:rsid w:val="00471131"/>
    <w:rsid w:val="00485C97"/>
    <w:rsid w:val="004F0315"/>
    <w:rsid w:val="00542047"/>
    <w:rsid w:val="00564194"/>
    <w:rsid w:val="005B36D1"/>
    <w:rsid w:val="00643BE6"/>
    <w:rsid w:val="00651FFA"/>
    <w:rsid w:val="00682595"/>
    <w:rsid w:val="006A00C7"/>
    <w:rsid w:val="006A1A29"/>
    <w:rsid w:val="006C6BF1"/>
    <w:rsid w:val="006D55CD"/>
    <w:rsid w:val="006E2E12"/>
    <w:rsid w:val="007072D8"/>
    <w:rsid w:val="00737D1E"/>
    <w:rsid w:val="00754628"/>
    <w:rsid w:val="00754E59"/>
    <w:rsid w:val="00785CA4"/>
    <w:rsid w:val="007B186F"/>
    <w:rsid w:val="008B2D81"/>
    <w:rsid w:val="008E7B44"/>
    <w:rsid w:val="008F79F7"/>
    <w:rsid w:val="009070B3"/>
    <w:rsid w:val="009137CD"/>
    <w:rsid w:val="00985203"/>
    <w:rsid w:val="009A31EF"/>
    <w:rsid w:val="009A6CFE"/>
    <w:rsid w:val="00A146F1"/>
    <w:rsid w:val="00A6058F"/>
    <w:rsid w:val="00A716A3"/>
    <w:rsid w:val="00A90351"/>
    <w:rsid w:val="00A91110"/>
    <w:rsid w:val="00AA7C52"/>
    <w:rsid w:val="00AB53BA"/>
    <w:rsid w:val="00B25FBA"/>
    <w:rsid w:val="00B75830"/>
    <w:rsid w:val="00B93768"/>
    <w:rsid w:val="00BA392E"/>
    <w:rsid w:val="00BC2E3B"/>
    <w:rsid w:val="00BC4523"/>
    <w:rsid w:val="00C11C1C"/>
    <w:rsid w:val="00C13926"/>
    <w:rsid w:val="00C5358F"/>
    <w:rsid w:val="00C670D8"/>
    <w:rsid w:val="00C85F10"/>
    <w:rsid w:val="00C878B4"/>
    <w:rsid w:val="00C959DE"/>
    <w:rsid w:val="00CA48E0"/>
    <w:rsid w:val="00CB2A5E"/>
    <w:rsid w:val="00CE377D"/>
    <w:rsid w:val="00D30C28"/>
    <w:rsid w:val="00D86C14"/>
    <w:rsid w:val="00DA027A"/>
    <w:rsid w:val="00E11911"/>
    <w:rsid w:val="00E3154D"/>
    <w:rsid w:val="00E40B0B"/>
    <w:rsid w:val="00E46431"/>
    <w:rsid w:val="00E47C00"/>
    <w:rsid w:val="00E615CD"/>
    <w:rsid w:val="00E66926"/>
    <w:rsid w:val="00EA383A"/>
    <w:rsid w:val="00F00AA1"/>
    <w:rsid w:val="00F61BDA"/>
    <w:rsid w:val="00F71DA7"/>
    <w:rsid w:val="00FC6D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FFEF39"/>
  <w15:docId w15:val="{3312CD3E-55A1-DA4E-ADA5-F2C3B9B78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2808"/>
    <w:rPr>
      <w:rFonts w:ascii="Arial" w:hAnsi="Arial"/>
      <w:lang w:val="en-US"/>
    </w:rPr>
  </w:style>
  <w:style w:type="paragraph" w:styleId="Heading1">
    <w:name w:val="heading 1"/>
    <w:basedOn w:val="ListParagraph"/>
    <w:next w:val="Normal"/>
    <w:link w:val="Heading1Char"/>
    <w:uiPriority w:val="9"/>
    <w:qFormat/>
    <w:rsid w:val="00142808"/>
    <w:pPr>
      <w:numPr>
        <w:numId w:val="3"/>
      </w:numPr>
      <w:outlineLvl w:val="0"/>
    </w:pPr>
    <w:rPr>
      <w:b/>
      <w:lang w:val="de-CH"/>
    </w:rPr>
  </w:style>
  <w:style w:type="paragraph" w:styleId="Heading2">
    <w:name w:val="heading 2"/>
    <w:basedOn w:val="ListParagraph"/>
    <w:next w:val="Normal"/>
    <w:link w:val="Heading2Char"/>
    <w:uiPriority w:val="9"/>
    <w:unhideWhenUsed/>
    <w:qFormat/>
    <w:rsid w:val="00C5358F"/>
    <w:pPr>
      <w:numPr>
        <w:ilvl w:val="1"/>
        <w:numId w:val="3"/>
      </w:numPr>
      <w:spacing w:before="240"/>
      <w:ind w:left="426" w:hanging="426"/>
      <w:outlineLvl w:val="1"/>
    </w:pPr>
    <w:rPr>
      <w:b/>
    </w:rPr>
  </w:style>
  <w:style w:type="paragraph" w:styleId="Heading3">
    <w:name w:val="heading 3"/>
    <w:basedOn w:val="Heading2"/>
    <w:next w:val="Normal"/>
    <w:link w:val="Heading3Char"/>
    <w:uiPriority w:val="9"/>
    <w:unhideWhenUsed/>
    <w:qFormat/>
    <w:rsid w:val="00DA027A"/>
    <w:pPr>
      <w:numPr>
        <w:ilvl w:val="2"/>
      </w:numPr>
      <w:spacing w:before="360" w:after="120" w:line="240" w:lineRule="auto"/>
      <w:ind w:left="851" w:hanging="851"/>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808"/>
    <w:rPr>
      <w:rFonts w:ascii="Arial" w:hAnsi="Arial"/>
      <w:b/>
    </w:rPr>
  </w:style>
  <w:style w:type="character" w:customStyle="1" w:styleId="Heading2Char">
    <w:name w:val="Heading 2 Char"/>
    <w:basedOn w:val="DefaultParagraphFont"/>
    <w:link w:val="Heading2"/>
    <w:uiPriority w:val="9"/>
    <w:rsid w:val="00C5358F"/>
    <w:rPr>
      <w:rFonts w:ascii="Arial" w:hAnsi="Arial"/>
      <w:b/>
      <w:lang w:val="en-US"/>
    </w:rPr>
  </w:style>
  <w:style w:type="paragraph" w:styleId="ListParagraph">
    <w:name w:val="List Paragraph"/>
    <w:basedOn w:val="Normal"/>
    <w:uiPriority w:val="34"/>
    <w:qFormat/>
    <w:rsid w:val="00142808"/>
    <w:pPr>
      <w:ind w:left="720"/>
      <w:contextualSpacing/>
    </w:pPr>
  </w:style>
  <w:style w:type="paragraph" w:styleId="Header">
    <w:name w:val="header"/>
    <w:link w:val="HeaderChar"/>
    <w:uiPriority w:val="99"/>
    <w:rsid w:val="00142808"/>
    <w:pPr>
      <w:tabs>
        <w:tab w:val="center" w:pos="4153"/>
        <w:tab w:val="right" w:pos="8306"/>
      </w:tabs>
      <w:spacing w:after="0" w:line="240" w:lineRule="auto"/>
    </w:pPr>
    <w:rPr>
      <w:rFonts w:ascii="Video Terminal Screen" w:eastAsia="Times New Roman" w:hAnsi="Video Terminal Screen" w:cs="Times New Roman"/>
      <w:snapToGrid w:val="0"/>
      <w:sz w:val="24"/>
      <w:szCs w:val="24"/>
      <w:lang w:val="en-US"/>
    </w:rPr>
  </w:style>
  <w:style w:type="character" w:customStyle="1" w:styleId="HeaderChar">
    <w:name w:val="Header Char"/>
    <w:basedOn w:val="DefaultParagraphFont"/>
    <w:link w:val="Header"/>
    <w:uiPriority w:val="99"/>
    <w:rsid w:val="00142808"/>
    <w:rPr>
      <w:rFonts w:ascii="Video Terminal Screen" w:eastAsia="Times New Roman" w:hAnsi="Video Terminal Screen" w:cs="Times New Roman"/>
      <w:snapToGrid w:val="0"/>
      <w:sz w:val="24"/>
      <w:szCs w:val="24"/>
      <w:lang w:val="en-US"/>
    </w:rPr>
  </w:style>
  <w:style w:type="paragraph" w:styleId="Title">
    <w:name w:val="Title"/>
    <w:basedOn w:val="Normal"/>
    <w:link w:val="TitleChar"/>
    <w:qFormat/>
    <w:rsid w:val="00142808"/>
    <w:pPr>
      <w:spacing w:after="0" w:line="240" w:lineRule="auto"/>
      <w:jc w:val="center"/>
    </w:pPr>
    <w:rPr>
      <w:rFonts w:eastAsia="Times New Roman" w:cs="Times New Roman"/>
      <w:b/>
      <w:bCs/>
      <w:i/>
      <w:iCs/>
      <w:sz w:val="28"/>
      <w:szCs w:val="28"/>
      <w:lang w:val="en-GB"/>
    </w:rPr>
  </w:style>
  <w:style w:type="character" w:customStyle="1" w:styleId="TitleChar">
    <w:name w:val="Title Char"/>
    <w:basedOn w:val="DefaultParagraphFont"/>
    <w:link w:val="Title"/>
    <w:rsid w:val="00142808"/>
    <w:rPr>
      <w:rFonts w:ascii="Arial" w:eastAsia="Times New Roman" w:hAnsi="Arial" w:cs="Times New Roman"/>
      <w:b/>
      <w:bCs/>
      <w:i/>
      <w:iCs/>
      <w:sz w:val="28"/>
      <w:szCs w:val="28"/>
      <w:lang w:val="en-GB"/>
    </w:rPr>
  </w:style>
  <w:style w:type="paragraph" w:styleId="Footer">
    <w:name w:val="footer"/>
    <w:basedOn w:val="Normal"/>
    <w:link w:val="FooterChar"/>
    <w:uiPriority w:val="99"/>
    <w:unhideWhenUsed/>
    <w:rsid w:val="00142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2808"/>
    <w:rPr>
      <w:rFonts w:ascii="Arial" w:hAnsi="Arial"/>
      <w:lang w:val="en-US"/>
    </w:rPr>
  </w:style>
  <w:style w:type="paragraph" w:styleId="BalloonText">
    <w:name w:val="Balloon Text"/>
    <w:basedOn w:val="Normal"/>
    <w:link w:val="BalloonTextChar"/>
    <w:uiPriority w:val="99"/>
    <w:semiHidden/>
    <w:unhideWhenUsed/>
    <w:rsid w:val="00142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808"/>
    <w:rPr>
      <w:rFonts w:ascii="Tahoma" w:hAnsi="Tahoma" w:cs="Tahoma"/>
      <w:sz w:val="16"/>
      <w:szCs w:val="16"/>
      <w:lang w:val="en-US"/>
    </w:rPr>
  </w:style>
  <w:style w:type="character" w:customStyle="1" w:styleId="Heading3Char">
    <w:name w:val="Heading 3 Char"/>
    <w:basedOn w:val="DefaultParagraphFont"/>
    <w:link w:val="Heading3"/>
    <w:uiPriority w:val="9"/>
    <w:rsid w:val="00DA027A"/>
    <w:rPr>
      <w:rFonts w:ascii="Arial" w:hAnsi="Arial"/>
      <w:b/>
    </w:rPr>
  </w:style>
  <w:style w:type="character" w:styleId="Hyperlink">
    <w:name w:val="Hyperlink"/>
    <w:basedOn w:val="DefaultParagraphFont"/>
    <w:uiPriority w:val="99"/>
    <w:unhideWhenUsed/>
    <w:rsid w:val="00A90351"/>
    <w:rPr>
      <w:color w:val="0000FF" w:themeColor="hyperlink"/>
      <w:u w:val="single"/>
    </w:rPr>
  </w:style>
  <w:style w:type="character" w:styleId="FollowedHyperlink">
    <w:name w:val="FollowedHyperlink"/>
    <w:basedOn w:val="DefaultParagraphFont"/>
    <w:uiPriority w:val="99"/>
    <w:semiHidden/>
    <w:unhideWhenUsed/>
    <w:rsid w:val="00CE377D"/>
    <w:rPr>
      <w:color w:val="800080" w:themeColor="followedHyperlink"/>
      <w:u w:val="single"/>
    </w:rPr>
  </w:style>
  <w:style w:type="paragraph" w:styleId="FootnoteText">
    <w:name w:val="footnote text"/>
    <w:basedOn w:val="Normal"/>
    <w:link w:val="FootnoteTextChar"/>
    <w:uiPriority w:val="99"/>
    <w:semiHidden/>
    <w:unhideWhenUsed/>
    <w:rsid w:val="00E40B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B0B"/>
    <w:rPr>
      <w:rFonts w:ascii="Arial" w:hAnsi="Arial"/>
      <w:sz w:val="20"/>
      <w:szCs w:val="20"/>
      <w:lang w:val="en-US"/>
    </w:rPr>
  </w:style>
  <w:style w:type="character" w:styleId="FootnoteReference">
    <w:name w:val="footnote reference"/>
    <w:basedOn w:val="DefaultParagraphFont"/>
    <w:uiPriority w:val="99"/>
    <w:semiHidden/>
    <w:unhideWhenUsed/>
    <w:rsid w:val="00E40B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welton/Downloads/Doc_n.m_title_author_vx.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284A3C7-9A1A-944B-A343-8A8C0CF9A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Doc_n.m_title_author_vx.y.dotx</Template>
  <TotalTime>48</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MeteoSwiss</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Welton, Ellsworth J. (GSFC-6120)</cp:lastModifiedBy>
  <cp:revision>5</cp:revision>
  <dcterms:created xsi:type="dcterms:W3CDTF">2019-09-26T12:01:00Z</dcterms:created>
  <dcterms:modified xsi:type="dcterms:W3CDTF">2019-09-29T20:35:00Z</dcterms:modified>
</cp:coreProperties>
</file>