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170" w:rsidRDefault="003C4170" w:rsidP="003C4170">
      <w:pPr>
        <w:pStyle w:val="Default"/>
        <w:ind w:left="720"/>
        <w:jc w:val="both"/>
        <w:rPr>
          <w:b/>
          <w:color w:val="auto"/>
          <w:sz w:val="28"/>
          <w:szCs w:val="28"/>
        </w:rPr>
      </w:pPr>
      <w:r w:rsidRPr="00FF0541">
        <w:rPr>
          <w:b/>
          <w:color w:val="auto"/>
          <w:sz w:val="28"/>
          <w:szCs w:val="28"/>
        </w:rPr>
        <w:t xml:space="preserve">Proceso </w:t>
      </w:r>
      <w:r>
        <w:rPr>
          <w:b/>
          <w:color w:val="auto"/>
          <w:sz w:val="28"/>
          <w:szCs w:val="28"/>
        </w:rPr>
        <w:t>Logística</w:t>
      </w:r>
      <w:bookmarkStart w:id="0" w:name="_GoBack"/>
      <w:bookmarkEnd w:id="0"/>
      <w:r w:rsidRPr="00FF0541">
        <w:rPr>
          <w:b/>
          <w:color w:val="auto"/>
          <w:sz w:val="28"/>
          <w:szCs w:val="28"/>
        </w:rPr>
        <w:t>:</w:t>
      </w:r>
    </w:p>
    <w:p w:rsidR="003C4170" w:rsidRPr="00FF0541" w:rsidRDefault="003C4170" w:rsidP="003C4170">
      <w:pPr>
        <w:pStyle w:val="Default"/>
        <w:jc w:val="both"/>
        <w:rPr>
          <w:b/>
          <w:color w:val="auto"/>
          <w:sz w:val="28"/>
          <w:szCs w:val="28"/>
        </w:rPr>
      </w:pP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La actividad comienza cuando el cliente remitente solicita un servicio logístico (Local o Interprovincial).</w:t>
      </w:r>
    </w:p>
    <w:p w:rsidR="003C4170" w:rsidRPr="00484C93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El Administrador analiza si BONAN</w:t>
      </w:r>
      <w:r>
        <w:rPr>
          <w:color w:val="auto"/>
          <w:sz w:val="28"/>
          <w:szCs w:val="28"/>
        </w:rPr>
        <w:t>.</w:t>
      </w:r>
      <w:r w:rsidRPr="00FF0541">
        <w:rPr>
          <w:color w:val="auto"/>
          <w:sz w:val="28"/>
          <w:szCs w:val="28"/>
        </w:rPr>
        <w:t>SA</w:t>
      </w:r>
      <w:r>
        <w:rPr>
          <w:color w:val="auto"/>
          <w:sz w:val="28"/>
          <w:szCs w:val="28"/>
        </w:rPr>
        <w:t>.</w:t>
      </w:r>
      <w:r w:rsidRPr="00FF0541">
        <w:rPr>
          <w:color w:val="auto"/>
          <w:sz w:val="28"/>
          <w:szCs w:val="28"/>
        </w:rPr>
        <w:t xml:space="preserve"> cuenta con recursos propios (camión y personal) para realizar el servicio y da el visto bueno.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El chofer traslada la unidad a la dirección del cliente remitente, donde se le asigna la mercadería a ser trasladada.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El chofer constata que el físico entregado</w:t>
      </w:r>
      <w:r>
        <w:rPr>
          <w:color w:val="auto"/>
          <w:sz w:val="28"/>
          <w:szCs w:val="28"/>
        </w:rPr>
        <w:t xml:space="preserve"> (producto)</w:t>
      </w:r>
      <w:r w:rsidRPr="00FF0541">
        <w:rPr>
          <w:color w:val="auto"/>
          <w:sz w:val="28"/>
          <w:szCs w:val="28"/>
        </w:rPr>
        <w:t xml:space="preserve"> sea igual a lo detallado en la Guía Remisión Remitente (GRR), posteriormente procede a estibar la mercadería en el camión.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El Chofer emite su Guía de Remisión Transportista (GRT</w:t>
      </w:r>
      <w:proofErr w:type="gramStart"/>
      <w:r w:rsidRPr="00FF0541">
        <w:rPr>
          <w:color w:val="auto"/>
          <w:sz w:val="28"/>
          <w:szCs w:val="28"/>
        </w:rPr>
        <w:t>)</w:t>
      </w:r>
      <w:r>
        <w:rPr>
          <w:color w:val="auto"/>
          <w:sz w:val="28"/>
          <w:szCs w:val="28"/>
        </w:rPr>
        <w:t>(</w:t>
      </w:r>
      <w:proofErr w:type="gramEnd"/>
      <w:r>
        <w:rPr>
          <w:color w:val="auto"/>
          <w:sz w:val="28"/>
          <w:szCs w:val="28"/>
        </w:rPr>
        <w:t xml:space="preserve">remitente, destinatario , </w:t>
      </w:r>
      <w:r>
        <w:rPr>
          <w:color w:val="auto"/>
          <w:sz w:val="28"/>
          <w:szCs w:val="28"/>
        </w:rPr>
        <w:t>vehículo</w:t>
      </w:r>
      <w:r>
        <w:rPr>
          <w:color w:val="auto"/>
          <w:sz w:val="28"/>
          <w:szCs w:val="28"/>
        </w:rPr>
        <w:t xml:space="preserve">, personal, guía </w:t>
      </w:r>
      <w:r>
        <w:rPr>
          <w:color w:val="auto"/>
          <w:sz w:val="28"/>
          <w:szCs w:val="28"/>
        </w:rPr>
        <w:t>remisión</w:t>
      </w:r>
      <w:r>
        <w:rPr>
          <w:color w:val="auto"/>
          <w:sz w:val="28"/>
          <w:szCs w:val="28"/>
        </w:rPr>
        <w:t>)</w:t>
      </w:r>
      <w:r w:rsidRPr="00FF0541">
        <w:rPr>
          <w:color w:val="auto"/>
          <w:sz w:val="28"/>
          <w:szCs w:val="28"/>
        </w:rPr>
        <w:t xml:space="preserve"> ligada a la(s) GRR y puede proceder a inicializar su traslado (Local o Interprovincial).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De no ocurrir problemas en la ruta, ya encontrándose en el almacén del cliente destinatario, el equipo logístico en ruta entrega la(s) GRT(s) y GRR(s) al encargado de almacén y espera a que él le dé el visto bueno para proceder a desestibar la mercadería.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Una vez desestibada la mercadería el encargado de almacén del cliente destinatario, procede a verificar que el físico coincida con la GRR, tras lo cual firma la(s) GRT(s) y GRR(s) en señal de conformidad.</w:t>
      </w:r>
    </w:p>
    <w:p w:rsidR="003C4170" w:rsidRPr="00FF0541" w:rsidRDefault="003C4170" w:rsidP="003C4170">
      <w:pPr>
        <w:pStyle w:val="Default"/>
        <w:numPr>
          <w:ilvl w:val="0"/>
          <w:numId w:val="2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El chofer retorna los cargos del cliente remitente al administrador para proceder a entregar los cargos de la factura adjunto a la factura del servicio.</w:t>
      </w:r>
    </w:p>
    <w:p w:rsidR="003C4170" w:rsidRPr="00FF0541" w:rsidRDefault="003C4170" w:rsidP="003C4170">
      <w:pPr>
        <w:pStyle w:val="Default"/>
        <w:ind w:left="1080"/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 xml:space="preserve"> </w:t>
      </w:r>
    </w:p>
    <w:p w:rsidR="003C4170" w:rsidRPr="00FF0541" w:rsidRDefault="003C4170" w:rsidP="003C4170">
      <w:pPr>
        <w:pStyle w:val="Default"/>
        <w:numPr>
          <w:ilvl w:val="1"/>
          <w:numId w:val="1"/>
        </w:numPr>
        <w:jc w:val="both"/>
        <w:rPr>
          <w:b/>
          <w:color w:val="auto"/>
          <w:sz w:val="28"/>
          <w:szCs w:val="28"/>
        </w:rPr>
      </w:pPr>
      <w:r w:rsidRPr="00FF0541">
        <w:rPr>
          <w:b/>
          <w:color w:val="auto"/>
          <w:sz w:val="28"/>
          <w:szCs w:val="28"/>
        </w:rPr>
        <w:t>Flujo Alternativo:</w:t>
      </w:r>
    </w:p>
    <w:p w:rsidR="003C4170" w:rsidRPr="00FF0541" w:rsidRDefault="003C4170" w:rsidP="003C4170">
      <w:pPr>
        <w:pStyle w:val="Default"/>
        <w:numPr>
          <w:ilvl w:val="2"/>
          <w:numId w:val="3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>En el punto 2, si el administrador concluye que no cuenta con recursos propios para brindar el servicio rechaza el servicio.</w:t>
      </w:r>
    </w:p>
    <w:p w:rsidR="003C4170" w:rsidRPr="00FF0541" w:rsidRDefault="003C4170" w:rsidP="003C4170">
      <w:pPr>
        <w:pStyle w:val="Default"/>
        <w:numPr>
          <w:ilvl w:val="2"/>
          <w:numId w:val="3"/>
        </w:numPr>
        <w:jc w:val="both"/>
        <w:rPr>
          <w:color w:val="auto"/>
          <w:sz w:val="28"/>
          <w:szCs w:val="28"/>
        </w:rPr>
      </w:pPr>
      <w:r w:rsidRPr="00FF0541">
        <w:rPr>
          <w:color w:val="auto"/>
          <w:sz w:val="28"/>
          <w:szCs w:val="28"/>
        </w:rPr>
        <w:t xml:space="preserve">En el punto 6, de ocurrir problemas en la ruta, </w:t>
      </w:r>
      <w:r>
        <w:rPr>
          <w:color w:val="auto"/>
          <w:sz w:val="28"/>
          <w:szCs w:val="28"/>
        </w:rPr>
        <w:t xml:space="preserve"> el chofer activa</w:t>
      </w:r>
      <w:r w:rsidRPr="00FF0541">
        <w:rPr>
          <w:color w:val="auto"/>
          <w:sz w:val="28"/>
          <w:szCs w:val="28"/>
        </w:rPr>
        <w:t xml:space="preserve"> el protocolo de solución de pro</w:t>
      </w:r>
      <w:r>
        <w:rPr>
          <w:color w:val="auto"/>
          <w:sz w:val="28"/>
          <w:szCs w:val="28"/>
        </w:rPr>
        <w:t xml:space="preserve">blemas en ruta (Lanza un aplicación que registrar un incidente en el sistema y alerta en la </w:t>
      </w:r>
      <w:r>
        <w:rPr>
          <w:color w:val="auto"/>
          <w:sz w:val="28"/>
          <w:szCs w:val="28"/>
        </w:rPr>
        <w:t>página</w:t>
      </w:r>
      <w:r>
        <w:rPr>
          <w:color w:val="auto"/>
          <w:sz w:val="28"/>
          <w:szCs w:val="28"/>
        </w:rPr>
        <w:t xml:space="preserve"> web)</w:t>
      </w:r>
    </w:p>
    <w:p w:rsidR="009A14A9" w:rsidRDefault="009A14A9"/>
    <w:sectPr w:rsidR="009A14A9" w:rsidSect="003C417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E6184"/>
    <w:multiLevelType w:val="multilevel"/>
    <w:tmpl w:val="BFF0FE0C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Letter"/>
      <w:lvlText w:val="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75045F85"/>
    <w:multiLevelType w:val="multilevel"/>
    <w:tmpl w:val="D39ECD32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color w:val="auto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3."/>
      <w:lvlJc w:val="left"/>
      <w:pPr>
        <w:ind w:left="1080" w:hanging="720"/>
      </w:pPr>
      <w:rPr>
        <w:rFonts w:hint="default"/>
        <w:b/>
        <w:color w:val="00000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>
    <w:nsid w:val="7E803F90"/>
    <w:multiLevelType w:val="hybridMultilevel"/>
    <w:tmpl w:val="41A49EF0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C6D"/>
    <w:rsid w:val="00382C6D"/>
    <w:rsid w:val="003C4170"/>
    <w:rsid w:val="009A1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447FF3-8760-4898-9119-EBE51A38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3C417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SHIROYASHA</dc:creator>
  <cp:keywords/>
  <dc:description/>
  <cp:lastModifiedBy>SHIROYASHA</cp:lastModifiedBy>
  <cp:revision>2</cp:revision>
  <dcterms:created xsi:type="dcterms:W3CDTF">2014-11-17T17:09:00Z</dcterms:created>
  <dcterms:modified xsi:type="dcterms:W3CDTF">2014-11-17T17:10:00Z</dcterms:modified>
</cp:coreProperties>
</file>