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rPr>
        <w:id w:val="923072626"/>
        <w:docPartObj>
          <w:docPartGallery w:val="Cover Pages"/>
          <w:docPartUnique/>
        </w:docPartObj>
      </w:sdtPr>
      <w:sdtEndPr>
        <w:rPr>
          <w:rFonts w:eastAsia="Times New Roman"/>
          <w:lang w:val="en-AU" w:eastAsia="en-AU"/>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700107" w:rsidRPr="00700107">
            <w:sdt>
              <w:sdtPr>
                <w:rPr>
                  <w:rFonts w:eastAsiaTheme="majorEastAsia" w:cstheme="minorHAnsi"/>
                </w:rPr>
                <w:alias w:val="Company"/>
                <w:id w:val="13406915"/>
                <w:placeholder>
                  <w:docPart w:val="1A41146B1E63409982B56C93BA42623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00107" w:rsidRPr="00700107" w:rsidRDefault="00700107" w:rsidP="00700107">
                    <w:pPr>
                      <w:pStyle w:val="NoSpacing"/>
                      <w:rPr>
                        <w:rFonts w:eastAsiaTheme="majorEastAsia" w:cstheme="minorHAnsi"/>
                      </w:rPr>
                    </w:pPr>
                    <w:proofErr w:type="spellStart"/>
                    <w:r w:rsidRPr="00700107">
                      <w:rPr>
                        <w:rFonts w:eastAsiaTheme="majorEastAsia" w:cstheme="minorHAnsi"/>
                        <w:lang w:val="en-AU"/>
                      </w:rPr>
                      <w:t>Woolcock</w:t>
                    </w:r>
                    <w:proofErr w:type="spellEnd"/>
                    <w:r w:rsidRPr="00700107">
                      <w:rPr>
                        <w:rFonts w:eastAsiaTheme="majorEastAsia" w:cstheme="minorHAnsi"/>
                        <w:lang w:val="en-AU"/>
                      </w:rPr>
                      <w:t xml:space="preserve"> Institute of Medical Research</w:t>
                    </w:r>
                  </w:p>
                </w:tc>
              </w:sdtContent>
            </w:sdt>
          </w:tr>
          <w:tr w:rsidR="00700107" w:rsidRPr="00700107">
            <w:tc>
              <w:tcPr>
                <w:tcW w:w="7672" w:type="dxa"/>
              </w:tcPr>
              <w:sdt>
                <w:sdtPr>
                  <w:rPr>
                    <w:rFonts w:eastAsiaTheme="majorEastAsia" w:cstheme="minorHAnsi"/>
                    <w:color w:val="4F81BD" w:themeColor="accent1"/>
                    <w:sz w:val="80"/>
                    <w:szCs w:val="80"/>
                  </w:rPr>
                  <w:alias w:val="Title"/>
                  <w:id w:val="13406919"/>
                  <w:placeholder>
                    <w:docPart w:val="A7647D276E6F4C18A5DB8235AE1E4B90"/>
                  </w:placeholder>
                  <w:dataBinding w:prefixMappings="xmlns:ns0='http://schemas.openxmlformats.org/package/2006/metadata/core-properties' xmlns:ns1='http://purl.org/dc/elements/1.1/'" w:xpath="/ns0:coreProperties[1]/ns1:title[1]" w:storeItemID="{6C3C8BC8-F283-45AE-878A-BAB7291924A1}"/>
                  <w:text/>
                </w:sdtPr>
                <w:sdtContent>
                  <w:p w:rsidR="00700107" w:rsidRPr="00700107" w:rsidRDefault="00700107" w:rsidP="00700107">
                    <w:pPr>
                      <w:pStyle w:val="NoSpacing"/>
                      <w:rPr>
                        <w:rFonts w:eastAsiaTheme="majorEastAsia" w:cstheme="minorHAnsi"/>
                        <w:color w:val="4F81BD" w:themeColor="accent1"/>
                        <w:sz w:val="80"/>
                        <w:szCs w:val="80"/>
                      </w:rPr>
                    </w:pPr>
                    <w:r w:rsidRPr="00700107">
                      <w:rPr>
                        <w:rFonts w:eastAsiaTheme="majorEastAsia" w:cstheme="minorHAnsi"/>
                        <w:color w:val="4F81BD" w:themeColor="accent1"/>
                        <w:sz w:val="80"/>
                        <w:szCs w:val="80"/>
                      </w:rPr>
                      <w:t>Digital Symbol Substitution Task</w:t>
                    </w:r>
                  </w:p>
                </w:sdtContent>
              </w:sdt>
            </w:tc>
          </w:tr>
          <w:tr w:rsidR="00700107" w:rsidRPr="00700107">
            <w:sdt>
              <w:sdtPr>
                <w:rPr>
                  <w:rFonts w:eastAsiaTheme="majorEastAsia" w:cstheme="minorHAnsi"/>
                </w:rPr>
                <w:alias w:val="Subtitle"/>
                <w:id w:val="13406923"/>
                <w:placeholder>
                  <w:docPart w:val="55F34FDB231247F0B7F16F4B9DCA011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00107" w:rsidRPr="00700107" w:rsidRDefault="00700107" w:rsidP="00700107">
                    <w:pPr>
                      <w:pStyle w:val="NoSpacing"/>
                      <w:rPr>
                        <w:rFonts w:eastAsiaTheme="majorEastAsia" w:cstheme="minorHAnsi"/>
                      </w:rPr>
                    </w:pPr>
                    <w:r w:rsidRPr="00700107">
                      <w:rPr>
                        <w:rFonts w:eastAsiaTheme="majorEastAsia" w:cstheme="minorHAnsi"/>
                      </w:rPr>
                      <w:t>Technical Specifications for Research Tools</w:t>
                    </w:r>
                  </w:p>
                </w:tc>
              </w:sdtContent>
            </w:sdt>
          </w:tr>
        </w:tbl>
        <w:p w:rsidR="00700107" w:rsidRPr="00700107" w:rsidRDefault="00700107">
          <w:pPr>
            <w:rPr>
              <w:rFonts w:asciiTheme="minorHAnsi" w:hAnsiTheme="minorHAnsi" w:cstheme="minorHAnsi"/>
            </w:rPr>
          </w:pPr>
        </w:p>
        <w:p w:rsidR="00700107" w:rsidRPr="00700107" w:rsidRDefault="00700107">
          <w:pPr>
            <w:rPr>
              <w:rFonts w:asciiTheme="minorHAnsi" w:hAnsiTheme="minorHAnsi" w:cstheme="minorHAnsi"/>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700107" w:rsidRPr="00700107">
            <w:tc>
              <w:tcPr>
                <w:tcW w:w="7672" w:type="dxa"/>
                <w:tcMar>
                  <w:top w:w="216" w:type="dxa"/>
                  <w:left w:w="115" w:type="dxa"/>
                  <w:bottom w:w="216" w:type="dxa"/>
                  <w:right w:w="115" w:type="dxa"/>
                </w:tcMar>
              </w:tcPr>
              <w:p w:rsidR="00700107" w:rsidRPr="00700107" w:rsidRDefault="00700107">
                <w:pPr>
                  <w:pStyle w:val="NoSpacing"/>
                  <w:rPr>
                    <w:rFonts w:cstheme="minorHAnsi"/>
                    <w:color w:val="4F81BD" w:themeColor="accent1"/>
                  </w:rPr>
                </w:pPr>
              </w:p>
              <w:sdt>
                <w:sdtPr>
                  <w:rPr>
                    <w:rFonts w:cstheme="minorHAnsi"/>
                    <w:color w:val="4F81BD" w:themeColor="accent1"/>
                  </w:rPr>
                  <w:alias w:val="Date"/>
                  <w:id w:val="13406932"/>
                  <w:placeholder>
                    <w:docPart w:val="F13CB8378F0B4BD294D9C4CFE3AA552A"/>
                  </w:placeholder>
                  <w:dataBinding w:prefixMappings="xmlns:ns0='http://schemas.microsoft.com/office/2006/coverPageProps'" w:xpath="/ns0:CoverPageProperties[1]/ns0:PublishDate[1]" w:storeItemID="{55AF091B-3C7A-41E3-B477-F2FDAA23CFDA}"/>
                  <w:date w:fullDate="2018-05-11T00:00:00Z">
                    <w:dateFormat w:val="M/d/yyyy"/>
                    <w:lid w:val="en-US"/>
                    <w:storeMappedDataAs w:val="dateTime"/>
                    <w:calendar w:val="gregorian"/>
                  </w:date>
                </w:sdtPr>
                <w:sdtContent>
                  <w:p w:rsidR="00700107" w:rsidRPr="00700107" w:rsidRDefault="00700107">
                    <w:pPr>
                      <w:pStyle w:val="NoSpacing"/>
                      <w:rPr>
                        <w:rFonts w:cstheme="minorHAnsi"/>
                        <w:color w:val="4F81BD" w:themeColor="accent1"/>
                      </w:rPr>
                    </w:pPr>
                    <w:r>
                      <w:rPr>
                        <w:rFonts w:cstheme="minorHAnsi"/>
                        <w:color w:val="4F81BD" w:themeColor="accent1"/>
                      </w:rPr>
                      <w:t>5/11/2018</w:t>
                    </w:r>
                  </w:p>
                </w:sdtContent>
              </w:sdt>
              <w:p w:rsidR="00700107" w:rsidRPr="00700107" w:rsidRDefault="00700107">
                <w:pPr>
                  <w:pStyle w:val="NoSpacing"/>
                  <w:rPr>
                    <w:rFonts w:cstheme="minorHAnsi"/>
                    <w:color w:val="4F81BD" w:themeColor="accent1"/>
                  </w:rPr>
                </w:pPr>
              </w:p>
            </w:tc>
          </w:tr>
        </w:tbl>
        <w:p w:rsidR="00700107" w:rsidRPr="00700107" w:rsidRDefault="00700107">
          <w:pPr>
            <w:rPr>
              <w:rFonts w:asciiTheme="minorHAnsi" w:hAnsiTheme="minorHAnsi" w:cstheme="minorHAnsi"/>
            </w:rPr>
          </w:pPr>
        </w:p>
        <w:p w:rsidR="00700107" w:rsidRPr="00700107" w:rsidRDefault="00700107">
          <w:pPr>
            <w:spacing w:after="200" w:line="276" w:lineRule="auto"/>
            <w:rPr>
              <w:rFonts w:asciiTheme="minorHAnsi" w:hAnsiTheme="minorHAnsi" w:cstheme="minorHAnsi"/>
              <w:sz w:val="22"/>
              <w:szCs w:val="22"/>
              <w:lang w:val="en-US" w:eastAsia="en-US"/>
            </w:rPr>
          </w:pPr>
          <w:r w:rsidRPr="00700107">
            <w:rPr>
              <w:rFonts w:asciiTheme="minorHAnsi" w:hAnsiTheme="minorHAnsi" w:cstheme="minorHAnsi"/>
              <w:sz w:val="22"/>
              <w:szCs w:val="22"/>
            </w:rPr>
            <w:br w:type="page"/>
          </w:r>
        </w:p>
      </w:sdtContent>
    </w:sdt>
    <w:p w:rsidR="0049429A" w:rsidRPr="00700107" w:rsidRDefault="0049429A" w:rsidP="0049429A">
      <w:pPr>
        <w:pStyle w:val="Default"/>
        <w:jc w:val="both"/>
        <w:outlineLvl w:val="0"/>
        <w:rPr>
          <w:rFonts w:asciiTheme="minorHAnsi" w:hAnsiTheme="minorHAnsi" w:cstheme="minorHAnsi"/>
          <w:b/>
          <w:color w:val="auto"/>
          <w:sz w:val="22"/>
          <w:szCs w:val="22"/>
          <w:u w:val="single"/>
        </w:rPr>
      </w:pPr>
      <w:r w:rsidRPr="00700107">
        <w:rPr>
          <w:rFonts w:asciiTheme="minorHAnsi" w:hAnsiTheme="minorHAnsi" w:cstheme="minorHAnsi"/>
          <w:b/>
          <w:color w:val="auto"/>
          <w:sz w:val="22"/>
          <w:szCs w:val="22"/>
          <w:u w:val="single"/>
        </w:rPr>
        <w:lastRenderedPageBreak/>
        <w:t>Digit Symbol Substitution task (DSST)</w:t>
      </w:r>
    </w:p>
    <w:p w:rsidR="0049429A" w:rsidRPr="00700107" w:rsidRDefault="0049429A" w:rsidP="0049429A">
      <w:pPr>
        <w:pStyle w:val="Default"/>
        <w:jc w:val="both"/>
        <w:outlineLvl w:val="0"/>
        <w:rPr>
          <w:rFonts w:asciiTheme="minorHAnsi" w:hAnsiTheme="minorHAnsi" w:cstheme="minorHAnsi"/>
          <w:color w:val="auto"/>
          <w:sz w:val="22"/>
          <w:szCs w:val="22"/>
        </w:rPr>
      </w:pPr>
    </w:p>
    <w:p w:rsidR="0049429A" w:rsidRPr="00700107" w:rsidRDefault="0049429A" w:rsidP="0049429A">
      <w:pPr>
        <w:pStyle w:val="Default"/>
        <w:jc w:val="both"/>
        <w:outlineLvl w:val="0"/>
        <w:rPr>
          <w:rFonts w:asciiTheme="minorHAnsi" w:hAnsiTheme="minorHAnsi" w:cstheme="minorHAnsi"/>
          <w:color w:val="auto"/>
          <w:sz w:val="22"/>
          <w:szCs w:val="22"/>
          <w:u w:val="single"/>
        </w:rPr>
      </w:pPr>
      <w:r w:rsidRPr="00700107">
        <w:rPr>
          <w:rFonts w:asciiTheme="minorHAnsi" w:hAnsiTheme="minorHAnsi" w:cstheme="minorHAnsi"/>
          <w:color w:val="auto"/>
          <w:sz w:val="22"/>
          <w:szCs w:val="22"/>
        </w:rPr>
        <w:t xml:space="preserve">The Digit Symbol Substitution Task (DSST) is a test of attention. The participant is presented with a table of symbols which are numbered 1 to 9. When a stimulus symbol is presented the participant is required to press the correct number on the keyboard in association with that symbol. As soon as a response is made a new symbol is presented.  The same symbol will not be presented twice in succession. The test terminates automatically after a total time of 90 seconds. </w:t>
      </w:r>
    </w:p>
    <w:p w:rsidR="0049429A" w:rsidRPr="00700107" w:rsidRDefault="0049429A" w:rsidP="0049429A">
      <w:pPr>
        <w:pStyle w:val="Default"/>
        <w:jc w:val="both"/>
        <w:outlineLvl w:val="0"/>
        <w:rPr>
          <w:rFonts w:asciiTheme="minorHAnsi" w:hAnsiTheme="minorHAnsi" w:cstheme="minorHAnsi"/>
          <w:color w:val="auto"/>
          <w:sz w:val="22"/>
          <w:szCs w:val="22"/>
        </w:rPr>
      </w:pPr>
    </w:p>
    <w:p w:rsidR="0049429A" w:rsidRPr="00700107" w:rsidRDefault="0049429A" w:rsidP="0049429A">
      <w:pPr>
        <w:autoSpaceDE w:val="0"/>
        <w:autoSpaceDN w:val="0"/>
        <w:adjustRightInd w:val="0"/>
        <w:rPr>
          <w:rFonts w:asciiTheme="minorHAnsi" w:hAnsiTheme="minorHAnsi" w:cstheme="minorHAnsi"/>
          <w:sz w:val="22"/>
          <w:szCs w:val="22"/>
        </w:rPr>
      </w:pPr>
      <w:r w:rsidRPr="00700107">
        <w:rPr>
          <w:rFonts w:asciiTheme="minorHAnsi" w:hAnsiTheme="minorHAnsi" w:cstheme="minorHAnsi"/>
          <w:sz w:val="22"/>
          <w:szCs w:val="22"/>
        </w:rPr>
        <w:t xml:space="preserve">The Digit Symbol Substitution Task (DSST) is a test of attention, perceptual speed, motor speed, visual scanning, memory and ability to remember and operate on complex symbols. The DSST is an adapted sub-test of the Wechsler Adult Intelligence Scale </w:t>
      </w:r>
      <w:r w:rsidRPr="00700107">
        <w:rPr>
          <w:rFonts w:asciiTheme="minorHAnsi" w:hAnsiTheme="minorHAnsi" w:cstheme="minorHAnsi"/>
          <w:sz w:val="22"/>
          <w:szCs w:val="22"/>
        </w:rPr>
        <w:fldChar w:fldCharType="begin"/>
      </w:r>
      <w:r w:rsidRPr="00700107">
        <w:rPr>
          <w:rFonts w:asciiTheme="minorHAnsi" w:hAnsiTheme="minorHAnsi" w:cstheme="minorHAnsi"/>
          <w:sz w:val="22"/>
          <w:szCs w:val="22"/>
        </w:rPr>
        <w:instrText xml:space="preserve"> ADDIN EN.CITE &lt;EndNote&gt;&lt;Cite&gt;&lt;Author&gt;Wechsler&lt;/Author&gt;&lt;Year&gt;1997&lt;/Year&gt;&lt;RecNum&gt;70&lt;/RecNum&gt;&lt;record&gt;&lt;rec-number&gt;70&lt;/rec-number&gt;&lt;ref-type name="Book"&gt;6&lt;/ref-type&gt;&lt;contributors&gt;&lt;authors&gt;&lt;author&gt;Wechsler, D.&lt;/author&gt;&lt;/authors&gt;&lt;/contributors&gt;&lt;titles&gt;&lt;title&gt;Wechsler Adult Intelligence Scale&lt;/title&gt;&lt;/titles&gt;&lt;edition&gt;Third&lt;/edition&gt;&lt;dates&gt;&lt;year&gt;1997&lt;/year&gt;&lt;/dates&gt;&lt;pub-location&gt;San Antonio, Texas&lt;/pub-location&gt;&lt;publisher&gt;The Psychological Corporation&lt;/publisher&gt;&lt;urls&gt;&lt;/urls&gt;&lt;/record&gt;&lt;/Cite&gt;&lt;/EndNote&gt;</w:instrText>
      </w:r>
      <w:r w:rsidRPr="00700107">
        <w:rPr>
          <w:rFonts w:asciiTheme="minorHAnsi" w:hAnsiTheme="minorHAnsi" w:cstheme="minorHAnsi"/>
          <w:sz w:val="22"/>
          <w:szCs w:val="22"/>
        </w:rPr>
        <w:fldChar w:fldCharType="separate"/>
      </w:r>
      <w:r w:rsidRPr="00700107">
        <w:rPr>
          <w:rFonts w:asciiTheme="minorHAnsi" w:hAnsiTheme="minorHAnsi" w:cstheme="minorHAnsi"/>
          <w:sz w:val="22"/>
          <w:szCs w:val="22"/>
        </w:rPr>
        <w:t>(Wechsler, 1997)</w:t>
      </w:r>
      <w:r w:rsidRPr="00700107">
        <w:rPr>
          <w:rFonts w:asciiTheme="minorHAnsi" w:hAnsiTheme="minorHAnsi" w:cstheme="minorHAnsi"/>
          <w:sz w:val="22"/>
          <w:szCs w:val="22"/>
        </w:rPr>
        <w:fldChar w:fldCharType="end"/>
      </w:r>
      <w:r w:rsidRPr="00700107">
        <w:rPr>
          <w:rFonts w:asciiTheme="minorHAnsi" w:hAnsiTheme="minorHAnsi" w:cstheme="minorHAnsi"/>
          <w:sz w:val="22"/>
          <w:szCs w:val="22"/>
        </w:rPr>
        <w:t xml:space="preserve">. A higher score on the DSST is thought to represent an increased accuracy and speed of visuospatial processing skills. That is, to copy more symbols in the given time period corresponds to a greater ability to use working memory or to “keep in mind” the shape and orientation of the symbols of the DSST. A paucity of this ability causes the participant to look back and forth between the table of symbols and the stimulus. Thus, producing a slower performance or coping less symbols in a given period of time. </w:t>
      </w:r>
    </w:p>
    <w:p w:rsidR="0049429A" w:rsidRPr="00700107" w:rsidRDefault="0049429A" w:rsidP="0049429A">
      <w:pPr>
        <w:pStyle w:val="Default"/>
        <w:jc w:val="both"/>
        <w:outlineLvl w:val="0"/>
        <w:rPr>
          <w:rFonts w:asciiTheme="minorHAnsi" w:hAnsiTheme="minorHAnsi" w:cstheme="minorHAnsi"/>
          <w:color w:val="auto"/>
          <w:sz w:val="22"/>
          <w:szCs w:val="22"/>
        </w:rPr>
      </w:pPr>
    </w:p>
    <w:p w:rsidR="003367EF" w:rsidRPr="00700107" w:rsidRDefault="0049429A" w:rsidP="00700107">
      <w:pPr>
        <w:pStyle w:val="Default"/>
        <w:jc w:val="both"/>
        <w:outlineLvl w:val="0"/>
        <w:rPr>
          <w:rFonts w:asciiTheme="minorHAnsi" w:hAnsiTheme="minorHAnsi" w:cstheme="minorHAnsi"/>
          <w:color w:val="auto"/>
          <w:sz w:val="22"/>
          <w:szCs w:val="22"/>
        </w:rPr>
      </w:pPr>
      <w:r w:rsidRPr="00700107">
        <w:rPr>
          <w:rFonts w:asciiTheme="minorHAnsi" w:hAnsiTheme="minorHAnsi" w:cstheme="minorHAnsi"/>
          <w:color w:val="auto"/>
          <w:sz w:val="22"/>
          <w:szCs w:val="22"/>
        </w:rPr>
        <w:t xml:space="preserve">In the </w:t>
      </w:r>
      <w:proofErr w:type="spellStart"/>
      <w:r w:rsidRPr="00700107">
        <w:rPr>
          <w:rFonts w:asciiTheme="minorHAnsi" w:hAnsiTheme="minorHAnsi" w:cstheme="minorHAnsi"/>
          <w:color w:val="auto"/>
          <w:sz w:val="22"/>
          <w:szCs w:val="22"/>
        </w:rPr>
        <w:t>Woolcock</w:t>
      </w:r>
      <w:proofErr w:type="spellEnd"/>
      <w:r w:rsidRPr="00700107">
        <w:rPr>
          <w:rFonts w:asciiTheme="minorHAnsi" w:hAnsiTheme="minorHAnsi" w:cstheme="minorHAnsi"/>
          <w:color w:val="auto"/>
          <w:sz w:val="22"/>
          <w:szCs w:val="22"/>
        </w:rPr>
        <w:t xml:space="preserve"> Institute of Medical Research version once the test begins participants are presented with a table of symbols which are numbered 0 to 9. A symbol is presented randomly, below the table, and then the participant will be required to press the number on the keypad that matches the corresponding symbol in the table as quickly as possible. Primary outcomes measured in this test are the speed and accuracy in which participants respond. As soon as the participant responds a new symbol will be presented. The same symbol is never presented twice in succession. </w:t>
      </w:r>
    </w:p>
    <w:p w:rsidR="003367EF" w:rsidRPr="00700107" w:rsidRDefault="003367EF" w:rsidP="003367EF">
      <w:pPr>
        <w:widowControl w:val="0"/>
        <w:autoSpaceDE w:val="0"/>
        <w:autoSpaceDN w:val="0"/>
        <w:adjustRightInd w:val="0"/>
        <w:rPr>
          <w:rFonts w:asciiTheme="minorHAnsi" w:hAnsiTheme="minorHAnsi" w:cstheme="minorHAnsi"/>
          <w:sz w:val="22"/>
          <w:szCs w:val="22"/>
        </w:rPr>
      </w:pPr>
    </w:p>
    <w:p w:rsidR="003367EF" w:rsidRPr="00700107" w:rsidRDefault="00700107" w:rsidP="003367EF">
      <w:pPr>
        <w:widowControl w:val="0"/>
        <w:autoSpaceDE w:val="0"/>
        <w:autoSpaceDN w:val="0"/>
        <w:adjustRightInd w:val="0"/>
        <w:rPr>
          <w:rFonts w:asciiTheme="minorHAnsi" w:hAnsiTheme="minorHAnsi" w:cstheme="minorHAnsi"/>
          <w:b/>
          <w:bCs/>
          <w:sz w:val="22"/>
          <w:szCs w:val="22"/>
        </w:rPr>
      </w:pPr>
      <w:r w:rsidRPr="00700107">
        <w:rPr>
          <w:rFonts w:asciiTheme="minorHAnsi" w:hAnsiTheme="minorHAnsi" w:cstheme="minorHAnsi"/>
          <w:b/>
          <w:bCs/>
          <w:sz w:val="22"/>
          <w:szCs w:val="22"/>
        </w:rPr>
        <w:t>DSST</w:t>
      </w:r>
      <w:r w:rsidRPr="00700107">
        <w:rPr>
          <w:rFonts w:asciiTheme="minorHAnsi" w:hAnsiTheme="minorHAnsi" w:cstheme="minorHAnsi"/>
          <w:b/>
          <w:bCs/>
          <w:sz w:val="22"/>
          <w:szCs w:val="22"/>
        </w:rPr>
        <w:t xml:space="preserve"> - </w:t>
      </w:r>
      <w:r w:rsidRPr="00700107">
        <w:rPr>
          <w:rFonts w:asciiTheme="minorHAnsi" w:hAnsiTheme="minorHAnsi" w:cstheme="minorHAnsi"/>
          <w:b/>
          <w:sz w:val="22"/>
          <w:szCs w:val="22"/>
          <w:u w:val="single"/>
        </w:rPr>
        <w:t>Input parameters</w:t>
      </w:r>
    </w:p>
    <w:p w:rsidR="00700107" w:rsidRPr="00700107" w:rsidRDefault="00700107" w:rsidP="003367EF">
      <w:pPr>
        <w:widowControl w:val="0"/>
        <w:autoSpaceDE w:val="0"/>
        <w:autoSpaceDN w:val="0"/>
        <w:adjustRightInd w:val="0"/>
        <w:rPr>
          <w:rFonts w:asciiTheme="minorHAnsi" w:hAnsiTheme="minorHAnsi" w:cstheme="minorHAnsi"/>
          <w:sz w:val="22"/>
          <w:szCs w:val="22"/>
        </w:rPr>
      </w:pPr>
    </w:p>
    <w:p w:rsidR="003367EF" w:rsidRPr="00700107" w:rsidRDefault="003367EF" w:rsidP="003367EF">
      <w:pPr>
        <w:widowControl w:val="0"/>
        <w:autoSpaceDE w:val="0"/>
        <w:autoSpaceDN w:val="0"/>
        <w:adjustRightInd w:val="0"/>
        <w:rPr>
          <w:rFonts w:asciiTheme="minorHAnsi" w:hAnsiTheme="minorHAnsi" w:cstheme="minorHAnsi"/>
          <w:sz w:val="22"/>
          <w:szCs w:val="22"/>
        </w:rPr>
      </w:pPr>
      <w:r w:rsidRPr="00700107">
        <w:rPr>
          <w:rFonts w:asciiTheme="minorHAnsi" w:hAnsiTheme="minorHAnsi" w:cstheme="minorHAnsi"/>
          <w:sz w:val="22"/>
          <w:szCs w:val="22"/>
        </w:rPr>
        <w:t>FULL</w:t>
      </w:r>
    </w:p>
    <w:p w:rsidR="003367EF" w:rsidRPr="00700107" w:rsidRDefault="003367EF" w:rsidP="003367EF">
      <w:pPr>
        <w:widowControl w:val="0"/>
        <w:autoSpaceDE w:val="0"/>
        <w:autoSpaceDN w:val="0"/>
        <w:adjustRightInd w:val="0"/>
        <w:rPr>
          <w:rFonts w:asciiTheme="minorHAnsi" w:hAnsiTheme="minorHAnsi" w:cstheme="minorHAnsi"/>
          <w:sz w:val="22"/>
          <w:szCs w:val="22"/>
        </w:rPr>
      </w:pPr>
      <w:proofErr w:type="spellStart"/>
      <w:proofErr w:type="gramStart"/>
      <w:r w:rsidRPr="00700107">
        <w:rPr>
          <w:rFonts w:asciiTheme="minorHAnsi" w:hAnsiTheme="minorHAnsi" w:cstheme="minorHAnsi"/>
          <w:sz w:val="22"/>
          <w:szCs w:val="22"/>
        </w:rPr>
        <w:t>testtime</w:t>
      </w:r>
      <w:proofErr w:type="spellEnd"/>
      <w:r w:rsidRPr="00700107">
        <w:rPr>
          <w:rFonts w:asciiTheme="minorHAnsi" w:hAnsiTheme="minorHAnsi" w:cstheme="minorHAnsi"/>
          <w:sz w:val="22"/>
          <w:szCs w:val="22"/>
        </w:rPr>
        <w:t>=</w:t>
      </w:r>
      <w:proofErr w:type="gramEnd"/>
      <w:r w:rsidRPr="00700107">
        <w:rPr>
          <w:rFonts w:asciiTheme="minorHAnsi" w:hAnsiTheme="minorHAnsi" w:cstheme="minorHAnsi"/>
          <w:sz w:val="22"/>
          <w:szCs w:val="22"/>
        </w:rPr>
        <w:t xml:space="preserve">90000, </w:t>
      </w:r>
      <w:r w:rsidR="00700107" w:rsidRPr="00700107">
        <w:rPr>
          <w:rFonts w:asciiTheme="minorHAnsi" w:hAnsiTheme="minorHAnsi" w:cstheme="minorHAnsi"/>
          <w:sz w:val="22"/>
          <w:szCs w:val="22"/>
        </w:rPr>
        <w:t>total duration in milli</w:t>
      </w:r>
      <w:r w:rsidRPr="00700107">
        <w:rPr>
          <w:rFonts w:asciiTheme="minorHAnsi" w:hAnsiTheme="minorHAnsi" w:cstheme="minorHAnsi"/>
          <w:sz w:val="22"/>
          <w:szCs w:val="22"/>
        </w:rPr>
        <w:t>seconds</w:t>
      </w:r>
    </w:p>
    <w:p w:rsidR="003367EF" w:rsidRPr="00700107" w:rsidRDefault="003367EF" w:rsidP="003367EF">
      <w:pPr>
        <w:widowControl w:val="0"/>
        <w:autoSpaceDE w:val="0"/>
        <w:autoSpaceDN w:val="0"/>
        <w:adjustRightInd w:val="0"/>
        <w:rPr>
          <w:rFonts w:asciiTheme="minorHAnsi" w:hAnsiTheme="minorHAnsi" w:cstheme="minorHAnsi"/>
          <w:sz w:val="22"/>
          <w:szCs w:val="22"/>
        </w:rPr>
      </w:pPr>
      <w:proofErr w:type="spellStart"/>
      <w:proofErr w:type="gramStart"/>
      <w:r w:rsidRPr="00700107">
        <w:rPr>
          <w:rFonts w:asciiTheme="minorHAnsi" w:hAnsiTheme="minorHAnsi" w:cstheme="minorHAnsi"/>
          <w:sz w:val="22"/>
          <w:szCs w:val="22"/>
        </w:rPr>
        <w:t>examplequestions</w:t>
      </w:r>
      <w:proofErr w:type="spellEnd"/>
      <w:r w:rsidRPr="00700107">
        <w:rPr>
          <w:rFonts w:asciiTheme="minorHAnsi" w:hAnsiTheme="minorHAnsi" w:cstheme="minorHAnsi"/>
          <w:sz w:val="22"/>
          <w:szCs w:val="22"/>
        </w:rPr>
        <w:t>=</w:t>
      </w:r>
      <w:proofErr w:type="gramEnd"/>
      <w:r w:rsidRPr="00700107">
        <w:rPr>
          <w:rFonts w:asciiTheme="minorHAnsi" w:hAnsiTheme="minorHAnsi" w:cstheme="minorHAnsi"/>
          <w:sz w:val="22"/>
          <w:szCs w:val="22"/>
        </w:rPr>
        <w:t>2</w:t>
      </w:r>
    </w:p>
    <w:p w:rsidR="00BA3797" w:rsidRPr="00700107" w:rsidRDefault="00700107">
      <w:pPr>
        <w:rPr>
          <w:rFonts w:asciiTheme="minorHAnsi" w:hAnsiTheme="minorHAnsi" w:cstheme="minorHAnsi"/>
          <w:sz w:val="22"/>
          <w:szCs w:val="22"/>
        </w:rPr>
      </w:pPr>
    </w:p>
    <w:p w:rsidR="003367EF" w:rsidRPr="00700107" w:rsidRDefault="003367EF" w:rsidP="003367EF">
      <w:pPr>
        <w:widowControl w:val="0"/>
        <w:autoSpaceDE w:val="0"/>
        <w:autoSpaceDN w:val="0"/>
        <w:adjustRightInd w:val="0"/>
        <w:rPr>
          <w:rFonts w:asciiTheme="minorHAnsi" w:hAnsiTheme="minorHAnsi" w:cstheme="minorHAnsi"/>
          <w:sz w:val="22"/>
          <w:szCs w:val="22"/>
        </w:rPr>
      </w:pPr>
      <w:r w:rsidRPr="00700107">
        <w:rPr>
          <w:rFonts w:asciiTheme="minorHAnsi" w:hAnsiTheme="minorHAnsi" w:cstheme="minorHAnsi"/>
          <w:sz w:val="22"/>
          <w:szCs w:val="22"/>
        </w:rPr>
        <w:t>PRACTICE</w:t>
      </w:r>
    </w:p>
    <w:p w:rsidR="003367EF" w:rsidRPr="00700107" w:rsidRDefault="003367EF" w:rsidP="003367EF">
      <w:pPr>
        <w:widowControl w:val="0"/>
        <w:autoSpaceDE w:val="0"/>
        <w:autoSpaceDN w:val="0"/>
        <w:adjustRightInd w:val="0"/>
        <w:rPr>
          <w:rFonts w:asciiTheme="minorHAnsi" w:hAnsiTheme="minorHAnsi" w:cstheme="minorHAnsi"/>
          <w:sz w:val="22"/>
          <w:szCs w:val="22"/>
        </w:rPr>
      </w:pPr>
      <w:proofErr w:type="spellStart"/>
      <w:proofErr w:type="gramStart"/>
      <w:r w:rsidRPr="00700107">
        <w:rPr>
          <w:rFonts w:asciiTheme="minorHAnsi" w:hAnsiTheme="minorHAnsi" w:cstheme="minorHAnsi"/>
          <w:sz w:val="22"/>
          <w:szCs w:val="22"/>
        </w:rPr>
        <w:t>testtime</w:t>
      </w:r>
      <w:proofErr w:type="spellEnd"/>
      <w:r w:rsidRPr="00700107">
        <w:rPr>
          <w:rFonts w:asciiTheme="minorHAnsi" w:hAnsiTheme="minorHAnsi" w:cstheme="minorHAnsi"/>
          <w:sz w:val="22"/>
          <w:szCs w:val="22"/>
        </w:rPr>
        <w:t>=</w:t>
      </w:r>
      <w:proofErr w:type="gramEnd"/>
      <w:r w:rsidRPr="00700107">
        <w:rPr>
          <w:rFonts w:asciiTheme="minorHAnsi" w:hAnsiTheme="minorHAnsi" w:cstheme="minorHAnsi"/>
          <w:sz w:val="22"/>
          <w:szCs w:val="22"/>
        </w:rPr>
        <w:t xml:space="preserve">20000, </w:t>
      </w:r>
      <w:r w:rsidR="00700107" w:rsidRPr="00700107">
        <w:rPr>
          <w:rFonts w:asciiTheme="minorHAnsi" w:hAnsiTheme="minorHAnsi" w:cstheme="minorHAnsi"/>
          <w:sz w:val="22"/>
          <w:szCs w:val="22"/>
        </w:rPr>
        <w:t>total duration in milli</w:t>
      </w:r>
      <w:r w:rsidRPr="00700107">
        <w:rPr>
          <w:rFonts w:asciiTheme="minorHAnsi" w:hAnsiTheme="minorHAnsi" w:cstheme="minorHAnsi"/>
          <w:sz w:val="22"/>
          <w:szCs w:val="22"/>
        </w:rPr>
        <w:t>seconds</w:t>
      </w:r>
    </w:p>
    <w:p w:rsidR="003367EF" w:rsidRPr="00700107" w:rsidRDefault="003367EF" w:rsidP="003367EF">
      <w:pPr>
        <w:widowControl w:val="0"/>
        <w:autoSpaceDE w:val="0"/>
        <w:autoSpaceDN w:val="0"/>
        <w:adjustRightInd w:val="0"/>
        <w:rPr>
          <w:rFonts w:asciiTheme="minorHAnsi" w:hAnsiTheme="minorHAnsi" w:cstheme="minorHAnsi"/>
          <w:sz w:val="22"/>
          <w:szCs w:val="22"/>
        </w:rPr>
      </w:pPr>
      <w:proofErr w:type="spellStart"/>
      <w:proofErr w:type="gramStart"/>
      <w:r w:rsidRPr="00700107">
        <w:rPr>
          <w:rFonts w:asciiTheme="minorHAnsi" w:hAnsiTheme="minorHAnsi" w:cstheme="minorHAnsi"/>
          <w:sz w:val="22"/>
          <w:szCs w:val="22"/>
        </w:rPr>
        <w:t>examplequestions</w:t>
      </w:r>
      <w:proofErr w:type="spellEnd"/>
      <w:r w:rsidRPr="00700107">
        <w:rPr>
          <w:rFonts w:asciiTheme="minorHAnsi" w:hAnsiTheme="minorHAnsi" w:cstheme="minorHAnsi"/>
          <w:sz w:val="22"/>
          <w:szCs w:val="22"/>
        </w:rPr>
        <w:t>=</w:t>
      </w:r>
      <w:proofErr w:type="gramEnd"/>
      <w:r w:rsidRPr="00700107">
        <w:rPr>
          <w:rFonts w:asciiTheme="minorHAnsi" w:hAnsiTheme="minorHAnsi" w:cstheme="minorHAnsi"/>
          <w:sz w:val="22"/>
          <w:szCs w:val="22"/>
        </w:rPr>
        <w:t>3</w:t>
      </w:r>
    </w:p>
    <w:p w:rsidR="003367EF" w:rsidRPr="00700107" w:rsidRDefault="003367EF">
      <w:pPr>
        <w:rPr>
          <w:rFonts w:asciiTheme="minorHAnsi" w:hAnsiTheme="minorHAnsi" w:cstheme="minorHAnsi"/>
          <w:sz w:val="22"/>
          <w:szCs w:val="22"/>
        </w:rPr>
      </w:pPr>
    </w:p>
    <w:p w:rsidR="003367EF" w:rsidRPr="00700107" w:rsidRDefault="003367EF">
      <w:pPr>
        <w:rPr>
          <w:rFonts w:asciiTheme="minorHAnsi" w:hAnsiTheme="minorHAnsi" w:cstheme="minorHAnsi"/>
          <w:sz w:val="22"/>
          <w:szCs w:val="22"/>
        </w:rPr>
      </w:pPr>
    </w:p>
    <w:tbl>
      <w:tblPr>
        <w:tblW w:w="9786" w:type="dxa"/>
        <w:tblInd w:w="103" w:type="dxa"/>
        <w:tblLook w:val="04A0" w:firstRow="1" w:lastRow="0" w:firstColumn="1" w:lastColumn="0" w:noHBand="0" w:noVBand="1"/>
      </w:tblPr>
      <w:tblGrid>
        <w:gridCol w:w="4400"/>
        <w:gridCol w:w="5386"/>
      </w:tblGrid>
      <w:tr w:rsidR="00700107" w:rsidRPr="00700107" w:rsidTr="00700107">
        <w:trPr>
          <w:trHeight w:val="300"/>
        </w:trPr>
        <w:tc>
          <w:tcPr>
            <w:tcW w:w="4400" w:type="dxa"/>
            <w:tcBorders>
              <w:top w:val="single" w:sz="4" w:space="0" w:color="auto"/>
              <w:left w:val="single" w:sz="4" w:space="0" w:color="auto"/>
              <w:bottom w:val="single" w:sz="4" w:space="0" w:color="auto"/>
              <w:right w:val="single" w:sz="4" w:space="0" w:color="auto"/>
            </w:tcBorders>
            <w:shd w:val="pct20" w:color="auto" w:fill="auto"/>
            <w:noWrap/>
            <w:vAlign w:val="bottom"/>
            <w:hideMark/>
          </w:tcPr>
          <w:p w:rsidR="003367EF" w:rsidRPr="00700107" w:rsidRDefault="003367EF" w:rsidP="003367EF">
            <w:pPr>
              <w:jc w:val="center"/>
              <w:rPr>
                <w:rFonts w:asciiTheme="minorHAnsi" w:hAnsiTheme="minorHAnsi" w:cstheme="minorHAnsi"/>
                <w:sz w:val="22"/>
                <w:szCs w:val="22"/>
              </w:rPr>
            </w:pPr>
            <w:r w:rsidRPr="00700107">
              <w:rPr>
                <w:rFonts w:asciiTheme="minorHAnsi" w:hAnsiTheme="minorHAnsi" w:cstheme="minorHAnsi"/>
                <w:sz w:val="22"/>
                <w:szCs w:val="22"/>
              </w:rPr>
              <w:t>Variable</w:t>
            </w:r>
          </w:p>
        </w:tc>
        <w:tc>
          <w:tcPr>
            <w:tcW w:w="5386" w:type="dxa"/>
            <w:tcBorders>
              <w:top w:val="single" w:sz="4" w:space="0" w:color="auto"/>
              <w:left w:val="nil"/>
              <w:bottom w:val="single" w:sz="4" w:space="0" w:color="auto"/>
              <w:right w:val="single" w:sz="4" w:space="0" w:color="auto"/>
            </w:tcBorders>
            <w:shd w:val="pct20" w:color="auto" w:fill="auto"/>
            <w:noWrap/>
            <w:vAlign w:val="bottom"/>
            <w:hideMark/>
          </w:tcPr>
          <w:p w:rsidR="003367EF" w:rsidRPr="00700107" w:rsidRDefault="003367EF" w:rsidP="003367EF">
            <w:pPr>
              <w:jc w:val="center"/>
              <w:rPr>
                <w:rFonts w:asciiTheme="minorHAnsi" w:hAnsiTheme="minorHAnsi" w:cstheme="minorHAnsi"/>
                <w:sz w:val="22"/>
                <w:szCs w:val="22"/>
              </w:rPr>
            </w:pPr>
            <w:r w:rsidRPr="00700107">
              <w:rPr>
                <w:rFonts w:asciiTheme="minorHAnsi" w:hAnsiTheme="minorHAnsi" w:cstheme="minorHAnsi"/>
                <w:sz w:val="22"/>
                <w:szCs w:val="22"/>
              </w:rPr>
              <w:t>Variable Code</w:t>
            </w:r>
          </w:p>
        </w:tc>
      </w:tr>
      <w:tr w:rsidR="00700107" w:rsidRPr="00700107" w:rsidTr="00700107">
        <w:trPr>
          <w:trHeight w:val="794"/>
        </w:trPr>
        <w:tc>
          <w:tcPr>
            <w:tcW w:w="4400" w:type="dxa"/>
            <w:tcBorders>
              <w:top w:val="nil"/>
              <w:left w:val="single" w:sz="4" w:space="0" w:color="auto"/>
              <w:bottom w:val="single" w:sz="4" w:space="0" w:color="auto"/>
              <w:right w:val="single" w:sz="4" w:space="0" w:color="auto"/>
            </w:tcBorders>
            <w:shd w:val="clear" w:color="auto" w:fill="auto"/>
            <w:vAlign w:val="center"/>
            <w:hideMark/>
          </w:tcPr>
          <w:p w:rsidR="003367EF" w:rsidRPr="00700107" w:rsidRDefault="00700107" w:rsidP="003367EF">
            <w:pPr>
              <w:jc w:val="center"/>
              <w:rPr>
                <w:rFonts w:asciiTheme="minorHAnsi" w:hAnsiTheme="minorHAnsi" w:cstheme="minorHAnsi"/>
                <w:sz w:val="22"/>
                <w:szCs w:val="22"/>
              </w:rPr>
            </w:pPr>
            <w:r w:rsidRPr="00700107">
              <w:rPr>
                <w:rFonts w:asciiTheme="minorHAnsi" w:hAnsiTheme="minorHAnsi" w:cstheme="minorHAnsi"/>
                <w:sz w:val="22"/>
                <w:szCs w:val="22"/>
              </w:rPr>
              <w:t>T</w:t>
            </w:r>
            <w:r w:rsidR="003367EF" w:rsidRPr="00700107">
              <w:rPr>
                <w:rFonts w:asciiTheme="minorHAnsi" w:hAnsiTheme="minorHAnsi" w:cstheme="minorHAnsi"/>
                <w:sz w:val="22"/>
                <w:szCs w:val="22"/>
              </w:rPr>
              <w:t>otal number of symbols presented</w:t>
            </w:r>
          </w:p>
        </w:tc>
        <w:tc>
          <w:tcPr>
            <w:tcW w:w="5386" w:type="dxa"/>
            <w:tcBorders>
              <w:top w:val="nil"/>
              <w:left w:val="nil"/>
              <w:bottom w:val="single" w:sz="4" w:space="0" w:color="auto"/>
              <w:right w:val="single" w:sz="4" w:space="0" w:color="auto"/>
            </w:tcBorders>
            <w:shd w:val="clear" w:color="auto" w:fill="auto"/>
            <w:vAlign w:val="center"/>
            <w:hideMark/>
          </w:tcPr>
          <w:p w:rsidR="003367EF" w:rsidRPr="00700107" w:rsidRDefault="003367EF" w:rsidP="003367EF">
            <w:pPr>
              <w:jc w:val="center"/>
              <w:rPr>
                <w:rFonts w:asciiTheme="minorHAnsi" w:hAnsiTheme="minorHAnsi" w:cstheme="minorHAnsi"/>
                <w:sz w:val="22"/>
                <w:szCs w:val="22"/>
              </w:rPr>
            </w:pPr>
            <w:proofErr w:type="spellStart"/>
            <w:r w:rsidRPr="00700107">
              <w:rPr>
                <w:rFonts w:asciiTheme="minorHAnsi" w:hAnsiTheme="minorHAnsi" w:cstheme="minorHAnsi"/>
                <w:sz w:val="22"/>
                <w:szCs w:val="22"/>
              </w:rPr>
              <w:t>TestCount</w:t>
            </w:r>
            <w:proofErr w:type="spellEnd"/>
          </w:p>
        </w:tc>
      </w:tr>
      <w:tr w:rsidR="00700107" w:rsidRPr="00700107" w:rsidTr="00700107">
        <w:trPr>
          <w:trHeight w:val="794"/>
        </w:trPr>
        <w:tc>
          <w:tcPr>
            <w:tcW w:w="4400" w:type="dxa"/>
            <w:tcBorders>
              <w:top w:val="nil"/>
              <w:left w:val="single" w:sz="4" w:space="0" w:color="auto"/>
              <w:bottom w:val="single" w:sz="4" w:space="0" w:color="auto"/>
              <w:right w:val="single" w:sz="4" w:space="0" w:color="auto"/>
            </w:tcBorders>
            <w:shd w:val="clear" w:color="auto" w:fill="auto"/>
            <w:vAlign w:val="center"/>
            <w:hideMark/>
          </w:tcPr>
          <w:p w:rsidR="003367EF" w:rsidRPr="00700107" w:rsidRDefault="003367EF" w:rsidP="003367EF">
            <w:pPr>
              <w:jc w:val="center"/>
              <w:rPr>
                <w:rFonts w:asciiTheme="minorHAnsi" w:hAnsiTheme="minorHAnsi" w:cstheme="minorHAnsi"/>
                <w:sz w:val="22"/>
                <w:szCs w:val="22"/>
              </w:rPr>
            </w:pPr>
            <w:r w:rsidRPr="00700107">
              <w:rPr>
                <w:rFonts w:asciiTheme="minorHAnsi" w:hAnsiTheme="minorHAnsi" w:cstheme="minorHAnsi"/>
                <w:sz w:val="22"/>
                <w:szCs w:val="22"/>
              </w:rPr>
              <w:t>total number correct (count)</w:t>
            </w:r>
          </w:p>
        </w:tc>
        <w:tc>
          <w:tcPr>
            <w:tcW w:w="5386" w:type="dxa"/>
            <w:tcBorders>
              <w:top w:val="nil"/>
              <w:left w:val="nil"/>
              <w:bottom w:val="single" w:sz="4" w:space="0" w:color="auto"/>
              <w:right w:val="single" w:sz="4" w:space="0" w:color="auto"/>
            </w:tcBorders>
            <w:shd w:val="clear" w:color="auto" w:fill="auto"/>
            <w:vAlign w:val="center"/>
            <w:hideMark/>
          </w:tcPr>
          <w:p w:rsidR="003367EF" w:rsidRPr="00700107" w:rsidRDefault="003367EF" w:rsidP="003367EF">
            <w:pPr>
              <w:jc w:val="center"/>
              <w:rPr>
                <w:rFonts w:asciiTheme="minorHAnsi" w:hAnsiTheme="minorHAnsi" w:cstheme="minorHAnsi"/>
                <w:sz w:val="22"/>
                <w:szCs w:val="22"/>
              </w:rPr>
            </w:pPr>
            <w:proofErr w:type="spellStart"/>
            <w:r w:rsidRPr="00700107">
              <w:rPr>
                <w:rFonts w:asciiTheme="minorHAnsi" w:hAnsiTheme="minorHAnsi" w:cstheme="minorHAnsi"/>
                <w:sz w:val="22"/>
                <w:szCs w:val="22"/>
              </w:rPr>
              <w:t>CorrectCount</w:t>
            </w:r>
            <w:proofErr w:type="spellEnd"/>
          </w:p>
        </w:tc>
      </w:tr>
      <w:tr w:rsidR="00700107" w:rsidRPr="00700107" w:rsidTr="00700107">
        <w:trPr>
          <w:trHeight w:val="794"/>
        </w:trPr>
        <w:tc>
          <w:tcPr>
            <w:tcW w:w="4400" w:type="dxa"/>
            <w:tcBorders>
              <w:top w:val="nil"/>
              <w:left w:val="single" w:sz="4" w:space="0" w:color="auto"/>
              <w:bottom w:val="single" w:sz="4" w:space="0" w:color="auto"/>
              <w:right w:val="single" w:sz="4" w:space="0" w:color="auto"/>
            </w:tcBorders>
            <w:shd w:val="clear" w:color="auto" w:fill="auto"/>
            <w:vAlign w:val="center"/>
            <w:hideMark/>
          </w:tcPr>
          <w:p w:rsidR="003367EF" w:rsidRPr="00700107" w:rsidRDefault="003367EF" w:rsidP="003367EF">
            <w:pPr>
              <w:jc w:val="center"/>
              <w:rPr>
                <w:rFonts w:asciiTheme="minorHAnsi" w:hAnsiTheme="minorHAnsi" w:cstheme="minorHAnsi"/>
                <w:sz w:val="22"/>
                <w:szCs w:val="22"/>
              </w:rPr>
            </w:pPr>
            <w:r w:rsidRPr="00700107">
              <w:rPr>
                <w:rFonts w:asciiTheme="minorHAnsi" w:hAnsiTheme="minorHAnsi" w:cstheme="minorHAnsi"/>
                <w:sz w:val="22"/>
                <w:szCs w:val="22"/>
              </w:rPr>
              <w:t>accuracy (measured by calculating the number of attempts made and the number correct or incorrect)</w:t>
            </w:r>
          </w:p>
        </w:tc>
        <w:tc>
          <w:tcPr>
            <w:tcW w:w="5386" w:type="dxa"/>
            <w:tcBorders>
              <w:top w:val="nil"/>
              <w:left w:val="nil"/>
              <w:bottom w:val="single" w:sz="4" w:space="0" w:color="auto"/>
              <w:right w:val="single" w:sz="4" w:space="0" w:color="auto"/>
            </w:tcBorders>
            <w:shd w:val="clear" w:color="auto" w:fill="auto"/>
            <w:vAlign w:val="center"/>
            <w:hideMark/>
          </w:tcPr>
          <w:p w:rsidR="003367EF" w:rsidRPr="00700107" w:rsidRDefault="003367EF" w:rsidP="003367EF">
            <w:pPr>
              <w:jc w:val="center"/>
              <w:rPr>
                <w:rFonts w:asciiTheme="minorHAnsi" w:hAnsiTheme="minorHAnsi" w:cstheme="minorHAnsi"/>
                <w:sz w:val="22"/>
                <w:szCs w:val="22"/>
              </w:rPr>
            </w:pPr>
            <w:r w:rsidRPr="00700107">
              <w:rPr>
                <w:rFonts w:asciiTheme="minorHAnsi" w:hAnsiTheme="minorHAnsi" w:cstheme="minorHAnsi"/>
                <w:sz w:val="22"/>
                <w:szCs w:val="22"/>
              </w:rPr>
              <w:t xml:space="preserve">(100 divided by </w:t>
            </w:r>
            <w:proofErr w:type="spellStart"/>
            <w:r w:rsidRPr="00700107">
              <w:rPr>
                <w:rFonts w:asciiTheme="minorHAnsi" w:hAnsiTheme="minorHAnsi" w:cstheme="minorHAnsi"/>
                <w:sz w:val="22"/>
                <w:szCs w:val="22"/>
              </w:rPr>
              <w:t>TestCount</w:t>
            </w:r>
            <w:proofErr w:type="spellEnd"/>
            <w:r w:rsidRPr="00700107">
              <w:rPr>
                <w:rFonts w:asciiTheme="minorHAnsi" w:hAnsiTheme="minorHAnsi" w:cstheme="minorHAnsi"/>
                <w:sz w:val="22"/>
                <w:szCs w:val="22"/>
              </w:rPr>
              <w:t xml:space="preserve">) </w:t>
            </w:r>
            <w:proofErr w:type="spellStart"/>
            <w:r w:rsidRPr="00700107">
              <w:rPr>
                <w:rFonts w:asciiTheme="minorHAnsi" w:hAnsiTheme="minorHAnsi" w:cstheme="minorHAnsi"/>
                <w:sz w:val="22"/>
                <w:szCs w:val="22"/>
              </w:rPr>
              <w:t>multipled</w:t>
            </w:r>
            <w:proofErr w:type="spellEnd"/>
            <w:r w:rsidRPr="00700107">
              <w:rPr>
                <w:rFonts w:asciiTheme="minorHAnsi" w:hAnsiTheme="minorHAnsi" w:cstheme="minorHAnsi"/>
                <w:sz w:val="22"/>
                <w:szCs w:val="22"/>
              </w:rPr>
              <w:t xml:space="preserve"> by </w:t>
            </w:r>
            <w:proofErr w:type="spellStart"/>
            <w:r w:rsidRPr="00700107">
              <w:rPr>
                <w:rFonts w:asciiTheme="minorHAnsi" w:hAnsiTheme="minorHAnsi" w:cstheme="minorHAnsi"/>
                <w:sz w:val="22"/>
                <w:szCs w:val="22"/>
              </w:rPr>
              <w:t>CorrectCount</w:t>
            </w:r>
            <w:proofErr w:type="spellEnd"/>
          </w:p>
        </w:tc>
      </w:tr>
    </w:tbl>
    <w:p w:rsidR="003367EF" w:rsidRPr="00700107" w:rsidRDefault="003367EF">
      <w:pPr>
        <w:rPr>
          <w:rFonts w:asciiTheme="minorHAnsi" w:hAnsiTheme="minorHAnsi" w:cstheme="minorHAnsi"/>
          <w:sz w:val="22"/>
          <w:szCs w:val="22"/>
        </w:rPr>
      </w:pPr>
    </w:p>
    <w:p w:rsidR="00700107" w:rsidRPr="00700107" w:rsidRDefault="00700107">
      <w:pPr>
        <w:rPr>
          <w:rFonts w:asciiTheme="minorHAnsi" w:hAnsiTheme="minorHAnsi" w:cstheme="minorHAnsi"/>
          <w:sz w:val="22"/>
          <w:szCs w:val="22"/>
        </w:rPr>
      </w:pPr>
    </w:p>
    <w:p w:rsidR="00700107" w:rsidRPr="00700107" w:rsidRDefault="00700107">
      <w:pPr>
        <w:rPr>
          <w:rFonts w:asciiTheme="minorHAnsi" w:hAnsiTheme="minorHAnsi" w:cstheme="minorHAnsi"/>
          <w:sz w:val="22"/>
          <w:szCs w:val="22"/>
        </w:rPr>
      </w:pPr>
      <w:bookmarkStart w:id="0" w:name="_GoBack"/>
      <w:r w:rsidRPr="00700107">
        <w:rPr>
          <w:rFonts w:asciiTheme="minorHAnsi" w:hAnsiTheme="minorHAnsi" w:cstheme="minorHAnsi"/>
          <w:noProof/>
        </w:rPr>
        <w:lastRenderedPageBreak/>
        <w:drawing>
          <wp:inline distT="0" distB="0" distL="0" distR="0" wp14:anchorId="5FD13A3C" wp14:editId="78B3F339">
            <wp:extent cx="6172200" cy="4010025"/>
            <wp:effectExtent l="19050" t="19050" r="19050" b="28575"/>
            <wp:docPr id="205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2044" cy="4016421"/>
                    </a:xfrm>
                    <a:prstGeom prst="rect">
                      <a:avLst/>
                    </a:prstGeom>
                    <a:noFill/>
                    <a:ln w="9525">
                      <a:solidFill>
                        <a:schemeClr val="bg2"/>
                      </a:solidFill>
                      <a:miter lim="800000"/>
                      <a:headEnd/>
                      <a:tailEnd/>
                    </a:ln>
                    <a:extLst/>
                  </pic:spPr>
                </pic:pic>
              </a:graphicData>
            </a:graphic>
          </wp:inline>
        </w:drawing>
      </w:r>
      <w:bookmarkEnd w:id="0"/>
    </w:p>
    <w:sectPr w:rsidR="00700107" w:rsidRPr="00700107" w:rsidSect="007001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29A"/>
    <w:rsid w:val="003367EF"/>
    <w:rsid w:val="0049429A"/>
    <w:rsid w:val="00700107"/>
    <w:rsid w:val="00747E0E"/>
    <w:rsid w:val="00B4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9A"/>
    <w:pPr>
      <w:spacing w:after="0" w:line="240" w:lineRule="auto"/>
    </w:pPr>
    <w:rPr>
      <w:rFonts w:ascii="Times New Roman" w:eastAsia="Times New Roman" w:hAnsi="Times New Roman" w:cs="Times New Roman"/>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429A"/>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700107"/>
    <w:rPr>
      <w:rFonts w:ascii="Tahoma" w:hAnsi="Tahoma" w:cs="Tahoma"/>
      <w:sz w:val="16"/>
      <w:szCs w:val="16"/>
    </w:rPr>
  </w:style>
  <w:style w:type="character" w:customStyle="1" w:styleId="BalloonTextChar">
    <w:name w:val="Balloon Text Char"/>
    <w:basedOn w:val="DefaultParagraphFont"/>
    <w:link w:val="BalloonText"/>
    <w:uiPriority w:val="99"/>
    <w:semiHidden/>
    <w:rsid w:val="00700107"/>
    <w:rPr>
      <w:rFonts w:ascii="Tahoma" w:eastAsia="Times New Roman" w:hAnsi="Tahoma" w:cs="Tahoma"/>
      <w:sz w:val="16"/>
      <w:szCs w:val="16"/>
      <w:lang w:val="en-AU" w:eastAsia="en-AU"/>
    </w:rPr>
  </w:style>
  <w:style w:type="paragraph" w:styleId="NoSpacing">
    <w:name w:val="No Spacing"/>
    <w:link w:val="NoSpacingChar"/>
    <w:uiPriority w:val="1"/>
    <w:qFormat/>
    <w:rsid w:val="007001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010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9A"/>
    <w:pPr>
      <w:spacing w:after="0" w:line="240" w:lineRule="auto"/>
    </w:pPr>
    <w:rPr>
      <w:rFonts w:ascii="Times New Roman" w:eastAsia="Times New Roman" w:hAnsi="Times New Roman" w:cs="Times New Roman"/>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429A"/>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700107"/>
    <w:rPr>
      <w:rFonts w:ascii="Tahoma" w:hAnsi="Tahoma" w:cs="Tahoma"/>
      <w:sz w:val="16"/>
      <w:szCs w:val="16"/>
    </w:rPr>
  </w:style>
  <w:style w:type="character" w:customStyle="1" w:styleId="BalloonTextChar">
    <w:name w:val="Balloon Text Char"/>
    <w:basedOn w:val="DefaultParagraphFont"/>
    <w:link w:val="BalloonText"/>
    <w:uiPriority w:val="99"/>
    <w:semiHidden/>
    <w:rsid w:val="00700107"/>
    <w:rPr>
      <w:rFonts w:ascii="Tahoma" w:eastAsia="Times New Roman" w:hAnsi="Tahoma" w:cs="Tahoma"/>
      <w:sz w:val="16"/>
      <w:szCs w:val="16"/>
      <w:lang w:val="en-AU" w:eastAsia="en-AU"/>
    </w:rPr>
  </w:style>
  <w:style w:type="paragraph" w:styleId="NoSpacing">
    <w:name w:val="No Spacing"/>
    <w:link w:val="NoSpacingChar"/>
    <w:uiPriority w:val="1"/>
    <w:qFormat/>
    <w:rsid w:val="007001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010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4985">
      <w:bodyDiv w:val="1"/>
      <w:marLeft w:val="0"/>
      <w:marRight w:val="0"/>
      <w:marTop w:val="0"/>
      <w:marBottom w:val="0"/>
      <w:divBdr>
        <w:top w:val="none" w:sz="0" w:space="0" w:color="auto"/>
        <w:left w:val="none" w:sz="0" w:space="0" w:color="auto"/>
        <w:bottom w:val="none" w:sz="0" w:space="0" w:color="auto"/>
        <w:right w:val="none" w:sz="0" w:space="0" w:color="auto"/>
      </w:divBdr>
    </w:div>
    <w:div w:id="20383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41146B1E63409982B56C93BA426231"/>
        <w:category>
          <w:name w:val="General"/>
          <w:gallery w:val="placeholder"/>
        </w:category>
        <w:types>
          <w:type w:val="bbPlcHdr"/>
        </w:types>
        <w:behaviors>
          <w:behavior w:val="content"/>
        </w:behaviors>
        <w:guid w:val="{AED58F80-2A4A-45DD-ACDC-0748C77426F1}"/>
      </w:docPartPr>
      <w:docPartBody>
        <w:p w:rsidR="00000000" w:rsidRDefault="006F7AA9" w:rsidP="006F7AA9">
          <w:pPr>
            <w:pStyle w:val="1A41146B1E63409982B56C93BA426231"/>
          </w:pPr>
          <w:r>
            <w:rPr>
              <w:rFonts w:asciiTheme="majorHAnsi" w:eastAsiaTheme="majorEastAsia" w:hAnsiTheme="majorHAnsi" w:cstheme="majorBidi"/>
            </w:rPr>
            <w:t>[Type the company name]</w:t>
          </w:r>
        </w:p>
      </w:docPartBody>
    </w:docPart>
    <w:docPart>
      <w:docPartPr>
        <w:name w:val="A7647D276E6F4C18A5DB8235AE1E4B90"/>
        <w:category>
          <w:name w:val="General"/>
          <w:gallery w:val="placeholder"/>
        </w:category>
        <w:types>
          <w:type w:val="bbPlcHdr"/>
        </w:types>
        <w:behaviors>
          <w:behavior w:val="content"/>
        </w:behaviors>
        <w:guid w:val="{01FA7D89-F5BA-4F66-9A36-50C5BDEA06BD}"/>
      </w:docPartPr>
      <w:docPartBody>
        <w:p w:rsidR="00000000" w:rsidRDefault="006F7AA9" w:rsidP="006F7AA9">
          <w:pPr>
            <w:pStyle w:val="A7647D276E6F4C18A5DB8235AE1E4B90"/>
          </w:pPr>
          <w:r>
            <w:rPr>
              <w:rFonts w:asciiTheme="majorHAnsi" w:eastAsiaTheme="majorEastAsia" w:hAnsiTheme="majorHAnsi" w:cstheme="majorBidi"/>
              <w:color w:val="4F81BD" w:themeColor="accent1"/>
              <w:sz w:val="80"/>
              <w:szCs w:val="80"/>
            </w:rPr>
            <w:t>[Type the document title]</w:t>
          </w:r>
        </w:p>
      </w:docPartBody>
    </w:docPart>
    <w:docPart>
      <w:docPartPr>
        <w:name w:val="55F34FDB231247F0B7F16F4B9DCA0113"/>
        <w:category>
          <w:name w:val="General"/>
          <w:gallery w:val="placeholder"/>
        </w:category>
        <w:types>
          <w:type w:val="bbPlcHdr"/>
        </w:types>
        <w:behaviors>
          <w:behavior w:val="content"/>
        </w:behaviors>
        <w:guid w:val="{63C565DE-C1A6-46D6-AE80-82FE879AE980}"/>
      </w:docPartPr>
      <w:docPartBody>
        <w:p w:rsidR="00000000" w:rsidRDefault="006F7AA9" w:rsidP="006F7AA9">
          <w:pPr>
            <w:pStyle w:val="55F34FDB231247F0B7F16F4B9DCA0113"/>
          </w:pPr>
          <w:r>
            <w:rPr>
              <w:rFonts w:asciiTheme="majorHAnsi" w:eastAsiaTheme="majorEastAsia" w:hAnsiTheme="majorHAnsi" w:cstheme="majorBidi"/>
            </w:rPr>
            <w:t>[Type the document subtitle]</w:t>
          </w:r>
        </w:p>
      </w:docPartBody>
    </w:docPart>
    <w:docPart>
      <w:docPartPr>
        <w:name w:val="F13CB8378F0B4BD294D9C4CFE3AA552A"/>
        <w:category>
          <w:name w:val="General"/>
          <w:gallery w:val="placeholder"/>
        </w:category>
        <w:types>
          <w:type w:val="bbPlcHdr"/>
        </w:types>
        <w:behaviors>
          <w:behavior w:val="content"/>
        </w:behaviors>
        <w:guid w:val="{74512429-0BE1-4751-A545-CBAC806494C1}"/>
      </w:docPartPr>
      <w:docPartBody>
        <w:p w:rsidR="00000000" w:rsidRDefault="006F7AA9" w:rsidP="006F7AA9">
          <w:pPr>
            <w:pStyle w:val="F13CB8378F0B4BD294D9C4CFE3AA552A"/>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AA9"/>
    <w:rsid w:val="006F7A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1146B1E63409982B56C93BA426231">
    <w:name w:val="1A41146B1E63409982B56C93BA426231"/>
    <w:rsid w:val="006F7AA9"/>
  </w:style>
  <w:style w:type="paragraph" w:customStyle="1" w:styleId="A7647D276E6F4C18A5DB8235AE1E4B90">
    <w:name w:val="A7647D276E6F4C18A5DB8235AE1E4B90"/>
    <w:rsid w:val="006F7AA9"/>
  </w:style>
  <w:style w:type="paragraph" w:customStyle="1" w:styleId="55F34FDB231247F0B7F16F4B9DCA0113">
    <w:name w:val="55F34FDB231247F0B7F16F4B9DCA0113"/>
    <w:rsid w:val="006F7AA9"/>
  </w:style>
  <w:style w:type="paragraph" w:customStyle="1" w:styleId="7D0B15E92ED04CADA7E8420790F87CE6">
    <w:name w:val="7D0B15E92ED04CADA7E8420790F87CE6"/>
    <w:rsid w:val="006F7AA9"/>
  </w:style>
  <w:style w:type="paragraph" w:customStyle="1" w:styleId="F13CB8378F0B4BD294D9C4CFE3AA552A">
    <w:name w:val="F13CB8378F0B4BD294D9C4CFE3AA552A"/>
    <w:rsid w:val="006F7A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1146B1E63409982B56C93BA426231">
    <w:name w:val="1A41146B1E63409982B56C93BA426231"/>
    <w:rsid w:val="006F7AA9"/>
  </w:style>
  <w:style w:type="paragraph" w:customStyle="1" w:styleId="A7647D276E6F4C18A5DB8235AE1E4B90">
    <w:name w:val="A7647D276E6F4C18A5DB8235AE1E4B90"/>
    <w:rsid w:val="006F7AA9"/>
  </w:style>
  <w:style w:type="paragraph" w:customStyle="1" w:styleId="55F34FDB231247F0B7F16F4B9DCA0113">
    <w:name w:val="55F34FDB231247F0B7F16F4B9DCA0113"/>
    <w:rsid w:val="006F7AA9"/>
  </w:style>
  <w:style w:type="paragraph" w:customStyle="1" w:styleId="7D0B15E92ED04CADA7E8420790F87CE6">
    <w:name w:val="7D0B15E92ED04CADA7E8420790F87CE6"/>
    <w:rsid w:val="006F7AA9"/>
  </w:style>
  <w:style w:type="paragraph" w:customStyle="1" w:styleId="F13CB8378F0B4BD294D9C4CFE3AA552A">
    <w:name w:val="F13CB8378F0B4BD294D9C4CFE3AA552A"/>
    <w:rsid w:val="006F7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6764B376</Template>
  <TotalTime>8</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Woolcock Institute of Medical Research</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Symbol Substitution Task</dc:title>
  <dc:subject>Technical Specifications for Research Tools</dc:subject>
  <dc:creator>Kyle Kremerskothen</dc:creator>
  <cp:lastModifiedBy>Kyle Kremerskothen</cp:lastModifiedBy>
  <cp:revision>3</cp:revision>
  <dcterms:created xsi:type="dcterms:W3CDTF">2018-05-09T02:04:00Z</dcterms:created>
  <dcterms:modified xsi:type="dcterms:W3CDTF">2018-05-11T02:21:00Z</dcterms:modified>
</cp:coreProperties>
</file>