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USER &amp; MARKET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User Persona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7 fields — Identity, Situation, Need, Current behavior, Key quote, Why this ICP, Out of scope. The skill coaches the first 3 fields; Current behavior and Key quote come from the discovery data the skill surfaces. The Need field seeds JTBD. Output feeds A.4-JTBD.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Fields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Identity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Who they are — role, segment, one defining trait.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Situation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context that puts this problem on their plate today.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Need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outcome they're trying to reach, in plain language.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Current behavior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What they do right now to solve this — workaround, tool, habit.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Key quote</w:t>
      </w:r>
      <w:r>
        <w:rPr>
          <w:rFonts w:ascii="Aptos" w:hAnsi="Aptos" w:cs="Aptos"/>
          <w:b w:val="0"/>
          <w:i/>
          <w:color w:val="6B7280"/>
          <w:sz w:val="19"/>
        </w:rPr>
        <w:t xml:space="preserve">   A verbatim line from research that shows the pain most sharply.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this ICP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Why this person — not a broader or adjacent segment.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Out of scope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Who you are explicitly NOT building for at this stage.</w:t>
      </w:r>
    </w:p>
    <w:p>
      <w:pPr>
        <w:pBdr>
          <w:bottom w:val="single" w:sz="6" w:space="2" w:color="6B7280"/>
        </w:pBdr>
        <w:spacing w:before="0" w:after="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A.3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