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a5"/>
      </w:pPr>
      <w:r>
        <w:t>Software Requirements Specification</w:t>
      </w:r>
    </w:p>
    <w:p w:rsidR="004B4BA3" w:rsidRDefault="004B4BA3">
      <w:pPr>
        <w:pStyle w:val="a5"/>
        <w:spacing w:before="0" w:after="400"/>
        <w:rPr>
          <w:sz w:val="40"/>
        </w:rPr>
      </w:pPr>
      <w:r>
        <w:rPr>
          <w:sz w:val="40"/>
        </w:rPr>
        <w:t>for</w:t>
      </w:r>
    </w:p>
    <w:p w:rsidR="004B4BA3" w:rsidRDefault="00802049">
      <w:pPr>
        <w:pStyle w:val="a5"/>
      </w:pPr>
      <w:r>
        <w:t>Canvas</w:t>
      </w:r>
    </w:p>
    <w:p w:rsidR="004B4BA3" w:rsidRDefault="004B4BA3">
      <w:pPr>
        <w:pStyle w:val="ByLine"/>
      </w:pPr>
      <w:r>
        <w:t>Version 1.0 approved</w:t>
      </w:r>
    </w:p>
    <w:p w:rsidR="004B4BA3" w:rsidRDefault="004B4BA3" w:rsidP="009A250E">
      <w:pPr>
        <w:pStyle w:val="ByLine"/>
        <w:wordWrap w:val="0"/>
      </w:pPr>
      <w:r>
        <w:t xml:space="preserve">Prepared by </w:t>
      </w:r>
      <w:r w:rsidR="009A250E">
        <w:t xml:space="preserve">Zhou </w:t>
      </w:r>
      <w:proofErr w:type="spellStart"/>
      <w:r w:rsidR="009A250E">
        <w:t>Zhi</w:t>
      </w:r>
      <w:proofErr w:type="spellEnd"/>
      <w:r w:rsidR="009A250E">
        <w:t xml:space="preserve">, Hu </w:t>
      </w:r>
      <w:proofErr w:type="spellStart"/>
      <w:r w:rsidR="009A250E">
        <w:t>Zimu</w:t>
      </w:r>
      <w:proofErr w:type="spellEnd"/>
      <w:r w:rsidR="009A250E">
        <w:t xml:space="preserve">, Zhu </w:t>
      </w:r>
      <w:proofErr w:type="spellStart"/>
      <w:r w:rsidR="009A250E">
        <w:t>Renxiang</w:t>
      </w:r>
      <w:proofErr w:type="spellEnd"/>
      <w:r w:rsidR="009A250E">
        <w:t xml:space="preserve">, Wang </w:t>
      </w:r>
      <w:proofErr w:type="spellStart"/>
      <w:r w:rsidR="009A250E">
        <w:t>Dengtai</w:t>
      </w:r>
      <w:proofErr w:type="spellEnd"/>
    </w:p>
    <w:p w:rsidR="004B4BA3" w:rsidRDefault="00D927AD" w:rsidP="00D927AD">
      <w:pPr>
        <w:pStyle w:val="ByLine"/>
        <w:wordWrap w:val="0"/>
      </w:pPr>
      <w:r>
        <w:t>Group 2</w:t>
      </w:r>
    </w:p>
    <w:p w:rsidR="004B4BA3" w:rsidRDefault="00253DBB">
      <w:pPr>
        <w:pStyle w:val="ByLine"/>
      </w:pPr>
      <w:r>
        <w:t>2019.10.10</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3B50BD" w:rsidRDefault="003B50BD">
      <w:pPr>
        <w:rPr>
          <w:rFonts w:ascii="Times New Roman" w:hAnsi="Times New Roman"/>
          <w:b/>
          <w:noProof/>
        </w:rPr>
      </w:pPr>
    </w:p>
    <w:p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rsidTr="009C6EEC">
        <w:tblPrEx>
          <w:tblCellMar>
            <w:top w:w="0" w:type="dxa"/>
            <w:bottom w:w="0" w:type="dxa"/>
          </w:tblCellMar>
        </w:tblPrEx>
        <w:tc>
          <w:tcPr>
            <w:tcW w:w="1809" w:type="dxa"/>
            <w:tcBorders>
              <w:top w:val="single" w:sz="12" w:space="0" w:color="auto"/>
              <w:bottom w:val="double" w:sz="12" w:space="0" w:color="auto"/>
            </w:tcBorders>
          </w:tcPr>
          <w:p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rsidR="004B4BA3" w:rsidRPr="009228FE" w:rsidRDefault="004B4BA3">
            <w:pPr>
              <w:spacing w:before="40" w:after="40"/>
              <w:rPr>
                <w:b/>
              </w:rPr>
            </w:pPr>
            <w:r w:rsidRPr="009228FE">
              <w:rPr>
                <w:b/>
              </w:rPr>
              <w:t xml:space="preserve">Reason </w:t>
            </w:r>
            <w:proofErr w:type="gramStart"/>
            <w:r w:rsidRPr="009228FE">
              <w:rPr>
                <w:b/>
              </w:rPr>
              <w:t>For</w:t>
            </w:r>
            <w:proofErr w:type="gramEnd"/>
            <w:r w:rsidRPr="009228FE">
              <w:rPr>
                <w:b/>
              </w:rPr>
              <w:t xml:space="preserve"> Changes</w:t>
            </w:r>
          </w:p>
        </w:tc>
        <w:tc>
          <w:tcPr>
            <w:tcW w:w="1584" w:type="dxa"/>
            <w:tcBorders>
              <w:top w:val="single" w:sz="12" w:space="0" w:color="auto"/>
              <w:bottom w:val="double" w:sz="12" w:space="0" w:color="auto"/>
            </w:tcBorders>
          </w:tcPr>
          <w:p w:rsidR="004B4BA3" w:rsidRPr="009228FE" w:rsidRDefault="004B4BA3">
            <w:pPr>
              <w:spacing w:before="40" w:after="40"/>
              <w:rPr>
                <w:b/>
              </w:rPr>
            </w:pPr>
            <w:r w:rsidRPr="009228FE">
              <w:rPr>
                <w:b/>
              </w:rPr>
              <w:t>Version</w:t>
            </w:r>
          </w:p>
        </w:tc>
      </w:tr>
      <w:tr w:rsidR="004B4BA3" w:rsidRPr="009228FE" w:rsidTr="009C6EEC">
        <w:tblPrEx>
          <w:tblCellMar>
            <w:top w:w="0" w:type="dxa"/>
            <w:bottom w:w="0" w:type="dxa"/>
          </w:tblCellMar>
        </w:tblPrEx>
        <w:tc>
          <w:tcPr>
            <w:tcW w:w="1809" w:type="dxa"/>
            <w:tcBorders>
              <w:top w:val="nil"/>
            </w:tcBorders>
          </w:tcPr>
          <w:p w:rsidR="004B4BA3" w:rsidRPr="009228FE" w:rsidRDefault="009C6EEC">
            <w:pPr>
              <w:spacing w:before="40" w:after="40"/>
            </w:pPr>
            <w:r w:rsidRPr="009228FE">
              <w:rPr>
                <w:rFonts w:hint="eastAsia"/>
                <w:lang w:eastAsia="zh-CN"/>
              </w:rPr>
              <w:t>Zhou</w:t>
            </w:r>
            <w:r w:rsidRPr="009228FE">
              <w:rPr>
                <w:lang w:eastAsia="zh-CN"/>
              </w:rPr>
              <w:t xml:space="preserve"> </w:t>
            </w:r>
            <w:proofErr w:type="spellStart"/>
            <w:r w:rsidRPr="009228FE">
              <w:rPr>
                <w:rFonts w:hint="eastAsia"/>
                <w:lang w:eastAsia="zh-CN"/>
              </w:rPr>
              <w:t>Zhi</w:t>
            </w:r>
            <w:proofErr w:type="spellEnd"/>
          </w:p>
        </w:tc>
        <w:tc>
          <w:tcPr>
            <w:tcW w:w="1521" w:type="dxa"/>
            <w:tcBorders>
              <w:top w:val="nil"/>
            </w:tcBorders>
          </w:tcPr>
          <w:p w:rsidR="004B4BA3" w:rsidRPr="009228FE" w:rsidRDefault="009C6EEC">
            <w:pPr>
              <w:spacing w:before="40" w:after="40"/>
            </w:pPr>
            <w:r w:rsidRPr="009228FE">
              <w:rPr>
                <w:rFonts w:hint="eastAsia"/>
              </w:rPr>
              <w:t>2</w:t>
            </w:r>
            <w:r w:rsidRPr="009228FE">
              <w:t>019.10.01</w:t>
            </w:r>
          </w:p>
        </w:tc>
        <w:tc>
          <w:tcPr>
            <w:tcW w:w="4954" w:type="dxa"/>
            <w:tcBorders>
              <w:top w:val="nil"/>
            </w:tcBorders>
          </w:tcPr>
          <w:p w:rsidR="004B4BA3" w:rsidRPr="009228FE" w:rsidRDefault="004B4BA3">
            <w:pPr>
              <w:spacing w:before="40" w:after="40"/>
            </w:pPr>
          </w:p>
        </w:tc>
        <w:tc>
          <w:tcPr>
            <w:tcW w:w="1584" w:type="dxa"/>
            <w:tcBorders>
              <w:top w:val="nil"/>
            </w:tcBorders>
          </w:tcPr>
          <w:p w:rsidR="004B4BA3" w:rsidRPr="009228FE" w:rsidRDefault="004B4BA3">
            <w:pPr>
              <w:spacing w:before="40" w:after="40"/>
            </w:pPr>
          </w:p>
        </w:tc>
      </w:tr>
      <w:tr w:rsidR="004B4BA3" w:rsidRPr="009228FE" w:rsidTr="009C6EEC">
        <w:tblPrEx>
          <w:tblCellMar>
            <w:top w:w="0" w:type="dxa"/>
            <w:bottom w:w="0" w:type="dxa"/>
          </w:tblCellMar>
        </w:tblPrEx>
        <w:tc>
          <w:tcPr>
            <w:tcW w:w="1809" w:type="dxa"/>
            <w:tcBorders>
              <w:bottom w:val="single" w:sz="12" w:space="0" w:color="auto"/>
            </w:tcBorders>
          </w:tcPr>
          <w:p w:rsidR="004B4BA3" w:rsidRPr="009228FE" w:rsidRDefault="00C42ACC">
            <w:pPr>
              <w:spacing w:before="40" w:after="40"/>
            </w:pPr>
            <w:r>
              <w:rPr>
                <w:rFonts w:hint="eastAsia"/>
                <w:lang w:eastAsia="zh-CN"/>
              </w:rPr>
              <w:t>Zhu</w:t>
            </w:r>
            <w:r>
              <w:rPr>
                <w:lang w:eastAsia="zh-CN"/>
              </w:rPr>
              <w:t xml:space="preserve"> </w:t>
            </w:r>
            <w:proofErr w:type="spellStart"/>
            <w:r>
              <w:rPr>
                <w:rFonts w:hint="eastAsia"/>
                <w:lang w:eastAsia="zh-CN"/>
              </w:rPr>
              <w:t>Renx</w:t>
            </w:r>
            <w:r>
              <w:rPr>
                <w:lang w:eastAsia="zh-CN"/>
              </w:rPr>
              <w:t>iang</w:t>
            </w:r>
            <w:proofErr w:type="spellEnd"/>
          </w:p>
        </w:tc>
        <w:tc>
          <w:tcPr>
            <w:tcW w:w="1521" w:type="dxa"/>
            <w:tcBorders>
              <w:bottom w:val="single" w:sz="12" w:space="0" w:color="auto"/>
            </w:tcBorders>
          </w:tcPr>
          <w:p w:rsidR="004B4BA3" w:rsidRPr="009228FE" w:rsidRDefault="00C42ACC">
            <w:pPr>
              <w:spacing w:before="40" w:after="40"/>
            </w:pPr>
            <w:r>
              <w:rPr>
                <w:rFonts w:hint="eastAsia"/>
              </w:rPr>
              <w:t>2</w:t>
            </w:r>
            <w:r>
              <w:t>019.10.11</w:t>
            </w:r>
          </w:p>
        </w:tc>
        <w:tc>
          <w:tcPr>
            <w:tcW w:w="4954" w:type="dxa"/>
            <w:tcBorders>
              <w:bottom w:val="single" w:sz="12" w:space="0" w:color="auto"/>
            </w:tcBorders>
          </w:tcPr>
          <w:p w:rsidR="004B4BA3" w:rsidRPr="009228FE" w:rsidRDefault="004B4BA3">
            <w:pPr>
              <w:spacing w:before="40" w:after="40"/>
            </w:pPr>
          </w:p>
        </w:tc>
        <w:tc>
          <w:tcPr>
            <w:tcW w:w="1584" w:type="dxa"/>
            <w:tcBorders>
              <w:bottom w:val="single" w:sz="12" w:space="0" w:color="auto"/>
            </w:tcBorders>
          </w:tcPr>
          <w:p w:rsidR="004B4BA3" w:rsidRPr="009228FE" w:rsidRDefault="004B4BA3">
            <w:pPr>
              <w:spacing w:before="40" w:after="40"/>
            </w:pPr>
          </w:p>
        </w:tc>
      </w:tr>
    </w:tbl>
    <w:p w:rsidR="004B4BA3" w:rsidRDefault="004B4BA3">
      <w:pPr>
        <w:rPr>
          <w:b/>
        </w:rPr>
      </w:pPr>
    </w:p>
    <w:p w:rsidR="004B4BA3" w:rsidRDefault="004B4BA3"/>
    <w:p w:rsidR="004B4BA3" w:rsidRDefault="004B4BA3"/>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 w:rsidR="003B50BD" w:rsidRDefault="003B50BD">
      <w:pPr>
        <w:sectPr w:rsidR="003B50BD">
          <w:headerReference w:type="default" r:id="rId9"/>
          <w:footerReference w:type="default" r:id="rId10"/>
          <w:pgSz w:w="12240" w:h="15840" w:code="1"/>
          <w:pgMar w:top="1440" w:right="1440" w:bottom="1440" w:left="1440" w:header="720" w:footer="720" w:gutter="0"/>
          <w:pgNumType w:fmt="lowerRoman"/>
          <w:cols w:space="720"/>
        </w:sectPr>
      </w:pPr>
    </w:p>
    <w:p w:rsidR="004B4BA3" w:rsidRDefault="00AF5F24">
      <w:pPr>
        <w:pStyle w:val="1"/>
      </w:pPr>
      <w:bookmarkStart w:id="7" w:name="_Toc439994665"/>
      <w:bookmarkStart w:id="8" w:name="_Toc441230972"/>
      <w:r>
        <w:rPr>
          <w:rFonts w:hint="eastAsia"/>
          <w:lang w:eastAsia="zh-CN"/>
        </w:rPr>
        <w:lastRenderedPageBreak/>
        <w:t>引言</w:t>
      </w:r>
      <w:bookmarkEnd w:id="7"/>
      <w:bookmarkEnd w:id="8"/>
    </w:p>
    <w:p w:rsidR="004B4BA3" w:rsidRDefault="00F858B5">
      <w:pPr>
        <w:pStyle w:val="2"/>
      </w:pPr>
      <w:bookmarkStart w:id="9" w:name="_Toc439994667"/>
      <w:bookmarkStart w:id="10" w:name="_Toc441230973"/>
      <w:r>
        <w:rPr>
          <w:rFonts w:hint="eastAsia"/>
          <w:lang w:eastAsia="zh-CN"/>
        </w:rPr>
        <w:t>需求规格说明书目的</w:t>
      </w:r>
      <w:bookmarkEnd w:id="9"/>
      <w:bookmarkEnd w:id="10"/>
      <w:r w:rsidR="004B4BA3">
        <w:t xml:space="preserve"> </w:t>
      </w:r>
    </w:p>
    <w:p w:rsidR="00BC32A8" w:rsidRDefault="00BC32A8" w:rsidP="00AF5237">
      <w:pPr>
        <w:ind w:firstLineChars="200" w:firstLine="480"/>
        <w:rPr>
          <w:lang w:eastAsia="zh-CN"/>
        </w:rPr>
      </w:pPr>
      <w:bookmarkStart w:id="11" w:name="_Toc439994668"/>
      <w:bookmarkStart w:id="12" w:name="_Toc441230974"/>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功能需求中的不一致并及时协调修订。同时，此文档也规定了程序开发方模块划分与工作分配，方便开发工作进行得更加顺利与明确。</w:t>
      </w:r>
    </w:p>
    <w:p w:rsidR="004B4BA3" w:rsidRDefault="004B4BA3">
      <w:pPr>
        <w:pStyle w:val="2"/>
      </w:pPr>
      <w:r>
        <w:t>Document Conventions</w:t>
      </w:r>
      <w:bookmarkEnd w:id="11"/>
      <w:bookmarkEnd w:id="12"/>
    </w:p>
    <w:p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4B4BA3" w:rsidRDefault="00C17506">
      <w:pPr>
        <w:pStyle w:val="2"/>
      </w:pPr>
      <w:bookmarkStart w:id="13" w:name="_Toc439994669"/>
      <w:bookmarkStart w:id="14" w:name="_Toc441230975"/>
      <w:r>
        <w:rPr>
          <w:rFonts w:hint="eastAsia"/>
          <w:lang w:eastAsia="zh-CN"/>
        </w:rPr>
        <w:t>读者与阅读建议</w:t>
      </w:r>
      <w:bookmarkEnd w:id="13"/>
      <w:bookmarkEnd w:id="14"/>
    </w:p>
    <w:p w:rsidR="00C17506" w:rsidRDefault="00C17506" w:rsidP="00C17506">
      <w:pPr>
        <w:ind w:firstLineChars="200" w:firstLine="480"/>
        <w:rPr>
          <w:rFonts w:hint="eastAsia"/>
          <w:lang w:eastAsia="zh-CN"/>
        </w:rPr>
      </w:pPr>
      <w:bookmarkStart w:id="15" w:name="_Toc439994670"/>
      <w:bookmarkStart w:id="16" w:name="_Toc441230976"/>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项目委托方建议着重阅读本文的第二章，以全面了解项目的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rsidR="004B4BA3" w:rsidRDefault="003C0D9C">
      <w:pPr>
        <w:pStyle w:val="2"/>
      </w:pPr>
      <w:r>
        <w:rPr>
          <w:rFonts w:hint="eastAsia"/>
          <w:lang w:eastAsia="zh-CN"/>
        </w:rPr>
        <w:t>软件作用范围</w:t>
      </w:r>
      <w:bookmarkEnd w:id="15"/>
      <w:bookmarkEnd w:id="16"/>
    </w:p>
    <w:p w:rsidR="00EB4161" w:rsidRDefault="00EB4161" w:rsidP="00EB4161">
      <w:pPr>
        <w:ind w:firstLineChars="200" w:firstLine="480"/>
      </w:pPr>
      <w:bookmarkStart w:id="17" w:name="_Toc439994672"/>
      <w:bookmarkStart w:id="18" w:name="_Toc441230977"/>
      <w:r>
        <w:rPr>
          <w:rFonts w:hint="eastAsia"/>
        </w:rPr>
        <w:t>此</w:t>
      </w:r>
      <w:r>
        <w:rPr>
          <w:rFonts w:hint="eastAsia"/>
        </w:rPr>
        <w:t xml:space="preserve"> Canvas</w:t>
      </w:r>
      <w:r>
        <w:t xml:space="preserve"> </w:t>
      </w:r>
      <w:proofErr w:type="spellStart"/>
      <w:r>
        <w:rPr>
          <w:rFonts w:hint="eastAsia"/>
        </w:rPr>
        <w:t>在线教学系统使用运行在</w:t>
      </w:r>
      <w:proofErr w:type="spellEnd"/>
      <w:r>
        <w:rPr>
          <w:rFonts w:hint="eastAsia"/>
        </w:rPr>
        <w:t xml:space="preserve"> Linux</w:t>
      </w:r>
      <w:r>
        <w:t xml:space="preserve"> </w:t>
      </w:r>
      <w:proofErr w:type="spellStart"/>
      <w:r>
        <w:rPr>
          <w:rFonts w:hint="eastAsia"/>
        </w:rPr>
        <w:t>环境的云服务器中，后台程序使用</w:t>
      </w:r>
      <w:proofErr w:type="spellEnd"/>
      <w:r>
        <w:rPr>
          <w:rFonts w:hint="eastAsia"/>
        </w:rPr>
        <w:t xml:space="preserve"> PHP</w:t>
      </w:r>
      <w:r>
        <w:t xml:space="preserve"> </w:t>
      </w:r>
      <w:r>
        <w:rPr>
          <w:rFonts w:hint="eastAsia"/>
        </w:rPr>
        <w:t>与</w:t>
      </w:r>
      <w:r>
        <w:rPr>
          <w:rFonts w:hint="eastAsia"/>
        </w:rPr>
        <w:t xml:space="preserve"> </w:t>
      </w:r>
      <w:r>
        <w:t xml:space="preserve">MySQL </w:t>
      </w:r>
      <w:proofErr w:type="spellStart"/>
      <w:r>
        <w:rPr>
          <w:rFonts w:hint="eastAsia"/>
        </w:rPr>
        <w:t>进行编写，对外提供标准</w:t>
      </w:r>
      <w:proofErr w:type="spellEnd"/>
      <w:r>
        <w:rPr>
          <w:rFonts w:hint="eastAsia"/>
        </w:rPr>
        <w:t xml:space="preserve"> Restful</w:t>
      </w:r>
      <w:r>
        <w:t xml:space="preserve"> </w:t>
      </w:r>
      <w:r>
        <w:rPr>
          <w:rFonts w:hint="eastAsia"/>
        </w:rPr>
        <w:t>API</w:t>
      </w:r>
      <w:r>
        <w:t xml:space="preserve"> </w:t>
      </w:r>
      <w:proofErr w:type="spellStart"/>
      <w:r>
        <w:rPr>
          <w:rFonts w:hint="eastAsia"/>
        </w:rPr>
        <w:t>以供调用，</w:t>
      </w:r>
      <w:r>
        <w:rPr>
          <w:rFonts w:hint="eastAsia"/>
        </w:rPr>
        <w:t>Web</w:t>
      </w:r>
      <w:r>
        <w:rPr>
          <w:rFonts w:hint="eastAsia"/>
        </w:rPr>
        <w:t>前端基于</w:t>
      </w:r>
      <w:proofErr w:type="spellEnd"/>
      <w:r>
        <w:rPr>
          <w:rFonts w:hint="eastAsia"/>
        </w:rPr>
        <w:t xml:space="preserve"> </w:t>
      </w:r>
      <w:proofErr w:type="spellStart"/>
      <w:r>
        <w:rPr>
          <w:rFonts w:hint="eastAsia"/>
        </w:rPr>
        <w:t>Bootsrap</w:t>
      </w:r>
      <w:proofErr w:type="spellEnd"/>
      <w:r>
        <w:t xml:space="preserve"> </w:t>
      </w:r>
      <w:proofErr w:type="spellStart"/>
      <w:r>
        <w:rPr>
          <w:rFonts w:hint="eastAsia"/>
        </w:rPr>
        <w:t>响应式的开发框架，按照</w:t>
      </w:r>
      <w:proofErr w:type="spellEnd"/>
      <w:r>
        <w:rPr>
          <w:rFonts w:hint="eastAsia"/>
        </w:rPr>
        <w:t xml:space="preserve"> HTML</w:t>
      </w:r>
      <w:r>
        <w:t xml:space="preserve">5 </w:t>
      </w:r>
      <w:proofErr w:type="spellStart"/>
      <w:r>
        <w:rPr>
          <w:rFonts w:hint="eastAsia"/>
        </w:rPr>
        <w:t>标准进行开发</w:t>
      </w:r>
      <w:proofErr w:type="spellEnd"/>
      <w:r>
        <w:rPr>
          <w:rFonts w:hint="eastAsia"/>
        </w:rPr>
        <w:t>。</w:t>
      </w:r>
    </w:p>
    <w:p w:rsidR="00EB4161" w:rsidRDefault="00EB4161" w:rsidP="00EB4161">
      <w:pPr>
        <w:ind w:firstLineChars="200" w:firstLine="480"/>
      </w:pPr>
    </w:p>
    <w:p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rsidR="00EB4161" w:rsidRPr="009228FE" w:rsidRDefault="00EB4161" w:rsidP="009228FE">
            <w:pPr>
              <w:jc w:val="center"/>
            </w:pPr>
            <w:r w:rsidRPr="009228FE">
              <w:t>Android Browser &amp; WebView</w:t>
            </w:r>
          </w:p>
        </w:tc>
        <w:tc>
          <w:tcPr>
            <w:tcW w:w="0" w:type="auto"/>
          </w:tcPr>
          <w:p w:rsidR="00EB4161" w:rsidRPr="009228FE" w:rsidRDefault="00EB4161" w:rsidP="009228FE">
            <w:pPr>
              <w:jc w:val="center"/>
            </w:pPr>
            <w:r w:rsidRPr="009228FE">
              <w:t>Microsoft Edge</w:t>
            </w:r>
          </w:p>
        </w:tc>
      </w:tr>
      <w:tr w:rsidR="00EB4161" w:rsidRPr="009228FE"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proofErr w:type="spellStart"/>
            <w:r w:rsidRPr="009228FE">
              <w:rPr>
                <w:rFonts w:hint="eastAsia"/>
              </w:rPr>
              <w:t>支持</w:t>
            </w:r>
            <w:r w:rsidRPr="009228FE">
              <w:t>Android</w:t>
            </w:r>
            <w:proofErr w:type="spellEnd"/>
            <w:r w:rsidRPr="009228FE">
              <w:t xml:space="preserve">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proofErr w:type="spellStart"/>
            <w:r w:rsidRPr="009228FE">
              <w:rPr>
                <w:rFonts w:hint="eastAsia"/>
              </w:rPr>
              <w:t>支持</w:t>
            </w:r>
            <w:proofErr w:type="spellEnd"/>
          </w:p>
        </w:tc>
      </w:tr>
      <w:tr w:rsidR="00EB4161" w:rsidRPr="009228FE"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proofErr w:type="spellStart"/>
            <w:r w:rsidRPr="009228FE">
              <w:rPr>
                <w:rFonts w:hint="eastAsia"/>
              </w:rPr>
              <w:t>支持</w:t>
            </w:r>
            <w:proofErr w:type="spellEnd"/>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proofErr w:type="spellStart"/>
            <w:r w:rsidRPr="009228FE">
              <w:rPr>
                <w:rFonts w:hint="eastAsia"/>
              </w:rPr>
              <w:t>支持</w:t>
            </w:r>
            <w:proofErr w:type="spellEnd"/>
          </w:p>
        </w:tc>
      </w:tr>
      <w:tr w:rsidR="00EB4161" w:rsidRPr="009228FE"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EB4161" w:rsidRPr="009228FE" w:rsidRDefault="00EB4161" w:rsidP="009228FE">
            <w:pPr>
              <w:jc w:val="center"/>
            </w:pPr>
            <w:proofErr w:type="spellStart"/>
            <w:r w:rsidRPr="009228FE">
              <w:rPr>
                <w:rFonts w:hint="eastAsia"/>
              </w:rPr>
              <w:t>支持</w:t>
            </w:r>
            <w:proofErr w:type="spellEnd"/>
          </w:p>
        </w:tc>
      </w:tr>
    </w:tbl>
    <w:p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rsidR="00680D51" w:rsidRPr="009228FE" w:rsidRDefault="00680D51" w:rsidP="00680D51">
            <w:pPr>
              <w:jc w:val="center"/>
            </w:pPr>
            <w:r w:rsidRPr="009228FE">
              <w:t>Opera</w:t>
            </w:r>
          </w:p>
        </w:tc>
        <w:tc>
          <w:tcPr>
            <w:tcW w:w="0" w:type="auto"/>
          </w:tcPr>
          <w:p w:rsidR="00680D51" w:rsidRPr="009228FE" w:rsidRDefault="00680D51" w:rsidP="00680D51">
            <w:pPr>
              <w:jc w:val="center"/>
            </w:pPr>
            <w:r w:rsidRPr="009228FE">
              <w:t>Safari</w:t>
            </w:r>
          </w:p>
        </w:tc>
      </w:tr>
      <w:tr w:rsidR="00680D51" w:rsidRPr="009228FE"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proofErr w:type="spellStart"/>
            <w:r w:rsidRPr="009228FE">
              <w:rPr>
                <w:rFonts w:hint="eastAsia"/>
              </w:rPr>
              <w:t>支持</w:t>
            </w:r>
            <w:proofErr w:type="spellEnd"/>
          </w:p>
        </w:tc>
      </w:tr>
      <w:tr w:rsidR="00680D51" w:rsidRPr="009228FE"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proofErr w:type="spellStart"/>
            <w:r w:rsidRPr="009228FE">
              <w:rPr>
                <w:rFonts w:hint="eastAsia"/>
              </w:rPr>
              <w:t>支持</w:t>
            </w:r>
            <w:proofErr w:type="spellEnd"/>
            <w:r w:rsidRPr="009228FE">
              <w:rPr>
                <w:rFonts w:hint="eastAsia"/>
              </w:rPr>
              <w:t xml:space="preserve"> </w:t>
            </w:r>
            <w:r w:rsidRPr="009228FE">
              <w:t xml:space="preserve">IE10 </w:t>
            </w:r>
            <w:proofErr w:type="spellStart"/>
            <w:r w:rsidRPr="009228FE">
              <w:rPr>
                <w:rFonts w:hint="eastAsia"/>
              </w:rPr>
              <w:t>即以上</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680D51" w:rsidRPr="009228FE" w:rsidRDefault="00680D51" w:rsidP="00680D51">
            <w:pPr>
              <w:jc w:val="center"/>
            </w:pPr>
            <w:proofErr w:type="spellStart"/>
            <w:r w:rsidRPr="009228FE">
              <w:rPr>
                <w:rFonts w:hint="eastAsia"/>
              </w:rPr>
              <w:t>不支持</w:t>
            </w:r>
            <w:proofErr w:type="spellEnd"/>
          </w:p>
        </w:tc>
      </w:tr>
    </w:tbl>
    <w:p w:rsidR="00EB4161" w:rsidRDefault="00EB4161" w:rsidP="00EB4161"/>
    <w:p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bookmarkEnd w:id="17"/>
    <w:bookmarkEnd w:id="18"/>
    <w:p w:rsidR="004B4BA3" w:rsidRDefault="00A3339F">
      <w:pPr>
        <w:pStyle w:val="2"/>
      </w:pPr>
      <w:r>
        <w:rPr>
          <w:rFonts w:hint="eastAsia"/>
          <w:lang w:eastAsia="zh-CN"/>
        </w:rPr>
        <w:lastRenderedPageBreak/>
        <w:t>引用</w:t>
      </w:r>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0037F8">
      <w:pPr>
        <w:pStyle w:val="1"/>
      </w:pPr>
      <w:r>
        <w:rPr>
          <w:rFonts w:hint="eastAsia"/>
          <w:lang w:eastAsia="zh-CN"/>
        </w:rPr>
        <w:t>项目概述</w:t>
      </w:r>
    </w:p>
    <w:p w:rsidR="004B4BA3" w:rsidRDefault="00302C5A">
      <w:pPr>
        <w:pStyle w:val="2"/>
      </w:pPr>
      <w:bookmarkStart w:id="19" w:name="_Toc439994674"/>
      <w:bookmarkStart w:id="20" w:name="_Toc441230979"/>
      <w:r>
        <w:rPr>
          <w:rFonts w:hint="eastAsia"/>
          <w:lang w:eastAsia="zh-CN"/>
        </w:rPr>
        <w:t>软件前景</w:t>
      </w:r>
      <w:bookmarkEnd w:id="19"/>
      <w:bookmarkEnd w:id="20"/>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F3692E" w:rsidP="003A3FD0">
      <w:pPr>
        <w:pStyle w:val="2"/>
        <w:rPr>
          <w:lang w:eastAsia="zh-CN"/>
        </w:rPr>
      </w:pPr>
      <w:bookmarkStart w:id="21" w:name="_Toc439994675"/>
      <w:bookmarkStart w:id="22" w:name="_Toc441230980"/>
      <w:r>
        <w:rPr>
          <w:rFonts w:hint="eastAsia"/>
          <w:lang w:eastAsia="zh-CN"/>
        </w:rPr>
        <w:t>软件功能</w:t>
      </w:r>
      <w:bookmarkEnd w:id="21"/>
      <w:bookmarkEnd w:id="22"/>
    </w:p>
    <w:p w:rsidR="00603D15" w:rsidRDefault="00603D15" w:rsidP="00603D15">
      <w:pPr>
        <w:pStyle w:val="3"/>
        <w:rPr>
          <w:lang w:eastAsia="zh-CN"/>
        </w:rPr>
      </w:pPr>
      <w:r>
        <w:rPr>
          <w:rFonts w:hint="eastAsia"/>
          <w:lang w:eastAsia="zh-CN"/>
        </w:rPr>
        <w:t>账户功能</w:t>
      </w:r>
    </w:p>
    <w:p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rsidR="005827DD" w:rsidRDefault="005827DD" w:rsidP="004A3D11">
      <w:pPr>
        <w:ind w:firstLineChars="200" w:firstLine="480"/>
        <w:rPr>
          <w:rFonts w:hint="eastAsia"/>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rsidR="00BE7C8C" w:rsidRDefault="003B7D80" w:rsidP="00636D24">
      <w:pPr>
        <w:pStyle w:val="3"/>
        <w:rPr>
          <w:lang w:eastAsia="zh-CN"/>
        </w:rPr>
      </w:pPr>
      <w:r>
        <w:rPr>
          <w:rFonts w:hint="eastAsia"/>
          <w:lang w:eastAsia="zh-CN"/>
        </w:rPr>
        <w:t>站内信功能</w:t>
      </w:r>
    </w:p>
    <w:p w:rsidR="00636D24" w:rsidRPr="00636D24" w:rsidRDefault="00636D24" w:rsidP="007C35E4">
      <w:pPr>
        <w:ind w:firstLineChars="200" w:firstLine="480"/>
        <w:rPr>
          <w:rFonts w:hint="eastAsia"/>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课程消息也会通过站内信功能发布。</w:t>
      </w:r>
    </w:p>
    <w:p w:rsidR="003A3FD0" w:rsidRDefault="00C61E6C" w:rsidP="003A3FD0">
      <w:pPr>
        <w:pStyle w:val="3"/>
        <w:rPr>
          <w:lang w:eastAsia="zh-CN"/>
        </w:rPr>
      </w:pPr>
      <w:bookmarkStart w:id="23" w:name="_Toc439994676"/>
      <w:bookmarkStart w:id="24" w:name="_Toc441230981"/>
      <w:r>
        <w:rPr>
          <w:rFonts w:hint="eastAsia"/>
          <w:lang w:eastAsia="zh-CN"/>
        </w:rPr>
        <w:t>课堂</w:t>
      </w:r>
      <w:r w:rsidR="00467AF5">
        <w:rPr>
          <w:rFonts w:hint="eastAsia"/>
          <w:lang w:eastAsia="zh-CN"/>
        </w:rPr>
        <w:t>功能</w:t>
      </w:r>
    </w:p>
    <w:p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rsidR="00A61B7D" w:rsidRDefault="00B03FA1" w:rsidP="003A3FD0">
      <w:pPr>
        <w:ind w:firstLineChars="200" w:firstLine="480"/>
        <w:rPr>
          <w:rFonts w:hint="eastAsia"/>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rsidR="003A3FD0" w:rsidRDefault="003A3FD0" w:rsidP="003A3FD0">
      <w:pPr>
        <w:pStyle w:val="3"/>
        <w:rPr>
          <w:lang w:eastAsia="zh-CN"/>
        </w:rPr>
      </w:pPr>
      <w:r>
        <w:rPr>
          <w:rFonts w:hint="eastAsia"/>
          <w:lang w:eastAsia="zh-CN"/>
        </w:rPr>
        <w:lastRenderedPageBreak/>
        <w:t>考试</w:t>
      </w:r>
      <w:r w:rsidR="00E529AD">
        <w:rPr>
          <w:rFonts w:hint="eastAsia"/>
          <w:lang w:eastAsia="zh-CN"/>
        </w:rPr>
        <w:t>功能</w:t>
      </w:r>
    </w:p>
    <w:p w:rsidR="003A3FD0" w:rsidRDefault="00484370" w:rsidP="002173EC">
      <w:pPr>
        <w:ind w:firstLineChars="200" w:firstLine="480"/>
        <w:rPr>
          <w:rFonts w:hint="eastAsia"/>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rsidR="003A3FD0" w:rsidRDefault="003A3FD0" w:rsidP="003A3FD0">
      <w:pPr>
        <w:pStyle w:val="3"/>
        <w:rPr>
          <w:lang w:eastAsia="zh-CN"/>
        </w:rPr>
      </w:pPr>
      <w:r>
        <w:rPr>
          <w:rFonts w:hint="eastAsia"/>
          <w:lang w:eastAsia="zh-CN"/>
        </w:rPr>
        <w:t>讨论</w:t>
      </w:r>
      <w:r w:rsidR="000B0390">
        <w:rPr>
          <w:rFonts w:hint="eastAsia"/>
          <w:lang w:eastAsia="zh-CN"/>
        </w:rPr>
        <w:t>功能</w:t>
      </w:r>
    </w:p>
    <w:p w:rsidR="00C31CE4" w:rsidRDefault="00993C86" w:rsidP="007E5F1A">
      <w:pPr>
        <w:ind w:firstLineChars="200" w:firstLine="480"/>
        <w:rPr>
          <w:rFonts w:hint="eastAsia"/>
          <w:lang w:eastAsia="zh-CN"/>
        </w:rPr>
      </w:pPr>
      <w:r>
        <w:rPr>
          <w:rFonts w:hint="eastAsia"/>
          <w:lang w:eastAsia="zh-CN"/>
        </w:rPr>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rsidR="003A3FD0" w:rsidRPr="002D4DF7" w:rsidRDefault="003A3FD0" w:rsidP="002173EC">
      <w:pPr>
        <w:ind w:firstLineChars="200" w:firstLine="480"/>
        <w:rPr>
          <w:rFonts w:hint="eastAsia"/>
          <w:lang w:eastAsia="zh-CN"/>
        </w:rPr>
      </w:pPr>
    </w:p>
    <w:bookmarkEnd w:id="23"/>
    <w:bookmarkEnd w:id="24"/>
    <w:p w:rsidR="004B4BA3" w:rsidRDefault="00C42ACC">
      <w:pPr>
        <w:pStyle w:val="2"/>
        <w:rPr>
          <w:lang w:eastAsia="zh-CN"/>
        </w:rPr>
      </w:pPr>
      <w:r>
        <w:rPr>
          <w:rFonts w:hint="eastAsia"/>
          <w:lang w:eastAsia="zh-CN"/>
        </w:rPr>
        <w:t>用户特征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rsidTr="00B60340">
        <w:tc>
          <w:tcPr>
            <w:tcW w:w="2235" w:type="dxa"/>
            <w:shd w:val="clear" w:color="auto" w:fill="auto"/>
          </w:tcPr>
          <w:p w:rsidR="00C42ACC" w:rsidRDefault="00C42ACC" w:rsidP="00C42ACC">
            <w:pPr>
              <w:rPr>
                <w:rFonts w:hint="eastAsia"/>
                <w:lang w:eastAsia="zh-CN"/>
              </w:rPr>
            </w:pPr>
            <w:r>
              <w:rPr>
                <w:rFonts w:hint="eastAsia"/>
                <w:lang w:eastAsia="zh-CN"/>
              </w:rPr>
              <w:t>教务处</w:t>
            </w:r>
          </w:p>
        </w:tc>
        <w:tc>
          <w:tcPr>
            <w:tcW w:w="7629" w:type="dxa"/>
            <w:shd w:val="clear" w:color="auto" w:fill="auto"/>
          </w:tcPr>
          <w:p w:rsidR="00C42ACC" w:rsidRDefault="00C42ACC" w:rsidP="00C42ACC">
            <w:pPr>
              <w:rPr>
                <w:rFonts w:hint="eastAsia"/>
                <w:lang w:eastAsia="zh-CN"/>
              </w:rPr>
            </w:pPr>
            <w:r>
              <w:rPr>
                <w:rFonts w:hint="eastAsia"/>
                <w:lang w:eastAsia="zh-CN"/>
              </w:rPr>
              <w:t>接收教师提交的课程信息，安排课程与考试，进行全面的管理，具有最大权限。</w:t>
            </w:r>
          </w:p>
        </w:tc>
      </w:tr>
      <w:tr w:rsidR="00C42ACC" w:rsidTr="00B60340">
        <w:tc>
          <w:tcPr>
            <w:tcW w:w="2235" w:type="dxa"/>
            <w:shd w:val="clear" w:color="auto" w:fill="auto"/>
          </w:tcPr>
          <w:p w:rsidR="00C42ACC" w:rsidRDefault="00C42ACC" w:rsidP="00C42ACC">
            <w:pPr>
              <w:rPr>
                <w:rFonts w:hint="eastAsia"/>
                <w:lang w:eastAsia="zh-CN"/>
              </w:rPr>
            </w:pPr>
            <w:r>
              <w:rPr>
                <w:rFonts w:hint="eastAsia"/>
                <w:lang w:eastAsia="zh-CN"/>
              </w:rPr>
              <w:t>教师</w:t>
            </w:r>
          </w:p>
        </w:tc>
        <w:tc>
          <w:tcPr>
            <w:tcW w:w="7629" w:type="dxa"/>
            <w:shd w:val="clear" w:color="auto" w:fill="auto"/>
          </w:tcPr>
          <w:p w:rsidR="00C42ACC" w:rsidRDefault="00C42ACC" w:rsidP="00C42ACC">
            <w:pPr>
              <w:rPr>
                <w:rFonts w:hint="eastAsia"/>
                <w:lang w:eastAsia="zh-CN"/>
              </w:rPr>
            </w:pPr>
            <w:r>
              <w:rPr>
                <w:rFonts w:hint="eastAsia"/>
                <w:lang w:eastAsia="zh-CN"/>
              </w:rPr>
              <w:t>授课，向教务处提交自己的课程信息，接收和发布相应的课程信息，将学生的考评成绩输入系统。</w:t>
            </w:r>
          </w:p>
        </w:tc>
      </w:tr>
      <w:tr w:rsidR="00C42ACC" w:rsidTr="00B60340">
        <w:trPr>
          <w:trHeight w:hRule="exact" w:val="552"/>
        </w:trPr>
        <w:tc>
          <w:tcPr>
            <w:tcW w:w="2235" w:type="dxa"/>
            <w:shd w:val="clear" w:color="auto" w:fill="auto"/>
          </w:tcPr>
          <w:p w:rsidR="00C42ACC" w:rsidRDefault="00C42ACC" w:rsidP="00C42ACC">
            <w:pPr>
              <w:rPr>
                <w:rFonts w:hint="eastAsia"/>
                <w:lang w:eastAsia="zh-CN"/>
              </w:rPr>
            </w:pPr>
            <w:r>
              <w:rPr>
                <w:rFonts w:hint="eastAsia"/>
                <w:lang w:eastAsia="zh-CN"/>
              </w:rPr>
              <w:t>学生</w:t>
            </w:r>
          </w:p>
        </w:tc>
        <w:tc>
          <w:tcPr>
            <w:tcW w:w="7629" w:type="dxa"/>
            <w:shd w:val="clear" w:color="auto" w:fill="auto"/>
          </w:tcPr>
          <w:p w:rsidR="00C42ACC" w:rsidRDefault="00C42ACC" w:rsidP="00C42ACC">
            <w:pPr>
              <w:rPr>
                <w:rFonts w:hint="eastAsia"/>
                <w:lang w:eastAsia="zh-CN"/>
              </w:rPr>
            </w:pPr>
            <w:r w:rsidRPr="00C42ACC">
              <w:rPr>
                <w:rFonts w:hint="eastAsia"/>
                <w:lang w:eastAsia="zh-CN"/>
              </w:rPr>
              <w:t>在系统中查询自己的课程表，选课，接收各类课程信息，并上传相应考核文档；查询考试成绩以及奖学金等信息。</w:t>
            </w:r>
          </w:p>
        </w:tc>
      </w:tr>
    </w:tbl>
    <w:p w:rsidR="00C42ACC" w:rsidRPr="00C42ACC" w:rsidRDefault="00C42ACC" w:rsidP="00C42ACC">
      <w:pPr>
        <w:rPr>
          <w:rFonts w:hint="eastAsia"/>
          <w:lang w:eastAsia="zh-CN"/>
        </w:rPr>
      </w:pPr>
    </w:p>
    <w:p w:rsidR="004B4BA3" w:rsidRDefault="004B4BA3">
      <w:pPr>
        <w:pStyle w:val="2"/>
      </w:pPr>
      <w:bookmarkStart w:id="25" w:name="_Toc439994677"/>
      <w:bookmarkStart w:id="26" w:name="_Toc441230982"/>
      <w:r>
        <w:t>Operating Environment</w:t>
      </w:r>
      <w:bookmarkEnd w:id="25"/>
      <w:bookmarkEnd w:id="26"/>
    </w:p>
    <w:p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rsidR="00C42ACC" w:rsidRPr="00C42ACC" w:rsidRDefault="00C42ACC" w:rsidP="00C42ACC">
      <w:pPr>
        <w:pStyle w:val="template"/>
        <w:rPr>
          <w:rFonts w:ascii="Helvetica Neue" w:hAnsi="Helvetica Neue" w:cs="Helvetica Neue" w:hint="eastAsia"/>
          <w:i w:val="0"/>
          <w:color w:val="000000"/>
          <w:szCs w:val="22"/>
          <w:lang w:eastAsia="zh-CN"/>
        </w:rPr>
      </w:pPr>
      <w:r>
        <w:rPr>
          <w:rFonts w:ascii="Helvetica Neue" w:hAnsi="Helvetica Neue" w:cs="Helvetica Neue" w:hint="eastAsia"/>
          <w:i w:val="0"/>
          <w:color w:val="000000"/>
          <w:szCs w:val="22"/>
          <w:lang w:eastAsia="zh-CN"/>
        </w:rPr>
        <w:t>软件环境：</w:t>
      </w:r>
      <w:r>
        <w:rPr>
          <w:rFonts w:ascii="Helvetica Neue" w:hAnsi="Helvetica Neue" w:cs="Helvetica Neue" w:hint="eastAsia"/>
          <w:i w:val="0"/>
          <w:color w:val="000000"/>
          <w:szCs w:val="22"/>
          <w:lang w:eastAsia="zh-CN"/>
        </w:rPr>
        <w:t>Windows</w:t>
      </w:r>
      <w:r>
        <w:rPr>
          <w:rFonts w:ascii="Helvetica Neue" w:hAnsi="Helvetica Neue" w:cs="Helvetica Neue"/>
          <w:i w:val="0"/>
          <w:color w:val="000000"/>
          <w:szCs w:val="22"/>
          <w:lang w:eastAsia="zh-CN"/>
        </w:rPr>
        <w:t xml:space="preserve"> 10</w:t>
      </w:r>
      <w:r>
        <w:rPr>
          <w:rFonts w:ascii="Helvetica Neue" w:hAnsi="Helvetica Neue" w:cs="Helvetica Neue" w:hint="eastAsia"/>
          <w:i w:val="0"/>
          <w:color w:val="000000"/>
          <w:szCs w:val="22"/>
          <w:lang w:eastAsia="zh-CN"/>
        </w:rPr>
        <w:t>家庭版，</w:t>
      </w:r>
      <w:r>
        <w:rPr>
          <w:rFonts w:ascii="Helvetica Neue" w:hAnsi="Helvetica Neue" w:cs="Helvetica Neue" w:hint="eastAsia"/>
          <w:i w:val="0"/>
          <w:color w:val="000000"/>
          <w:szCs w:val="22"/>
          <w:lang w:eastAsia="zh-CN"/>
        </w:rPr>
        <w:t>macOS</w:t>
      </w:r>
      <w:r>
        <w:rPr>
          <w:rFonts w:ascii="Helvetica Neue" w:hAnsi="Helvetica Neue" w:cs="Helvetica Neue"/>
          <w:i w:val="0"/>
          <w:color w:val="000000"/>
          <w:szCs w:val="22"/>
          <w:lang w:eastAsia="zh-CN"/>
        </w:rPr>
        <w:t xml:space="preserve"> Mojave.</w:t>
      </w:r>
    </w:p>
    <w:p w:rsidR="004B4BA3" w:rsidRDefault="004B4BA3">
      <w:pPr>
        <w:pStyle w:val="2"/>
      </w:pPr>
      <w:bookmarkStart w:id="27" w:name="_Toc439994678"/>
      <w:bookmarkStart w:id="28" w:name="_Toc441230983"/>
      <w:r>
        <w:t>Design and Implementation Constraints</w:t>
      </w:r>
      <w:bookmarkEnd w:id="27"/>
      <w:bookmarkEnd w:id="28"/>
    </w:p>
    <w:p w:rsidR="00C42ACC" w:rsidRPr="00C42ACC" w:rsidRDefault="00C42ACC" w:rsidP="00C42ACC">
      <w:pPr>
        <w:rPr>
          <w:rFonts w:hint="eastAsia"/>
          <w:lang w:eastAsia="zh-CN"/>
        </w:rPr>
      </w:pPr>
      <w:r>
        <w:rPr>
          <w:rFonts w:hint="eastAsia"/>
          <w:lang w:eastAsia="zh-CN"/>
        </w:rPr>
        <w:t>约束</w:t>
      </w:r>
      <w:r>
        <w:rPr>
          <w:rFonts w:hint="eastAsia"/>
          <w:lang w:eastAsia="zh-CN"/>
        </w:rPr>
        <w:t>1</w:t>
      </w:r>
      <w:r>
        <w:rPr>
          <w:lang w:eastAsia="zh-CN"/>
        </w:rPr>
        <w:t xml:space="preserve"> </w:t>
      </w:r>
      <w:r w:rsidR="000E0E1F">
        <w:rPr>
          <w:rFonts w:hint="eastAsia"/>
          <w:lang w:eastAsia="zh-CN"/>
        </w:rPr>
        <w:t>：</w:t>
      </w:r>
      <w:r>
        <w:rPr>
          <w:rFonts w:hint="eastAsia"/>
          <w:lang w:eastAsia="zh-CN"/>
        </w:rPr>
        <w:t>该教务管理系统需要随着学生以及课程调动进行相应的信息更新。</w:t>
      </w:r>
    </w:p>
    <w:p w:rsidR="004B4BA3" w:rsidRDefault="004B4BA3">
      <w:pPr>
        <w:pStyle w:val="2"/>
      </w:pPr>
      <w:bookmarkStart w:id="29" w:name="_Toc439994679"/>
      <w:bookmarkStart w:id="30" w:name="_Toc441230984"/>
      <w:r>
        <w:t>User Documentation</w:t>
      </w:r>
      <w:bookmarkEnd w:id="29"/>
      <w:bookmarkEnd w:id="30"/>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rsidR="00BA2A06" w:rsidRPr="00BA2A06" w:rsidRDefault="00BA2A06">
      <w:pPr>
        <w:pStyle w:val="template"/>
        <w:rPr>
          <w:rFonts w:hint="eastAsia"/>
          <w:i w:val="0"/>
          <w:lang w:eastAsia="zh-CN"/>
        </w:rPr>
      </w:pPr>
      <w:r>
        <w:rPr>
          <w:rFonts w:hint="eastAsia"/>
          <w:i w:val="0"/>
          <w:lang w:eastAsia="zh-CN"/>
        </w:rPr>
        <w:t>2</w:t>
      </w:r>
      <w:r>
        <w:rPr>
          <w:i w:val="0"/>
          <w:lang w:eastAsia="zh-CN"/>
        </w:rPr>
        <w:t>.</w:t>
      </w:r>
      <w:r>
        <w:rPr>
          <w:rFonts w:hint="eastAsia"/>
          <w:i w:val="0"/>
          <w:lang w:eastAsia="zh-CN"/>
        </w:rPr>
        <w:t>用户在线求助教程</w:t>
      </w:r>
    </w:p>
    <w:p w:rsidR="004B4BA3" w:rsidRDefault="004B4BA3">
      <w:pPr>
        <w:pStyle w:val="2"/>
      </w:pPr>
      <w:bookmarkStart w:id="31" w:name="_Toc439994680"/>
      <w:bookmarkStart w:id="32" w:name="_Toc441230985"/>
      <w:r>
        <w:t>Assumptions and Dependencies</w:t>
      </w:r>
      <w:bookmarkEnd w:id="31"/>
      <w:bookmarkEnd w:id="32"/>
    </w:p>
    <w:p w:rsidR="00C42ACC" w:rsidRDefault="00C42ACC" w:rsidP="00C42ACC">
      <w:pPr>
        <w:spacing w:line="240" w:lineRule="auto"/>
        <w:rPr>
          <w:lang w:eastAsia="zh-CN"/>
        </w:rPr>
      </w:pPr>
      <w:r>
        <w:rPr>
          <w:rFonts w:hint="eastAsia"/>
          <w:lang w:eastAsia="zh-CN"/>
        </w:rPr>
        <w:t>假定</w:t>
      </w:r>
      <w:r>
        <w:rPr>
          <w:rFonts w:hint="eastAsia"/>
          <w:lang w:eastAsia="zh-CN"/>
        </w:rPr>
        <w:t>1</w:t>
      </w:r>
      <w:r>
        <w:rPr>
          <w:rFonts w:hint="eastAsia"/>
          <w:lang w:eastAsia="zh-CN"/>
        </w:rPr>
        <w:t>：学生和教师只有通过学号和密码才可查询自己的成绩以及课程信息，从而防止泄露学生的某些星系，并能及时获取权限内的所需信息。</w:t>
      </w:r>
    </w:p>
    <w:p w:rsidR="00C42ACC" w:rsidRPr="00A402D0" w:rsidRDefault="00C42ACC" w:rsidP="00C42ACC">
      <w:pPr>
        <w:spacing w:line="240" w:lineRule="auto"/>
        <w:rPr>
          <w:lang w:eastAsia="zh-CN"/>
        </w:rPr>
      </w:pPr>
      <w:r>
        <w:rPr>
          <w:rFonts w:hint="eastAsia"/>
          <w:lang w:eastAsia="zh-CN"/>
        </w:rPr>
        <w:t>假定</w:t>
      </w:r>
      <w:r>
        <w:rPr>
          <w:rFonts w:hint="eastAsia"/>
          <w:lang w:eastAsia="zh-CN"/>
        </w:rPr>
        <w:t xml:space="preserve"> 2</w:t>
      </w:r>
      <w:r>
        <w:rPr>
          <w:lang w:eastAsia="zh-CN"/>
        </w:rPr>
        <w:t xml:space="preserve"> </w:t>
      </w:r>
      <w:r>
        <w:rPr>
          <w:rFonts w:hint="eastAsia"/>
          <w:lang w:eastAsia="zh-CN"/>
        </w:rPr>
        <w:t>：</w:t>
      </w:r>
      <w:r>
        <w:rPr>
          <w:rFonts w:hint="eastAsia"/>
          <w:lang w:eastAsia="zh-CN"/>
        </w:rPr>
        <w:t>UIMS</w:t>
      </w:r>
      <w:r>
        <w:rPr>
          <w:rFonts w:hint="eastAsia"/>
          <w:lang w:eastAsia="zh-CN"/>
        </w:rPr>
        <w:t>系统通过</w:t>
      </w:r>
      <w:r>
        <w:rPr>
          <w:rFonts w:hint="eastAsia"/>
          <w:lang w:eastAsia="zh-CN"/>
        </w:rPr>
        <w:t>PHP</w:t>
      </w:r>
      <w:r>
        <w:rPr>
          <w:rFonts w:hint="eastAsia"/>
          <w:lang w:eastAsia="zh-CN"/>
        </w:rPr>
        <w:t>开发。</w:t>
      </w:r>
    </w:p>
    <w:p w:rsidR="00C42ACC" w:rsidRPr="00C42ACC" w:rsidRDefault="00C42ACC" w:rsidP="00C42ACC">
      <w:pPr>
        <w:rPr>
          <w:lang w:eastAsia="zh-CN"/>
        </w:rPr>
      </w:pPr>
    </w:p>
    <w:p w:rsidR="004B4BA3" w:rsidRDefault="004B4BA3">
      <w:pPr>
        <w:pStyle w:val="1"/>
      </w:pPr>
      <w:bookmarkStart w:id="33" w:name="_Toc439994682"/>
      <w:bookmarkStart w:id="34" w:name="_Toc441230986"/>
      <w:r>
        <w:t>External Interface Requirements</w:t>
      </w:r>
      <w:bookmarkEnd w:id="33"/>
      <w:bookmarkEnd w:id="34"/>
    </w:p>
    <w:p w:rsidR="004B4BA3" w:rsidRDefault="004B4BA3">
      <w:pPr>
        <w:pStyle w:val="2"/>
      </w:pPr>
      <w:bookmarkStart w:id="35" w:name="_Toc441230987"/>
      <w:r>
        <w:t>User Interfaces</w:t>
      </w:r>
      <w:bookmarkEnd w:id="35"/>
    </w:p>
    <w:p w:rsidR="004B4BA3" w:rsidRDefault="004B4BA3">
      <w:pPr>
        <w:pStyle w:val="template"/>
      </w:pPr>
      <w:bookmarkStart w:id="36" w:name="OLE_LINK1"/>
      <w:bookmarkStart w:id="37" w:name="OLE_LINK2"/>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bookmarkEnd w:id="36"/>
    <w:bookmarkEnd w:id="37"/>
    <w:p w:rsidR="00D85614" w:rsidRDefault="00D85614">
      <w:pPr>
        <w:pStyle w:val="template"/>
        <w:rPr>
          <w:i w:val="0"/>
          <w:lang w:eastAsia="zh-CN"/>
        </w:rPr>
      </w:pPr>
      <w:r>
        <w:rPr>
          <w:rFonts w:hint="eastAsia"/>
          <w:i w:val="0"/>
          <w:lang w:eastAsia="zh-CN"/>
        </w:rPr>
        <w:t>用户界面包括一个登陆界面以及一个登陆成功后的操作界面，教务处、教师以及学生等不同权限的人员具有不同的登录成功操作界面。</w:t>
      </w:r>
    </w:p>
    <w:p w:rsidR="00063953" w:rsidRPr="00D85614" w:rsidRDefault="00797D3C">
      <w:pPr>
        <w:pStyle w:val="template"/>
        <w:rPr>
          <w:rFonts w:hint="eastAsia"/>
          <w:i w:val="0"/>
          <w:lang w:eastAsia="zh-CN"/>
        </w:rPr>
      </w:pPr>
      <w:bookmarkStart w:id="38" w:name="_GoBack"/>
      <w:r>
        <w:rPr>
          <w:rFonts w:hint="eastAsia"/>
          <w:i w:val="0"/>
          <w:noProof/>
          <w:lang w:eastAsia="zh-CN"/>
        </w:rPr>
        <w:drawing>
          <wp:anchor distT="0" distB="0" distL="114300" distR="114300" simplePos="0" relativeHeight="251658240" behindDoc="0" locked="0" layoutInCell="1" allowOverlap="1">
            <wp:simplePos x="0" y="0"/>
            <wp:positionH relativeFrom="column">
              <wp:posOffset>606425</wp:posOffset>
            </wp:positionH>
            <wp:positionV relativeFrom="paragraph">
              <wp:posOffset>507365</wp:posOffset>
            </wp:positionV>
            <wp:extent cx="1009015" cy="2421890"/>
            <wp:effectExtent l="0" t="0" r="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10-11 上午11.03.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9015" cy="2421890"/>
                    </a:xfrm>
                    <a:prstGeom prst="rect">
                      <a:avLst/>
                    </a:prstGeom>
                  </pic:spPr>
                </pic:pic>
              </a:graphicData>
            </a:graphic>
            <wp14:sizeRelH relativeFrom="margin">
              <wp14:pctWidth>0</wp14:pctWidth>
            </wp14:sizeRelH>
            <wp14:sizeRelV relativeFrom="margin">
              <wp14:pctHeight>0</wp14:pctHeight>
            </wp14:sizeRelV>
          </wp:anchor>
        </w:drawing>
      </w:r>
      <w:bookmarkEnd w:id="38"/>
      <w:r w:rsidR="00063953">
        <w:rPr>
          <w:rFonts w:hint="eastAsia"/>
          <w:i w:val="0"/>
          <w:lang w:eastAsia="zh-CN"/>
        </w:rPr>
        <w:t>操作界面有一个边栏，共分为</w:t>
      </w:r>
      <w:r w:rsidR="00063953">
        <w:rPr>
          <w:rFonts w:hint="eastAsia"/>
          <w:i w:val="0"/>
          <w:lang w:eastAsia="zh-CN"/>
        </w:rPr>
        <w:t>dashboard</w:t>
      </w:r>
      <w:r w:rsidR="00063953">
        <w:rPr>
          <w:rFonts w:hint="eastAsia"/>
          <w:i w:val="0"/>
          <w:lang w:eastAsia="zh-CN"/>
        </w:rPr>
        <w:t>，</w:t>
      </w:r>
      <w:r w:rsidR="00063953">
        <w:rPr>
          <w:rFonts w:hint="eastAsia"/>
          <w:i w:val="0"/>
          <w:lang w:eastAsia="zh-CN"/>
        </w:rPr>
        <w:t>courses</w:t>
      </w:r>
      <w:r w:rsidR="00063953">
        <w:rPr>
          <w:rFonts w:hint="eastAsia"/>
          <w:i w:val="0"/>
          <w:lang w:eastAsia="zh-CN"/>
        </w:rPr>
        <w:t>，</w:t>
      </w:r>
      <w:proofErr w:type="spellStart"/>
      <w:r w:rsidR="00063953">
        <w:rPr>
          <w:rFonts w:hint="eastAsia"/>
          <w:i w:val="0"/>
          <w:lang w:eastAsia="zh-CN"/>
        </w:rPr>
        <w:t>calandar</w:t>
      </w:r>
      <w:proofErr w:type="spellEnd"/>
      <w:r w:rsidR="00063953">
        <w:rPr>
          <w:rFonts w:hint="eastAsia"/>
          <w:i w:val="0"/>
          <w:lang w:eastAsia="zh-CN"/>
        </w:rPr>
        <w:t>，</w:t>
      </w:r>
      <w:r w:rsidR="00063953">
        <w:rPr>
          <w:rFonts w:hint="eastAsia"/>
          <w:i w:val="0"/>
          <w:lang w:eastAsia="zh-CN"/>
        </w:rPr>
        <w:t>inbox</w:t>
      </w:r>
      <w:r w:rsidR="00063953">
        <w:rPr>
          <w:rFonts w:hint="eastAsia"/>
          <w:i w:val="0"/>
          <w:lang w:eastAsia="zh-CN"/>
        </w:rPr>
        <w:t>，</w:t>
      </w:r>
      <w:r w:rsidR="00063953">
        <w:rPr>
          <w:rFonts w:hint="eastAsia"/>
          <w:i w:val="0"/>
          <w:lang w:eastAsia="zh-CN"/>
        </w:rPr>
        <w:t>help</w:t>
      </w:r>
      <w:r w:rsidR="00063953">
        <w:rPr>
          <w:rFonts w:hint="eastAsia"/>
          <w:i w:val="0"/>
          <w:lang w:eastAsia="zh-CN"/>
        </w:rPr>
        <w:t>和</w:t>
      </w:r>
      <w:r w:rsidR="00063953">
        <w:rPr>
          <w:rFonts w:hint="eastAsia"/>
          <w:i w:val="0"/>
          <w:lang w:eastAsia="zh-CN"/>
        </w:rPr>
        <w:t>contact</w:t>
      </w:r>
      <w:r w:rsidR="00063953">
        <w:rPr>
          <w:rFonts w:hint="eastAsia"/>
          <w:i w:val="0"/>
          <w:lang w:eastAsia="zh-CN"/>
        </w:rPr>
        <w:t>六个板块，如下图所示：</w:t>
      </w:r>
    </w:p>
    <w:p w:rsidR="004B4BA3" w:rsidRDefault="004B4BA3">
      <w:pPr>
        <w:pStyle w:val="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2"/>
      </w:pPr>
      <w:bookmarkStart w:id="41" w:name="_Toc439994685"/>
      <w:bookmarkStart w:id="42" w:name="_Toc441230989"/>
      <w:r>
        <w:t>Software Interfaces</w:t>
      </w:r>
      <w:bookmarkEnd w:id="41"/>
      <w:bookmarkEnd w:id="42"/>
    </w:p>
    <w:p w:rsidR="004B4BA3" w:rsidRDefault="004B4BA3">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w:t>
      </w:r>
      <w:r>
        <w:lastRenderedPageBreak/>
        <w:t>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2"/>
      </w:pPr>
      <w:bookmarkStart w:id="49" w:name="_Toc439994689"/>
      <w:bookmarkStart w:id="50" w:name="_Toc441230993"/>
      <w:r>
        <w:lastRenderedPageBreak/>
        <w:t>System Feature 2 (and so on)</w:t>
      </w:r>
      <w:bookmarkEnd w:id="49"/>
      <w:bookmarkEnd w:id="50"/>
    </w:p>
    <w:p w:rsidR="004B4BA3" w:rsidRDefault="004B4BA3">
      <w:pPr>
        <w:pStyle w:val="1"/>
      </w:pPr>
      <w:bookmarkStart w:id="51" w:name="_Toc439994690"/>
      <w:bookmarkStart w:id="52" w:name="_Toc441230994"/>
      <w:r>
        <w:t>Other Nonfunctional Requirements</w:t>
      </w:r>
      <w:bookmarkEnd w:id="52"/>
    </w:p>
    <w:p w:rsidR="004B4BA3" w:rsidRDefault="004B4BA3">
      <w:pPr>
        <w:pStyle w:val="2"/>
      </w:pPr>
      <w:bookmarkStart w:id="53" w:name="_Toc441230995"/>
      <w:r>
        <w:t>Performance Requirements</w:t>
      </w:r>
      <w:bookmarkEnd w:id="51"/>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1"/>
      </w:pPr>
      <w:bookmarkStart w:id="62" w:name="_Toc439994695"/>
      <w:bookmarkStart w:id="63" w:name="_Toc441231000"/>
      <w:r>
        <w:lastRenderedPageBreak/>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FA7" w:rsidRDefault="001F0FA7">
      <w:r>
        <w:separator/>
      </w:r>
    </w:p>
  </w:endnote>
  <w:endnote w:type="continuationSeparator" w:id="0">
    <w:p w:rsidR="001F0FA7" w:rsidRDefault="001F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FA7" w:rsidRDefault="001F0FA7">
      <w:r>
        <w:separator/>
      </w:r>
    </w:p>
  </w:footnote>
  <w:footnote w:type="continuationSeparator" w:id="0">
    <w:p w:rsidR="001F0FA7" w:rsidRDefault="001F0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a4"/>
      <w:tabs>
        <w:tab w:val="clear" w:pos="9360"/>
        <w:tab w:val="right" w:pos="9630"/>
      </w:tabs>
    </w:pPr>
    <w:r>
      <w:t>Software</w:t>
    </w:r>
    <w:r>
      <w:rPr>
        <w:sz w:val="24"/>
      </w:rPr>
      <w:t xml:space="preserve"> </w:t>
    </w:r>
    <w:r>
      <w:t xml:space="preserve">Requirements Specification for </w:t>
    </w:r>
    <w:r w:rsidR="003B50BD">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37F8"/>
    <w:rsid w:val="000042DF"/>
    <w:rsid w:val="00010F8B"/>
    <w:rsid w:val="000252A6"/>
    <w:rsid w:val="00026745"/>
    <w:rsid w:val="0004111A"/>
    <w:rsid w:val="00044F9C"/>
    <w:rsid w:val="00050B0A"/>
    <w:rsid w:val="00063953"/>
    <w:rsid w:val="000674A9"/>
    <w:rsid w:val="000737A9"/>
    <w:rsid w:val="0007387C"/>
    <w:rsid w:val="0008191E"/>
    <w:rsid w:val="0008385C"/>
    <w:rsid w:val="000B0390"/>
    <w:rsid w:val="000C4F11"/>
    <w:rsid w:val="000C621E"/>
    <w:rsid w:val="000D2E7A"/>
    <w:rsid w:val="000D5727"/>
    <w:rsid w:val="000E0E1F"/>
    <w:rsid w:val="000F7099"/>
    <w:rsid w:val="00101A59"/>
    <w:rsid w:val="00103BAE"/>
    <w:rsid w:val="00120B33"/>
    <w:rsid w:val="00122D62"/>
    <w:rsid w:val="00143159"/>
    <w:rsid w:val="00147FCE"/>
    <w:rsid w:val="001718B3"/>
    <w:rsid w:val="00180B3F"/>
    <w:rsid w:val="001A0D17"/>
    <w:rsid w:val="001A1560"/>
    <w:rsid w:val="001B2E01"/>
    <w:rsid w:val="001C511A"/>
    <w:rsid w:val="001D3A11"/>
    <w:rsid w:val="001F0FA7"/>
    <w:rsid w:val="001F5028"/>
    <w:rsid w:val="001F75B7"/>
    <w:rsid w:val="00204279"/>
    <w:rsid w:val="002173EC"/>
    <w:rsid w:val="00220567"/>
    <w:rsid w:val="00223C0B"/>
    <w:rsid w:val="00227BB4"/>
    <w:rsid w:val="00232B7F"/>
    <w:rsid w:val="00241331"/>
    <w:rsid w:val="00244847"/>
    <w:rsid w:val="002513E0"/>
    <w:rsid w:val="00251733"/>
    <w:rsid w:val="00253DBB"/>
    <w:rsid w:val="00292BE3"/>
    <w:rsid w:val="0029317F"/>
    <w:rsid w:val="0029613C"/>
    <w:rsid w:val="00296920"/>
    <w:rsid w:val="00296B87"/>
    <w:rsid w:val="002A2B34"/>
    <w:rsid w:val="002A6A8B"/>
    <w:rsid w:val="002C3E75"/>
    <w:rsid w:val="002E3D9A"/>
    <w:rsid w:val="00302C5A"/>
    <w:rsid w:val="003056A3"/>
    <w:rsid w:val="003106C1"/>
    <w:rsid w:val="00330E6C"/>
    <w:rsid w:val="003627AE"/>
    <w:rsid w:val="00362CA3"/>
    <w:rsid w:val="00364EF2"/>
    <w:rsid w:val="00366295"/>
    <w:rsid w:val="003835A0"/>
    <w:rsid w:val="003A3FD0"/>
    <w:rsid w:val="003A5CA6"/>
    <w:rsid w:val="003A727D"/>
    <w:rsid w:val="003B47AB"/>
    <w:rsid w:val="003B4CE5"/>
    <w:rsid w:val="003B50BD"/>
    <w:rsid w:val="003B7D80"/>
    <w:rsid w:val="003C0651"/>
    <w:rsid w:val="003C0D9C"/>
    <w:rsid w:val="003C5C0A"/>
    <w:rsid w:val="003D3C1A"/>
    <w:rsid w:val="003D62C8"/>
    <w:rsid w:val="003E0618"/>
    <w:rsid w:val="00411256"/>
    <w:rsid w:val="00414055"/>
    <w:rsid w:val="0041728E"/>
    <w:rsid w:val="00417A64"/>
    <w:rsid w:val="00422247"/>
    <w:rsid w:val="0042536C"/>
    <w:rsid w:val="004320B5"/>
    <w:rsid w:val="00467AF5"/>
    <w:rsid w:val="00484370"/>
    <w:rsid w:val="00484565"/>
    <w:rsid w:val="00493BE9"/>
    <w:rsid w:val="004A03B3"/>
    <w:rsid w:val="004A3D11"/>
    <w:rsid w:val="004B4BA3"/>
    <w:rsid w:val="004C468A"/>
    <w:rsid w:val="004D2694"/>
    <w:rsid w:val="004F318D"/>
    <w:rsid w:val="00505E4E"/>
    <w:rsid w:val="0051023C"/>
    <w:rsid w:val="005162C9"/>
    <w:rsid w:val="00522A5E"/>
    <w:rsid w:val="005260D2"/>
    <w:rsid w:val="00526ABF"/>
    <w:rsid w:val="00534FCE"/>
    <w:rsid w:val="005443DD"/>
    <w:rsid w:val="005502F8"/>
    <w:rsid w:val="00580407"/>
    <w:rsid w:val="00581D06"/>
    <w:rsid w:val="005827DD"/>
    <w:rsid w:val="0058486D"/>
    <w:rsid w:val="005853CB"/>
    <w:rsid w:val="00591BEB"/>
    <w:rsid w:val="005A5A09"/>
    <w:rsid w:val="005A6BC9"/>
    <w:rsid w:val="005C0ECD"/>
    <w:rsid w:val="00600B22"/>
    <w:rsid w:val="00600CE5"/>
    <w:rsid w:val="006013E1"/>
    <w:rsid w:val="00603D15"/>
    <w:rsid w:val="00604C48"/>
    <w:rsid w:val="00616636"/>
    <w:rsid w:val="006204BF"/>
    <w:rsid w:val="00636D24"/>
    <w:rsid w:val="00653DC6"/>
    <w:rsid w:val="00665FEB"/>
    <w:rsid w:val="00671CEC"/>
    <w:rsid w:val="00680D51"/>
    <w:rsid w:val="00683C64"/>
    <w:rsid w:val="00690565"/>
    <w:rsid w:val="006A2102"/>
    <w:rsid w:val="006B1E38"/>
    <w:rsid w:val="006B2C39"/>
    <w:rsid w:val="006C2221"/>
    <w:rsid w:val="006D7521"/>
    <w:rsid w:val="006E39EE"/>
    <w:rsid w:val="007018E1"/>
    <w:rsid w:val="00703326"/>
    <w:rsid w:val="00703BCF"/>
    <w:rsid w:val="007127C8"/>
    <w:rsid w:val="00713E04"/>
    <w:rsid w:val="00725252"/>
    <w:rsid w:val="00727E60"/>
    <w:rsid w:val="0074252D"/>
    <w:rsid w:val="00752769"/>
    <w:rsid w:val="00757C6F"/>
    <w:rsid w:val="00771AAD"/>
    <w:rsid w:val="007773A7"/>
    <w:rsid w:val="007841E2"/>
    <w:rsid w:val="00792262"/>
    <w:rsid w:val="00797D3C"/>
    <w:rsid w:val="007A4863"/>
    <w:rsid w:val="007B03D1"/>
    <w:rsid w:val="007B4DD9"/>
    <w:rsid w:val="007C0FD2"/>
    <w:rsid w:val="007C2C51"/>
    <w:rsid w:val="007C35E4"/>
    <w:rsid w:val="007E03FB"/>
    <w:rsid w:val="007E0BA1"/>
    <w:rsid w:val="007E1ED8"/>
    <w:rsid w:val="007E5F1A"/>
    <w:rsid w:val="007F231F"/>
    <w:rsid w:val="00802049"/>
    <w:rsid w:val="00802530"/>
    <w:rsid w:val="00810F2D"/>
    <w:rsid w:val="00811026"/>
    <w:rsid w:val="00827988"/>
    <w:rsid w:val="00832C00"/>
    <w:rsid w:val="00880F35"/>
    <w:rsid w:val="00881D13"/>
    <w:rsid w:val="00895078"/>
    <w:rsid w:val="008A6069"/>
    <w:rsid w:val="008A62A9"/>
    <w:rsid w:val="008A6CDB"/>
    <w:rsid w:val="008B5647"/>
    <w:rsid w:val="008B6190"/>
    <w:rsid w:val="008B7E11"/>
    <w:rsid w:val="008C211C"/>
    <w:rsid w:val="008E78E8"/>
    <w:rsid w:val="008F1995"/>
    <w:rsid w:val="008F4783"/>
    <w:rsid w:val="00914180"/>
    <w:rsid w:val="00914A44"/>
    <w:rsid w:val="009228FE"/>
    <w:rsid w:val="00925695"/>
    <w:rsid w:val="0094722C"/>
    <w:rsid w:val="009545A8"/>
    <w:rsid w:val="00982FD7"/>
    <w:rsid w:val="00993C86"/>
    <w:rsid w:val="009A250E"/>
    <w:rsid w:val="009C6EEC"/>
    <w:rsid w:val="009C7554"/>
    <w:rsid w:val="009F55B4"/>
    <w:rsid w:val="00A073C5"/>
    <w:rsid w:val="00A13CE3"/>
    <w:rsid w:val="00A1713D"/>
    <w:rsid w:val="00A213FE"/>
    <w:rsid w:val="00A25517"/>
    <w:rsid w:val="00A27588"/>
    <w:rsid w:val="00A3339F"/>
    <w:rsid w:val="00A44A88"/>
    <w:rsid w:val="00A5271F"/>
    <w:rsid w:val="00A5316D"/>
    <w:rsid w:val="00A565AF"/>
    <w:rsid w:val="00A57829"/>
    <w:rsid w:val="00A61B7D"/>
    <w:rsid w:val="00A8778B"/>
    <w:rsid w:val="00A90A56"/>
    <w:rsid w:val="00A93473"/>
    <w:rsid w:val="00AB0339"/>
    <w:rsid w:val="00AB0C4F"/>
    <w:rsid w:val="00AB4AEE"/>
    <w:rsid w:val="00AB608C"/>
    <w:rsid w:val="00AB79E2"/>
    <w:rsid w:val="00AC42E7"/>
    <w:rsid w:val="00AE734C"/>
    <w:rsid w:val="00AF08F7"/>
    <w:rsid w:val="00AF411F"/>
    <w:rsid w:val="00AF5237"/>
    <w:rsid w:val="00AF5F24"/>
    <w:rsid w:val="00B03FA1"/>
    <w:rsid w:val="00B10B6D"/>
    <w:rsid w:val="00B1112F"/>
    <w:rsid w:val="00B130F9"/>
    <w:rsid w:val="00B13C67"/>
    <w:rsid w:val="00B334B5"/>
    <w:rsid w:val="00B4772C"/>
    <w:rsid w:val="00B60340"/>
    <w:rsid w:val="00B8125C"/>
    <w:rsid w:val="00B94444"/>
    <w:rsid w:val="00B95DA7"/>
    <w:rsid w:val="00BA2A06"/>
    <w:rsid w:val="00BA6911"/>
    <w:rsid w:val="00BB17FD"/>
    <w:rsid w:val="00BB31B2"/>
    <w:rsid w:val="00BC32A8"/>
    <w:rsid w:val="00BD1430"/>
    <w:rsid w:val="00BE4FCC"/>
    <w:rsid w:val="00BE73A1"/>
    <w:rsid w:val="00BE7C8C"/>
    <w:rsid w:val="00BF2032"/>
    <w:rsid w:val="00BF56BD"/>
    <w:rsid w:val="00C0512A"/>
    <w:rsid w:val="00C17506"/>
    <w:rsid w:val="00C26DD2"/>
    <w:rsid w:val="00C31CE4"/>
    <w:rsid w:val="00C3462D"/>
    <w:rsid w:val="00C42ACC"/>
    <w:rsid w:val="00C6069D"/>
    <w:rsid w:val="00C6091E"/>
    <w:rsid w:val="00C61E6C"/>
    <w:rsid w:val="00C80B1C"/>
    <w:rsid w:val="00C93088"/>
    <w:rsid w:val="00CA023B"/>
    <w:rsid w:val="00CA5EB3"/>
    <w:rsid w:val="00CB0828"/>
    <w:rsid w:val="00CB0DEA"/>
    <w:rsid w:val="00CC3532"/>
    <w:rsid w:val="00CD1F2B"/>
    <w:rsid w:val="00CE4231"/>
    <w:rsid w:val="00CE6424"/>
    <w:rsid w:val="00CE7CD1"/>
    <w:rsid w:val="00D04A6A"/>
    <w:rsid w:val="00D31809"/>
    <w:rsid w:val="00D456E9"/>
    <w:rsid w:val="00D52FA8"/>
    <w:rsid w:val="00D55389"/>
    <w:rsid w:val="00D70A16"/>
    <w:rsid w:val="00D711AA"/>
    <w:rsid w:val="00D77820"/>
    <w:rsid w:val="00D85614"/>
    <w:rsid w:val="00D927AD"/>
    <w:rsid w:val="00DA1B8D"/>
    <w:rsid w:val="00DA311D"/>
    <w:rsid w:val="00DB03A5"/>
    <w:rsid w:val="00DB0B54"/>
    <w:rsid w:val="00DB3FFA"/>
    <w:rsid w:val="00DB49FF"/>
    <w:rsid w:val="00DE18FF"/>
    <w:rsid w:val="00DF6F25"/>
    <w:rsid w:val="00DF7A87"/>
    <w:rsid w:val="00E02A55"/>
    <w:rsid w:val="00E03391"/>
    <w:rsid w:val="00E30753"/>
    <w:rsid w:val="00E407CB"/>
    <w:rsid w:val="00E529AD"/>
    <w:rsid w:val="00EB4161"/>
    <w:rsid w:val="00EB7548"/>
    <w:rsid w:val="00EC1FCB"/>
    <w:rsid w:val="00ED1A8E"/>
    <w:rsid w:val="00F04289"/>
    <w:rsid w:val="00F05FFC"/>
    <w:rsid w:val="00F17C12"/>
    <w:rsid w:val="00F22962"/>
    <w:rsid w:val="00F30EA0"/>
    <w:rsid w:val="00F3692E"/>
    <w:rsid w:val="00F44C2B"/>
    <w:rsid w:val="00F46D14"/>
    <w:rsid w:val="00F5250B"/>
    <w:rsid w:val="00F858B5"/>
    <w:rsid w:val="00F91A29"/>
    <w:rsid w:val="00F966C6"/>
    <w:rsid w:val="00FA2462"/>
    <w:rsid w:val="00FC05FA"/>
    <w:rsid w:val="00FE2FF4"/>
    <w:rsid w:val="00FE4483"/>
    <w:rsid w:val="00FE4B3A"/>
    <w:rsid w:val="00FF4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18D8D"/>
  <w15:chartTrackingRefBased/>
  <w15:docId w15:val="{4CC62D83-D6C7-424F-9E79-0D464EEE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3C3A-B30C-FC42-B29E-E85CF7138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朱 任翔</cp:lastModifiedBy>
  <cp:revision>2</cp:revision>
  <cp:lastPrinted>1601-01-01T00:00:00Z</cp:lastPrinted>
  <dcterms:created xsi:type="dcterms:W3CDTF">2019-10-11T03:17:00Z</dcterms:created>
  <dcterms:modified xsi:type="dcterms:W3CDTF">2019-10-11T03:17:00Z</dcterms:modified>
</cp:coreProperties>
</file>